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keepNext w:val="0"/>
        <w:keepLines w:val="0"/>
        <w:pageBreakBefore w:val="0"/>
        <w:widowControl/>
        <w:shd w:val="clear" w:color="auto" w:fill="FFFFFF"/>
        <w:kinsoku/>
        <w:wordWrap/>
        <w:overflowPunct/>
        <w:topLinePunct w:val="0"/>
        <w:autoSpaceDE/>
        <w:autoSpaceDN w:val="0"/>
        <w:bidi w:val="0"/>
        <w:adjustRightInd/>
        <w:snapToGrid/>
        <w:spacing w:before="240" w:beforeLines="100" w:after="240" w:afterLines="100"/>
        <w:jc w:val="center"/>
        <w:textAlignment w:val="baseline"/>
        <w:rPr>
          <w:rFonts w:hint="eastAsia" w:ascii="微软雅黑" w:hAnsi="微软雅黑" w:eastAsia="微软雅黑"/>
          <w:b/>
          <w:sz w:val="32"/>
          <w:szCs w:val="32"/>
        </w:rPr>
      </w:pPr>
      <w:r>
        <w:rPr>
          <w:rFonts w:hint="eastAsia" w:ascii="微软雅黑" w:hAnsi="微软雅黑" w:eastAsia="微软雅黑"/>
          <w:b/>
          <w:sz w:val="32"/>
          <w:szCs w:val="32"/>
        </w:rPr>
        <w:t>轩逸x超级飞侠“超级幸福旅程”上市传播</w:t>
      </w:r>
    </w:p>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东风日产</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汽车</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20</w:t>
      </w:r>
      <w:r>
        <w:rPr>
          <w:rFonts w:hint="eastAsia" w:ascii="微软雅黑" w:hAnsi="微软雅黑" w:eastAsia="微软雅黑"/>
          <w:sz w:val="21"/>
          <w:szCs w:val="21"/>
        </w:rPr>
        <w:t>.0</w:t>
      </w:r>
      <w:r>
        <w:rPr>
          <w:rFonts w:ascii="微软雅黑" w:hAnsi="微软雅黑" w:eastAsia="微软雅黑"/>
          <w:sz w:val="21"/>
          <w:szCs w:val="21"/>
        </w:rPr>
        <w:t>6</w:t>
      </w:r>
      <w:r>
        <w:rPr>
          <w:rFonts w:hint="eastAsia" w:ascii="微软雅黑" w:hAnsi="微软雅黑" w:eastAsia="微软雅黑"/>
          <w:sz w:val="21"/>
          <w:szCs w:val="21"/>
        </w:rPr>
        <w:t>.</w:t>
      </w:r>
      <w:r>
        <w:rPr>
          <w:rFonts w:ascii="微软雅黑" w:hAnsi="微软雅黑" w:eastAsia="微软雅黑"/>
          <w:sz w:val="21"/>
          <w:szCs w:val="21"/>
        </w:rPr>
        <w:t>30</w:t>
      </w:r>
      <w:r>
        <w:rPr>
          <w:rFonts w:hint="eastAsia" w:ascii="微软雅黑" w:hAnsi="微软雅黑" w:eastAsia="微软雅黑"/>
          <w:sz w:val="21"/>
          <w:szCs w:val="21"/>
        </w:rPr>
        <w:t>-</w:t>
      </w:r>
      <w:r>
        <w:rPr>
          <w:rFonts w:ascii="微软雅黑" w:hAnsi="微软雅黑" w:eastAsia="微软雅黑"/>
          <w:sz w:val="21"/>
          <w:szCs w:val="21"/>
        </w:rPr>
        <w:t>10</w:t>
      </w:r>
      <w:r>
        <w:rPr>
          <w:rFonts w:hint="eastAsia" w:ascii="微软雅黑" w:hAnsi="微软雅黑" w:eastAsia="微软雅黑"/>
          <w:sz w:val="21"/>
          <w:szCs w:val="21"/>
        </w:rPr>
        <w:t>.</w:t>
      </w:r>
      <w:r>
        <w:rPr>
          <w:rFonts w:ascii="微软雅黑" w:hAnsi="微软雅黑" w:eastAsia="微软雅黑"/>
          <w:sz w:val="21"/>
          <w:szCs w:val="21"/>
        </w:rPr>
        <w:t>14</w:t>
      </w:r>
    </w:p>
    <w:p>
      <w:pPr>
        <w:spacing w:after="240"/>
        <w:textAlignment w:val="baseline"/>
        <w:rPr>
          <w:rFonts w:ascii="微软雅黑" w:hAnsi="微软雅黑" w:eastAsia="微软雅黑"/>
          <w:b/>
          <w:color w:val="0000FF"/>
        </w:rPr>
      </w:pPr>
      <w:r>
        <w:rPr>
          <w:rFonts w:hint="eastAsia" w:ascii="微软雅黑" w:hAnsi="微软雅黑" w:eastAsia="微软雅黑"/>
          <w:b/>
          <w:sz w:val="21"/>
          <w:szCs w:val="21"/>
        </w:rPr>
        <w:t>参选类别：</w:t>
      </w:r>
      <w:r>
        <w:rPr>
          <w:rFonts w:hint="eastAsia" w:ascii="微软雅黑" w:hAnsi="微软雅黑" w:eastAsia="微软雅黑"/>
          <w:b w:val="0"/>
          <w:bCs/>
          <w:sz w:val="21"/>
          <w:szCs w:val="21"/>
          <w:lang w:val="en-US" w:eastAsia="zh-CN"/>
        </w:rPr>
        <w:t>IP</w:t>
      </w:r>
      <w:r>
        <w:rPr>
          <w:rFonts w:hint="eastAsia" w:ascii="微软雅黑" w:hAnsi="微软雅黑" w:eastAsia="微软雅黑"/>
          <w:sz w:val="21"/>
          <w:szCs w:val="21"/>
        </w:rPr>
        <w:t>营销类</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lang w:val="zh-TW"/>
        </w:rPr>
      </w:pPr>
      <w:r>
        <w:rPr>
          <w:rFonts w:hint="eastAsia" w:ascii="微软雅黑" w:hAnsi="微软雅黑" w:eastAsia="微软雅黑"/>
          <w:sz w:val="21"/>
          <w:szCs w:val="21"/>
          <w:lang w:val="zh-TW"/>
        </w:rPr>
        <w:t>2</w:t>
      </w:r>
      <w:r>
        <w:rPr>
          <w:rFonts w:ascii="微软雅黑" w:hAnsi="微软雅黑" w:eastAsia="微软雅黑"/>
          <w:sz w:val="21"/>
          <w:szCs w:val="21"/>
          <w:lang w:val="zh-TW"/>
        </w:rPr>
        <w:t>019</w:t>
      </w:r>
      <w:r>
        <w:rPr>
          <w:rFonts w:hint="eastAsia" w:ascii="微软雅黑" w:hAnsi="微软雅黑" w:eastAsia="微软雅黑"/>
          <w:sz w:val="21"/>
          <w:szCs w:val="21"/>
          <w:lang w:val="zh-TW"/>
        </w:rPr>
        <w:t>年第1</w:t>
      </w:r>
      <w:r>
        <w:rPr>
          <w:rFonts w:ascii="微软雅黑" w:hAnsi="微软雅黑" w:eastAsia="微软雅黑"/>
          <w:sz w:val="21"/>
          <w:szCs w:val="21"/>
          <w:lang w:val="zh-TW"/>
        </w:rPr>
        <w:t>4</w:t>
      </w:r>
      <w:r>
        <w:rPr>
          <w:rFonts w:hint="eastAsia" w:ascii="微软雅黑" w:hAnsi="微软雅黑" w:eastAsia="微软雅黑"/>
          <w:sz w:val="21"/>
          <w:szCs w:val="21"/>
          <w:lang w:val="zh-TW"/>
        </w:rPr>
        <w:t>代轩逸上市，收获众多好评并持续霸占家轿前三甲之位。秉承</w:t>
      </w:r>
      <w:r>
        <w:rPr>
          <w:rFonts w:ascii="微软雅黑" w:hAnsi="微软雅黑" w:eastAsia="微软雅黑"/>
          <w:sz w:val="21"/>
          <w:szCs w:val="21"/>
          <w:lang w:val="zh-TW"/>
        </w:rPr>
        <w:t>轩逸系列60年不变“为家而生”的初心</w:t>
      </w:r>
      <w:r>
        <w:rPr>
          <w:rFonts w:hint="eastAsia" w:ascii="微软雅黑" w:hAnsi="微软雅黑" w:eastAsia="微软雅黑"/>
          <w:sz w:val="21"/>
          <w:szCs w:val="21"/>
          <w:lang w:val="zh-TW"/>
        </w:rPr>
        <w:t>，东风日产立足于年轻家庭消费者的智能化需求，将于</w:t>
      </w:r>
      <w:r>
        <w:rPr>
          <w:rFonts w:ascii="微软雅黑" w:hAnsi="微软雅黑" w:eastAsia="微软雅黑"/>
          <w:sz w:val="21"/>
          <w:szCs w:val="21"/>
          <w:lang w:val="zh-TW"/>
        </w:rPr>
        <w:t>2020</w:t>
      </w:r>
      <w:r>
        <w:rPr>
          <w:rFonts w:hint="eastAsia" w:ascii="微软雅黑" w:hAnsi="微软雅黑" w:eastAsia="微软雅黑"/>
          <w:sz w:val="21"/>
          <w:szCs w:val="21"/>
          <w:lang w:val="zh-TW"/>
        </w:rPr>
        <w:t>年</w:t>
      </w:r>
      <w:r>
        <w:rPr>
          <w:rFonts w:ascii="微软雅黑" w:hAnsi="微软雅黑" w:eastAsia="微软雅黑"/>
          <w:sz w:val="21"/>
          <w:szCs w:val="21"/>
          <w:lang w:val="zh-TW"/>
        </w:rPr>
        <w:t>8</w:t>
      </w:r>
      <w:r>
        <w:rPr>
          <w:rFonts w:hint="eastAsia" w:ascii="微软雅黑" w:hAnsi="微软雅黑" w:eastAsia="微软雅黑"/>
          <w:sz w:val="21"/>
          <w:szCs w:val="21"/>
          <w:lang w:val="zh-TW"/>
        </w:rPr>
        <w:t>月</w:t>
      </w:r>
      <w:r>
        <w:rPr>
          <w:rFonts w:ascii="微软雅黑" w:hAnsi="微软雅黑" w:eastAsia="微软雅黑"/>
          <w:sz w:val="21"/>
          <w:szCs w:val="21"/>
          <w:lang w:val="zh-TW"/>
        </w:rPr>
        <w:t>28</w:t>
      </w:r>
      <w:r>
        <w:rPr>
          <w:rFonts w:hint="eastAsia" w:ascii="微软雅黑" w:hAnsi="微软雅黑" w:eastAsia="微软雅黑"/>
          <w:sz w:val="21"/>
          <w:szCs w:val="21"/>
          <w:lang w:val="zh-TW"/>
        </w:rPr>
        <w:t>日，正式发布更具科技感的2021款轩逸。</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lang w:val="zh-TW"/>
        </w:rPr>
      </w:pPr>
      <w:r>
        <w:rPr>
          <w:rFonts w:hint="eastAsia" w:ascii="微软雅黑" w:hAnsi="微软雅黑" w:eastAsia="微软雅黑"/>
          <w:sz w:val="21"/>
          <w:szCs w:val="21"/>
          <w:lang w:val="zh-TW"/>
        </w:rPr>
        <w:t>事实</w:t>
      </w:r>
      <w:r>
        <w:rPr>
          <w:rFonts w:ascii="微软雅黑" w:hAnsi="微软雅黑" w:eastAsia="微软雅黑"/>
          <w:sz w:val="21"/>
          <w:szCs w:val="21"/>
          <w:lang w:val="zh-TW"/>
        </w:rPr>
        <w:t>上，</w:t>
      </w:r>
      <w:r>
        <w:rPr>
          <w:rFonts w:hint="eastAsia" w:ascii="微软雅黑" w:hAnsi="微软雅黑" w:eastAsia="微软雅黑"/>
          <w:sz w:val="21"/>
          <w:szCs w:val="21"/>
          <w:lang w:val="zh-TW"/>
        </w:rPr>
        <w:t>更懂</w:t>
      </w:r>
      <w:r>
        <w:rPr>
          <w:rFonts w:ascii="微软雅黑" w:hAnsi="微软雅黑" w:eastAsia="微软雅黑"/>
          <w:sz w:val="21"/>
          <w:szCs w:val="21"/>
          <w:lang w:val="zh-TW"/>
        </w:rPr>
        <w:t>家庭用户的</w:t>
      </w:r>
      <w:r>
        <w:rPr>
          <w:rFonts w:hint="eastAsia" w:ascii="微软雅黑" w:hAnsi="微软雅黑" w:eastAsia="微软雅黑"/>
          <w:sz w:val="21"/>
          <w:szCs w:val="21"/>
          <w:lang w:val="zh-TW"/>
        </w:rPr>
        <w:t>心理和</w:t>
      </w:r>
      <w:r>
        <w:rPr>
          <w:rFonts w:ascii="微软雅黑" w:hAnsi="微软雅黑" w:eastAsia="微软雅黑"/>
          <w:sz w:val="21"/>
          <w:szCs w:val="21"/>
          <w:lang w:val="zh-TW"/>
        </w:rPr>
        <w:t>需求，</w:t>
      </w:r>
      <w:r>
        <w:rPr>
          <w:rFonts w:hint="eastAsia" w:ascii="微软雅黑" w:hAnsi="微软雅黑" w:eastAsia="微软雅黑"/>
          <w:sz w:val="21"/>
          <w:szCs w:val="21"/>
          <w:lang w:val="zh-TW"/>
        </w:rPr>
        <w:t>是</w:t>
      </w:r>
      <w:r>
        <w:rPr>
          <w:rFonts w:ascii="微软雅黑" w:hAnsi="微软雅黑" w:eastAsia="微软雅黑"/>
          <w:sz w:val="21"/>
          <w:szCs w:val="21"/>
          <w:lang w:val="zh-TW"/>
        </w:rPr>
        <w:t>轩逸能</w:t>
      </w:r>
      <w:r>
        <w:rPr>
          <w:rFonts w:hint="eastAsia" w:ascii="微软雅黑" w:hAnsi="微软雅黑" w:eastAsia="微软雅黑"/>
          <w:sz w:val="21"/>
          <w:szCs w:val="21"/>
          <w:lang w:val="zh-TW"/>
        </w:rPr>
        <w:t>持续</w:t>
      </w:r>
      <w:r>
        <w:rPr>
          <w:rFonts w:ascii="微软雅黑" w:hAnsi="微软雅黑" w:eastAsia="微软雅黑"/>
          <w:sz w:val="21"/>
          <w:szCs w:val="21"/>
          <w:lang w:val="zh-TW"/>
        </w:rPr>
        <w:t>领</w:t>
      </w:r>
      <w:r>
        <w:rPr>
          <w:rFonts w:hint="eastAsia" w:ascii="微软雅黑" w:hAnsi="微软雅黑" w:eastAsia="微软雅黑"/>
          <w:sz w:val="21"/>
          <w:szCs w:val="21"/>
          <w:lang w:val="zh-TW"/>
        </w:rPr>
        <w:t>跑</w:t>
      </w:r>
      <w:r>
        <w:rPr>
          <w:rFonts w:ascii="微软雅黑" w:hAnsi="微软雅黑" w:eastAsia="微软雅黑"/>
          <w:sz w:val="21"/>
          <w:szCs w:val="21"/>
          <w:lang w:val="zh-TW"/>
        </w:rPr>
        <w:t>家轿细分市场的主要原因——</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lang w:val="zh-TW"/>
        </w:rPr>
      </w:pPr>
      <w:r>
        <w:rPr>
          <w:rFonts w:hint="eastAsia" w:ascii="微软雅黑" w:hAnsi="微软雅黑" w:eastAsia="微软雅黑"/>
          <w:sz w:val="21"/>
          <w:szCs w:val="21"/>
          <w:lang w:val="zh-TW"/>
        </w:rPr>
        <w:t>从轩逸系列最初“为家而生”的品牌理念，到第14代轩逸的全面突破，再到智能化的2021款轩逸的正式上市，轩逸系列一直以实际行动践行着对家庭用户需求的尊重与理解。</w:t>
      </w:r>
      <w:r>
        <w:rPr>
          <w:rFonts w:ascii="微软雅黑" w:hAnsi="微软雅黑" w:eastAsia="微软雅黑"/>
          <w:sz w:val="21"/>
          <w:szCs w:val="21"/>
          <w:lang w:val="zh-TW"/>
        </w:rPr>
        <w:t>这</w:t>
      </w:r>
      <w:r>
        <w:rPr>
          <w:rFonts w:hint="eastAsia" w:ascii="微软雅黑" w:hAnsi="微软雅黑" w:eastAsia="微软雅黑"/>
          <w:sz w:val="21"/>
          <w:szCs w:val="21"/>
          <w:lang w:val="zh-TW"/>
        </w:rPr>
        <w:t>也</w:t>
      </w:r>
      <w:r>
        <w:rPr>
          <w:rFonts w:ascii="微软雅黑" w:hAnsi="微软雅黑" w:eastAsia="微软雅黑"/>
          <w:sz w:val="21"/>
          <w:szCs w:val="21"/>
          <w:lang w:val="zh-TW"/>
        </w:rPr>
        <w:t>让其</w:t>
      </w:r>
      <w:r>
        <w:rPr>
          <w:rFonts w:hint="eastAsia" w:ascii="微软雅黑" w:hAnsi="微软雅黑" w:eastAsia="微软雅黑"/>
          <w:sz w:val="21"/>
          <w:szCs w:val="21"/>
          <w:lang w:val="zh-TW"/>
        </w:rPr>
        <w:t>成为中国乘用车市场跨越凛冬的中坚力量——2020年上半年，轩逸以205,967台的累计销量成为乘用车市场唯一 一个半年销量突破20万的车型品牌。截至当年7月，轩逸系列已连续4个月蝉联乘用车市场冠军。</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lang w:val="zh-TW"/>
        </w:rPr>
      </w:pPr>
      <w:r>
        <w:rPr>
          <w:rFonts w:hint="eastAsia" w:ascii="微软雅黑" w:hAnsi="微软雅黑" w:eastAsia="微软雅黑"/>
          <w:sz w:val="21"/>
          <w:szCs w:val="21"/>
          <w:lang w:val="zh-TW"/>
        </w:rPr>
        <w:t>一直被</w:t>
      </w:r>
      <w:r>
        <w:rPr>
          <w:rFonts w:ascii="微软雅黑" w:hAnsi="微软雅黑" w:eastAsia="微软雅黑"/>
          <w:sz w:val="21"/>
          <w:szCs w:val="21"/>
          <w:lang w:val="zh-TW"/>
        </w:rPr>
        <w:t>追赶，从未</w:t>
      </w:r>
      <w:r>
        <w:rPr>
          <w:rFonts w:hint="eastAsia" w:ascii="微软雅黑" w:hAnsi="微软雅黑" w:eastAsia="微软雅黑"/>
          <w:sz w:val="21"/>
          <w:szCs w:val="21"/>
          <w:lang w:val="zh-TW"/>
        </w:rPr>
        <w:t>被</w:t>
      </w:r>
      <w:r>
        <w:rPr>
          <w:rFonts w:ascii="微软雅黑" w:hAnsi="微软雅黑" w:eastAsia="微软雅黑"/>
          <w:sz w:val="21"/>
          <w:szCs w:val="21"/>
          <w:lang w:val="zh-TW"/>
        </w:rPr>
        <w:t>超越。作为</w:t>
      </w:r>
      <w:r>
        <w:rPr>
          <w:rFonts w:hint="eastAsia" w:ascii="微软雅黑" w:hAnsi="微软雅黑" w:eastAsia="微软雅黑"/>
          <w:sz w:val="21"/>
          <w:szCs w:val="21"/>
          <w:lang w:val="zh-TW"/>
        </w:rPr>
        <w:t>特殊</w:t>
      </w:r>
      <w:r>
        <w:rPr>
          <w:rFonts w:ascii="微软雅黑" w:hAnsi="微软雅黑" w:eastAsia="微软雅黑"/>
          <w:sz w:val="21"/>
          <w:szCs w:val="21"/>
          <w:lang w:val="zh-TW"/>
        </w:rPr>
        <w:t>年份的市场销冠，轩逸一直是</w:t>
      </w:r>
      <w:r>
        <w:rPr>
          <w:rFonts w:hint="eastAsia" w:ascii="微软雅黑" w:hAnsi="微软雅黑" w:eastAsia="微软雅黑"/>
          <w:sz w:val="21"/>
          <w:szCs w:val="21"/>
          <w:lang w:val="zh-TW"/>
        </w:rPr>
        <w:t>市场</w:t>
      </w:r>
      <w:r>
        <w:rPr>
          <w:rFonts w:ascii="微软雅黑" w:hAnsi="微软雅黑" w:eastAsia="微软雅黑"/>
          <w:sz w:val="21"/>
          <w:szCs w:val="21"/>
          <w:lang w:val="zh-TW"/>
        </w:rPr>
        <w:t>上其他竞品</w:t>
      </w:r>
      <w:r>
        <w:rPr>
          <w:rFonts w:hint="eastAsia" w:ascii="微软雅黑" w:hAnsi="微软雅黑" w:eastAsia="微软雅黑"/>
          <w:sz w:val="21"/>
          <w:szCs w:val="21"/>
          <w:lang w:val="zh-TW"/>
        </w:rPr>
        <w:t>扎堆</w:t>
      </w:r>
      <w:r>
        <w:rPr>
          <w:rFonts w:ascii="微软雅黑" w:hAnsi="微软雅黑" w:eastAsia="微软雅黑"/>
          <w:sz w:val="21"/>
          <w:szCs w:val="21"/>
          <w:lang w:val="zh-TW"/>
        </w:rPr>
        <w:t>对标、</w:t>
      </w:r>
      <w:r>
        <w:rPr>
          <w:rFonts w:hint="eastAsia" w:ascii="微软雅黑" w:hAnsi="微软雅黑" w:eastAsia="微软雅黑"/>
          <w:sz w:val="21"/>
          <w:szCs w:val="21"/>
          <w:lang w:val="zh-TW"/>
        </w:rPr>
        <w:t>研究</w:t>
      </w:r>
      <w:r>
        <w:rPr>
          <w:rFonts w:ascii="微软雅黑" w:hAnsi="微软雅黑" w:eastAsia="微软雅黑"/>
          <w:sz w:val="21"/>
          <w:szCs w:val="21"/>
          <w:lang w:val="zh-TW"/>
        </w:rPr>
        <w:t>、</w:t>
      </w:r>
      <w:r>
        <w:rPr>
          <w:rFonts w:hint="eastAsia" w:ascii="微软雅黑" w:hAnsi="微软雅黑" w:eastAsia="微软雅黑"/>
          <w:sz w:val="21"/>
          <w:szCs w:val="21"/>
          <w:lang w:val="zh-TW"/>
        </w:rPr>
        <w:t>追赶的</w:t>
      </w:r>
      <w:r>
        <w:rPr>
          <w:rFonts w:ascii="微软雅黑" w:hAnsi="微软雅黑" w:eastAsia="微软雅黑"/>
          <w:sz w:val="21"/>
          <w:szCs w:val="21"/>
          <w:lang w:val="zh-TW"/>
        </w:rPr>
        <w:t>对象。</w:t>
      </w:r>
    </w:p>
    <w:p>
      <w:pPr>
        <w:pStyle w:val="8"/>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PMingLiU"/>
          <w:sz w:val="21"/>
          <w:szCs w:val="21"/>
          <w:lang w:val="zh-TW"/>
        </w:rPr>
      </w:pPr>
      <w:r>
        <w:rPr>
          <w:rFonts w:hint="eastAsia" w:ascii="微软雅黑" w:hAnsi="微软雅黑" w:eastAsia="微软雅黑"/>
          <w:sz w:val="21"/>
          <w:szCs w:val="21"/>
          <w:lang w:val="zh-TW"/>
        </w:rPr>
        <w:t>显然</w:t>
      </w:r>
      <w:r>
        <w:rPr>
          <w:rFonts w:ascii="微软雅黑" w:hAnsi="微软雅黑" w:eastAsia="微软雅黑"/>
          <w:sz w:val="21"/>
          <w:szCs w:val="21"/>
          <w:lang w:val="zh-TW"/>
        </w:rPr>
        <w:t>，</w:t>
      </w:r>
      <w:r>
        <w:rPr>
          <w:rFonts w:hint="eastAsia" w:ascii="微软雅黑" w:hAnsi="微软雅黑" w:eastAsia="微软雅黑"/>
          <w:sz w:val="21"/>
          <w:szCs w:val="21"/>
          <w:lang w:val="zh-TW"/>
        </w:rPr>
        <w:t>在即将</w:t>
      </w:r>
      <w:r>
        <w:rPr>
          <w:rFonts w:ascii="微软雅黑" w:hAnsi="微软雅黑" w:eastAsia="微软雅黑"/>
          <w:sz w:val="21"/>
          <w:szCs w:val="21"/>
          <w:lang w:val="zh-TW"/>
        </w:rPr>
        <w:t>上市的这一敏感时期，</w:t>
      </w:r>
      <w:r>
        <w:rPr>
          <w:rFonts w:hint="eastAsia" w:ascii="微软雅黑" w:hAnsi="微软雅黑" w:eastAsia="微软雅黑"/>
          <w:sz w:val="21"/>
          <w:szCs w:val="21"/>
          <w:lang w:val="zh-TW"/>
        </w:rPr>
        <w:t>面对</w:t>
      </w:r>
      <w:r>
        <w:rPr>
          <w:rFonts w:ascii="微软雅黑" w:hAnsi="微软雅黑" w:eastAsia="微软雅黑"/>
          <w:sz w:val="21"/>
          <w:szCs w:val="21"/>
          <w:lang w:val="zh-TW"/>
        </w:rPr>
        <w:t>回暖的车市</w:t>
      </w:r>
      <w:r>
        <w:rPr>
          <w:rFonts w:hint="eastAsia" w:ascii="微软雅黑" w:hAnsi="微软雅黑" w:eastAsia="微软雅黑"/>
          <w:sz w:val="21"/>
          <w:szCs w:val="21"/>
          <w:lang w:val="zh-TW"/>
        </w:rPr>
        <w:t>，在</w:t>
      </w:r>
      <w:r>
        <w:rPr>
          <w:rFonts w:ascii="微软雅黑" w:hAnsi="微软雅黑" w:eastAsia="微软雅黑"/>
          <w:sz w:val="21"/>
          <w:szCs w:val="21"/>
          <w:lang w:val="zh-TW"/>
        </w:rPr>
        <w:t>竞品</w:t>
      </w:r>
      <w:r>
        <w:rPr>
          <w:rFonts w:hint="eastAsia" w:ascii="微软雅黑" w:hAnsi="微软雅黑" w:eastAsia="微软雅黑"/>
          <w:sz w:val="21"/>
          <w:szCs w:val="21"/>
          <w:lang w:val="zh-TW"/>
        </w:rPr>
        <w:t>集体</w:t>
      </w:r>
      <w:r>
        <w:rPr>
          <w:rFonts w:ascii="微软雅黑" w:hAnsi="微软雅黑" w:eastAsia="微软雅黑"/>
          <w:sz w:val="21"/>
          <w:szCs w:val="21"/>
          <w:lang w:val="zh-TW"/>
        </w:rPr>
        <w:t>发力</w:t>
      </w:r>
      <w:r>
        <w:rPr>
          <w:rFonts w:hint="eastAsia" w:ascii="微软雅黑" w:hAnsi="微软雅黑" w:eastAsia="微软雅黑"/>
          <w:sz w:val="21"/>
          <w:szCs w:val="21"/>
          <w:lang w:val="zh-TW"/>
        </w:rPr>
        <w:t>、攻击</w:t>
      </w:r>
      <w:r>
        <w:rPr>
          <w:rFonts w:ascii="微软雅黑" w:hAnsi="微软雅黑" w:eastAsia="微软雅黑"/>
          <w:sz w:val="21"/>
          <w:szCs w:val="21"/>
          <w:lang w:val="zh-TW"/>
        </w:rPr>
        <w:t>不断干扰不断的传播环境</w:t>
      </w:r>
      <w:r>
        <w:rPr>
          <w:rFonts w:hint="eastAsia" w:ascii="微软雅黑" w:hAnsi="微软雅黑" w:eastAsia="微软雅黑"/>
          <w:sz w:val="21"/>
          <w:szCs w:val="21"/>
          <w:lang w:val="zh-TW"/>
        </w:rPr>
        <w:t>下</w:t>
      </w:r>
      <w:r>
        <w:rPr>
          <w:rFonts w:ascii="微软雅黑" w:hAnsi="微软雅黑" w:eastAsia="微软雅黑"/>
          <w:sz w:val="21"/>
          <w:szCs w:val="21"/>
          <w:lang w:val="zh-TW"/>
        </w:rPr>
        <w:t>，</w:t>
      </w:r>
      <w:r>
        <w:rPr>
          <w:rFonts w:hint="eastAsia" w:ascii="微软雅黑" w:hAnsi="微软雅黑" w:eastAsia="微软雅黑"/>
          <w:sz w:val="21"/>
          <w:szCs w:val="21"/>
          <w:lang w:val="zh-TW"/>
        </w:rPr>
        <w:t>新</w:t>
      </w:r>
      <w:r>
        <w:rPr>
          <w:rFonts w:ascii="微软雅黑" w:hAnsi="微软雅黑" w:eastAsia="微软雅黑"/>
          <w:sz w:val="21"/>
          <w:szCs w:val="21"/>
          <w:lang w:val="zh-TW"/>
        </w:rPr>
        <w:t>上市产品的传播需要</w:t>
      </w:r>
      <w:r>
        <w:rPr>
          <w:rFonts w:hint="eastAsia" w:ascii="微软雅黑" w:hAnsi="微软雅黑" w:eastAsia="微软雅黑"/>
          <w:sz w:val="21"/>
          <w:szCs w:val="21"/>
          <w:lang w:val="zh-TW"/>
        </w:rPr>
        <w:t>更有效</w:t>
      </w:r>
      <w:r>
        <w:rPr>
          <w:rFonts w:ascii="微软雅黑" w:hAnsi="微软雅黑" w:eastAsia="微软雅黑"/>
          <w:sz w:val="21"/>
          <w:szCs w:val="21"/>
          <w:lang w:val="zh-TW"/>
        </w:rPr>
        <w:t>的声量和更</w:t>
      </w:r>
      <w:r>
        <w:rPr>
          <w:rFonts w:hint="eastAsia" w:ascii="微软雅黑" w:hAnsi="微软雅黑" w:eastAsia="微软雅黑"/>
          <w:sz w:val="21"/>
          <w:szCs w:val="21"/>
          <w:lang w:val="zh-TW"/>
        </w:rPr>
        <w:t>广泛</w:t>
      </w:r>
      <w:r>
        <w:rPr>
          <w:rFonts w:ascii="微软雅黑" w:hAnsi="微软雅黑" w:eastAsia="微软雅黑"/>
          <w:sz w:val="21"/>
          <w:szCs w:val="21"/>
          <w:lang w:val="zh-TW"/>
        </w:rPr>
        <w:t>的</w:t>
      </w:r>
      <w:r>
        <w:rPr>
          <w:rFonts w:hint="eastAsia" w:ascii="微软雅黑" w:hAnsi="微软雅黑" w:eastAsia="微软雅黑"/>
          <w:sz w:val="21"/>
          <w:szCs w:val="21"/>
          <w:lang w:val="zh-TW"/>
        </w:rPr>
        <w:t>目标人群</w:t>
      </w:r>
      <w:r>
        <w:rPr>
          <w:rFonts w:ascii="微软雅黑" w:hAnsi="微软雅黑" w:eastAsia="微软雅黑"/>
          <w:sz w:val="21"/>
          <w:szCs w:val="21"/>
          <w:lang w:val="zh-TW"/>
        </w:rPr>
        <w:t>覆盖</w:t>
      </w:r>
      <w:r>
        <w:rPr>
          <w:rFonts w:hint="eastAsia" w:ascii="微软雅黑" w:hAnsi="微软雅黑" w:eastAsia="微软雅黑"/>
          <w:sz w:val="21"/>
          <w:szCs w:val="21"/>
          <w:lang w:val="zh-TW"/>
        </w:rPr>
        <w:t>，</w:t>
      </w:r>
      <w:r>
        <w:rPr>
          <w:rFonts w:ascii="微软雅黑" w:hAnsi="微软雅黑" w:eastAsia="微软雅黑"/>
          <w:sz w:val="21"/>
          <w:szCs w:val="21"/>
          <w:lang w:val="zh-TW"/>
        </w:rPr>
        <w:t>以</w:t>
      </w:r>
      <w:r>
        <w:rPr>
          <w:rFonts w:hint="eastAsia" w:ascii="微软雅黑" w:hAnsi="微软雅黑" w:eastAsia="微软雅黑"/>
          <w:sz w:val="21"/>
          <w:szCs w:val="21"/>
          <w:lang w:val="zh-TW"/>
        </w:rPr>
        <w:t>延续</w:t>
      </w:r>
      <w:r>
        <w:rPr>
          <w:rFonts w:ascii="微软雅黑" w:hAnsi="微软雅黑" w:eastAsia="微软雅黑"/>
          <w:sz w:val="21"/>
          <w:szCs w:val="21"/>
          <w:lang w:val="zh-TW"/>
        </w:rPr>
        <w:t>并</w:t>
      </w:r>
      <w:r>
        <w:rPr>
          <w:rFonts w:hint="eastAsia" w:ascii="微软雅黑" w:hAnsi="微软雅黑" w:eastAsia="微软雅黑"/>
          <w:sz w:val="21"/>
          <w:szCs w:val="21"/>
          <w:lang w:val="zh-TW"/>
        </w:rPr>
        <w:t>进一步</w:t>
      </w:r>
      <w:r>
        <w:rPr>
          <w:rFonts w:ascii="微软雅黑" w:hAnsi="微软雅黑" w:eastAsia="微软雅黑"/>
          <w:sz w:val="21"/>
          <w:szCs w:val="21"/>
          <w:lang w:val="zh-TW"/>
        </w:rPr>
        <w:t>提升</w:t>
      </w:r>
      <w:r>
        <w:rPr>
          <w:rFonts w:hint="eastAsia" w:ascii="微软雅黑" w:hAnsi="微软雅黑" w:eastAsia="微软雅黑"/>
          <w:sz w:val="21"/>
          <w:szCs w:val="21"/>
          <w:lang w:val="zh-TW"/>
        </w:rPr>
        <w:t>有效</w:t>
      </w:r>
      <w:r>
        <w:rPr>
          <w:rFonts w:ascii="微软雅黑" w:hAnsi="微软雅黑" w:eastAsia="微软雅黑"/>
          <w:sz w:val="21"/>
          <w:szCs w:val="21"/>
          <w:lang w:val="zh-TW"/>
        </w:rPr>
        <w:t>关注度，但”信息茧房”的存在，让</w:t>
      </w:r>
      <w:r>
        <w:rPr>
          <w:rFonts w:hint="eastAsia" w:ascii="微软雅黑" w:hAnsi="微软雅黑" w:eastAsia="微软雅黑"/>
          <w:sz w:val="21"/>
          <w:szCs w:val="21"/>
          <w:lang w:val="zh-TW"/>
        </w:rPr>
        <w:t>新品</w:t>
      </w:r>
      <w:r>
        <w:rPr>
          <w:rFonts w:ascii="微软雅黑" w:hAnsi="微软雅黑" w:eastAsia="微软雅黑"/>
          <w:sz w:val="21"/>
          <w:szCs w:val="21"/>
          <w:lang w:val="zh-TW"/>
        </w:rPr>
        <w:t>传播面临新困境</w:t>
      </w:r>
      <w:r>
        <w:rPr>
          <w:rFonts w:hint="eastAsia" w:ascii="微软雅黑" w:hAnsi="微软雅黑" w:eastAsia="微软雅黑"/>
          <w:sz w:val="21"/>
          <w:szCs w:val="21"/>
          <w:lang w:val="zh-TW"/>
        </w:rPr>
        <w:t>——互联网的大数据平台对于信息的精准推送，使得用户接受信息的渠道越来越专/越来越窄，导致传统的找用户、配场景的传播模式效果越来越不理想，因此需要从目标用户扩展到关联用户、从用车场景扩展到生活场景、从行业媒体扩展到跨界媒体，实现相关圈层的打透和贯通。</w:t>
      </w:r>
    </w:p>
    <w:p>
      <w:pPr>
        <w:pStyle w:val="8"/>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lang w:val="zh-TW"/>
        </w:rPr>
      </w:pPr>
      <w:r>
        <w:rPr>
          <w:rFonts w:hint="eastAsia" w:ascii="微软雅黑" w:hAnsi="微软雅黑" w:eastAsia="微软雅黑"/>
          <w:sz w:val="21"/>
          <w:szCs w:val="21"/>
          <w:lang w:val="zh-TW"/>
        </w:rPr>
        <w:t>简言之</w:t>
      </w:r>
      <w:r>
        <w:rPr>
          <w:rFonts w:ascii="微软雅黑" w:hAnsi="微软雅黑" w:eastAsia="微软雅黑"/>
          <w:sz w:val="21"/>
          <w:szCs w:val="21"/>
          <w:lang w:val="zh-TW"/>
        </w:rPr>
        <w:t>，仅靠现有</w:t>
      </w:r>
      <w:r>
        <w:rPr>
          <w:rFonts w:hint="eastAsia" w:ascii="微软雅黑" w:hAnsi="微软雅黑" w:eastAsia="微软雅黑"/>
          <w:sz w:val="21"/>
          <w:szCs w:val="21"/>
          <w:lang w:val="zh-TW"/>
        </w:rPr>
        <w:t>汽车</w:t>
      </w:r>
      <w:r>
        <w:rPr>
          <w:rFonts w:ascii="微软雅黑" w:hAnsi="微软雅黑" w:eastAsia="微软雅黑"/>
          <w:sz w:val="21"/>
          <w:szCs w:val="21"/>
          <w:lang w:val="zh-TW"/>
        </w:rPr>
        <w:t>圈内的</w:t>
      </w:r>
      <w:r>
        <w:rPr>
          <w:rFonts w:hint="eastAsia" w:ascii="微软雅黑" w:hAnsi="微软雅黑" w:eastAsia="微软雅黑"/>
          <w:sz w:val="21"/>
          <w:szCs w:val="21"/>
          <w:lang w:val="zh-TW"/>
        </w:rPr>
        <w:t>媒体</w:t>
      </w:r>
      <w:r>
        <w:rPr>
          <w:rFonts w:ascii="微软雅黑" w:hAnsi="微软雅黑" w:eastAsia="微软雅黑"/>
          <w:sz w:val="21"/>
          <w:szCs w:val="21"/>
          <w:lang w:val="zh-TW"/>
        </w:rPr>
        <w:t>传播和</w:t>
      </w:r>
      <w:r>
        <w:rPr>
          <w:rFonts w:hint="eastAsia" w:ascii="微软雅黑" w:hAnsi="微软雅黑" w:eastAsia="微软雅黑"/>
          <w:sz w:val="21"/>
          <w:szCs w:val="21"/>
          <w:lang w:val="zh-TW"/>
        </w:rPr>
        <w:t>人群</w:t>
      </w:r>
      <w:r>
        <w:rPr>
          <w:rFonts w:ascii="微软雅黑" w:hAnsi="微软雅黑" w:eastAsia="微软雅黑"/>
          <w:sz w:val="21"/>
          <w:szCs w:val="21"/>
          <w:lang w:val="zh-TW"/>
        </w:rPr>
        <w:t>覆盖，已经不能</w:t>
      </w:r>
      <w:r>
        <w:rPr>
          <w:rFonts w:hint="eastAsia" w:ascii="微软雅黑" w:hAnsi="微软雅黑" w:eastAsia="微软雅黑"/>
          <w:sz w:val="21"/>
          <w:szCs w:val="21"/>
          <w:lang w:val="zh-TW"/>
        </w:rPr>
        <w:t>满足</w:t>
      </w:r>
      <w:r>
        <w:rPr>
          <w:rFonts w:ascii="微软雅黑" w:hAnsi="微软雅黑" w:eastAsia="微软雅黑"/>
          <w:sz w:val="21"/>
          <w:szCs w:val="21"/>
          <w:lang w:val="zh-TW"/>
        </w:rPr>
        <w:t>轩逸</w:t>
      </w:r>
      <w:r>
        <w:rPr>
          <w:rFonts w:hint="eastAsia" w:ascii="微软雅黑" w:hAnsi="微软雅黑" w:eastAsia="微软雅黑"/>
          <w:sz w:val="21"/>
          <w:szCs w:val="21"/>
          <w:lang w:val="zh-TW"/>
        </w:rPr>
        <w:t>系列</w:t>
      </w:r>
      <w:r>
        <w:rPr>
          <w:rFonts w:ascii="微软雅黑" w:hAnsi="微软雅黑" w:eastAsia="微软雅黑"/>
          <w:sz w:val="21"/>
          <w:szCs w:val="21"/>
          <w:lang w:val="zh-TW"/>
        </w:rPr>
        <w:t>持续</w:t>
      </w:r>
      <w:r>
        <w:rPr>
          <w:rFonts w:hint="eastAsia" w:ascii="微软雅黑" w:hAnsi="微软雅黑" w:eastAsia="微软雅黑"/>
          <w:sz w:val="21"/>
          <w:szCs w:val="21"/>
          <w:lang w:val="zh-TW"/>
        </w:rPr>
        <w:t>增长</w:t>
      </w:r>
      <w:r>
        <w:rPr>
          <w:rFonts w:ascii="微软雅黑" w:hAnsi="微软雅黑" w:eastAsia="微软雅黑"/>
          <w:sz w:val="21"/>
          <w:szCs w:val="21"/>
          <w:lang w:val="zh-TW"/>
        </w:rPr>
        <w:t>的需要</w:t>
      </w:r>
      <w:r>
        <w:rPr>
          <w:rFonts w:hint="eastAsia" w:ascii="微软雅黑" w:hAnsi="微软雅黑" w:eastAsia="微软雅黑"/>
          <w:sz w:val="21"/>
          <w:szCs w:val="21"/>
          <w:lang w:val="zh-TW"/>
        </w:rPr>
        <w:t>。新</w:t>
      </w:r>
      <w:r>
        <w:rPr>
          <w:rFonts w:ascii="微软雅黑" w:hAnsi="微软雅黑" w:eastAsia="微软雅黑"/>
          <w:sz w:val="21"/>
          <w:szCs w:val="21"/>
          <w:lang w:val="zh-TW"/>
        </w:rPr>
        <w:t>形势下的新轩逸</w:t>
      </w:r>
      <w:r>
        <w:rPr>
          <w:rFonts w:hint="eastAsia" w:ascii="微软雅黑" w:hAnsi="微软雅黑" w:eastAsia="微软雅黑"/>
          <w:sz w:val="21"/>
          <w:szCs w:val="21"/>
          <w:lang w:val="zh-TW"/>
        </w:rPr>
        <w:t>的</w:t>
      </w:r>
      <w:r>
        <w:rPr>
          <w:rFonts w:ascii="微软雅黑" w:hAnsi="微软雅黑" w:eastAsia="微软雅黑"/>
          <w:sz w:val="21"/>
          <w:szCs w:val="21"/>
          <w:lang w:val="zh-TW"/>
        </w:rPr>
        <w:t>产品传播</w:t>
      </w:r>
      <w:r>
        <w:rPr>
          <w:rFonts w:hint="eastAsia" w:ascii="微软雅黑" w:hAnsi="微软雅黑" w:eastAsia="微软雅黑"/>
          <w:sz w:val="21"/>
          <w:szCs w:val="21"/>
          <w:lang w:val="zh-TW"/>
        </w:rPr>
        <w:t>，</w:t>
      </w:r>
      <w:r>
        <w:rPr>
          <w:rFonts w:ascii="微软雅黑" w:hAnsi="微软雅黑" w:eastAsia="微软雅黑"/>
          <w:sz w:val="21"/>
          <w:szCs w:val="21"/>
          <w:lang w:val="zh-TW"/>
        </w:rPr>
        <w:t>需要破圈</w:t>
      </w:r>
      <w:r>
        <w:rPr>
          <w:rFonts w:hint="eastAsia" w:ascii="微软雅黑" w:hAnsi="微软雅黑" w:eastAsia="微软雅黑"/>
          <w:sz w:val="21"/>
          <w:szCs w:val="21"/>
          <w:lang w:val="zh-TW"/>
        </w:rPr>
        <w:t>和</w:t>
      </w:r>
      <w:r>
        <w:rPr>
          <w:rFonts w:ascii="微软雅黑" w:hAnsi="微软雅黑" w:eastAsia="微软雅黑"/>
          <w:sz w:val="21"/>
          <w:szCs w:val="21"/>
          <w:lang w:val="zh-TW"/>
        </w:rPr>
        <w:t>创新。</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s="Times New Roman"/>
          <w:sz w:val="21"/>
          <w:szCs w:val="21"/>
          <w:lang w:val="zh-TW"/>
        </w:rPr>
      </w:pPr>
      <w:r>
        <w:rPr>
          <w:rFonts w:hint="eastAsia" w:ascii="微软雅黑" w:hAnsi="微软雅黑" w:eastAsia="微软雅黑" w:cs="Times New Roman"/>
          <w:sz w:val="21"/>
          <w:szCs w:val="21"/>
          <w:lang w:val="zh-TW"/>
        </w:rPr>
        <w:t>同时</w:t>
      </w:r>
      <w:r>
        <w:rPr>
          <w:rFonts w:ascii="微软雅黑" w:hAnsi="微软雅黑" w:eastAsia="微软雅黑" w:cs="Times New Roman"/>
          <w:sz w:val="21"/>
          <w:szCs w:val="21"/>
          <w:lang w:val="zh-TW"/>
        </w:rPr>
        <w:t>，</w:t>
      </w:r>
      <w:r>
        <w:rPr>
          <w:rFonts w:hint="eastAsia" w:ascii="微软雅黑" w:hAnsi="微软雅黑" w:eastAsia="微软雅黑" w:cs="Times New Roman"/>
          <w:sz w:val="21"/>
          <w:szCs w:val="21"/>
          <w:lang w:val="zh-TW"/>
        </w:rPr>
        <w:t>作为传递幸福的家庭使者，轩逸一直在</w:t>
      </w:r>
      <w:r>
        <w:rPr>
          <w:rFonts w:ascii="微软雅黑" w:hAnsi="微软雅黑" w:eastAsia="微软雅黑" w:cs="Times New Roman"/>
          <w:sz w:val="21"/>
          <w:szCs w:val="21"/>
          <w:lang w:val="zh-TW"/>
        </w:rPr>
        <w:t>努力</w:t>
      </w:r>
      <w:r>
        <w:rPr>
          <w:rFonts w:hint="eastAsia" w:ascii="微软雅黑" w:hAnsi="微软雅黑" w:eastAsia="微软雅黑" w:cs="Times New Roman"/>
          <w:sz w:val="21"/>
          <w:szCs w:val="21"/>
          <w:lang w:val="zh-TW"/>
        </w:rPr>
        <w:t>赋予用车生活更多幸福内涵。作为家轿品类开创者，轩逸本身已是一个拥有相当流量的的汽车产品IP。</w:t>
      </w:r>
      <w:r>
        <w:rPr>
          <w:rFonts w:ascii="微软雅黑" w:hAnsi="微软雅黑" w:eastAsia="微软雅黑" w:cs="Times New Roman"/>
          <w:sz w:val="21"/>
          <w:szCs w:val="21"/>
          <w:lang w:val="zh-TW"/>
        </w:rPr>
        <w:t>但是，客观</w:t>
      </w:r>
      <w:r>
        <w:rPr>
          <w:rFonts w:hint="eastAsia" w:ascii="微软雅黑" w:hAnsi="微软雅黑" w:eastAsia="微软雅黑" w:cs="Times New Roman"/>
          <w:sz w:val="21"/>
          <w:szCs w:val="21"/>
          <w:lang w:val="zh-TW"/>
        </w:rPr>
        <w:t>看</w:t>
      </w:r>
      <w:r>
        <w:rPr>
          <w:rFonts w:ascii="微软雅黑" w:hAnsi="微软雅黑" w:eastAsia="微软雅黑" w:cs="Times New Roman"/>
          <w:sz w:val="21"/>
          <w:szCs w:val="21"/>
          <w:lang w:val="zh-TW"/>
        </w:rPr>
        <w:t>，轩逸近年来一直倡导的</w:t>
      </w:r>
      <w:r>
        <w:rPr>
          <w:rFonts w:hint="eastAsia" w:ascii="微软雅黑" w:hAnsi="微软雅黑" w:eastAsia="微软雅黑" w:cs="Times New Roman"/>
          <w:sz w:val="21"/>
          <w:szCs w:val="21"/>
          <w:lang w:val="zh-TW"/>
        </w:rPr>
        <w:t>家庭</w:t>
      </w:r>
      <w:r>
        <w:rPr>
          <w:rFonts w:ascii="微软雅黑" w:hAnsi="微软雅黑" w:eastAsia="微软雅黑" w:cs="Times New Roman"/>
          <w:sz w:val="21"/>
          <w:szCs w:val="21"/>
          <w:lang w:val="zh-TW"/>
        </w:rPr>
        <w:t>幸福生活</w:t>
      </w:r>
      <w:r>
        <w:rPr>
          <w:rFonts w:hint="eastAsia" w:ascii="微软雅黑" w:hAnsi="微软雅黑" w:eastAsia="微软雅黑" w:cs="Times New Roman"/>
          <w:sz w:val="21"/>
          <w:szCs w:val="21"/>
          <w:lang w:val="zh-TW"/>
        </w:rPr>
        <w:t>理念</w:t>
      </w:r>
      <w:r>
        <w:rPr>
          <w:rFonts w:ascii="微软雅黑" w:hAnsi="微软雅黑" w:eastAsia="微软雅黑" w:cs="Times New Roman"/>
          <w:sz w:val="21"/>
          <w:szCs w:val="21"/>
          <w:lang w:val="zh-TW"/>
        </w:rPr>
        <w:t>，并没有</w:t>
      </w:r>
      <w:r>
        <w:rPr>
          <w:rFonts w:hint="eastAsia" w:ascii="微软雅黑" w:hAnsi="微软雅黑" w:eastAsia="微软雅黑" w:cs="Times New Roman"/>
          <w:sz w:val="21"/>
          <w:szCs w:val="21"/>
          <w:lang w:val="zh-TW"/>
        </w:rPr>
        <w:t>足够</w:t>
      </w:r>
      <w:r>
        <w:rPr>
          <w:rFonts w:ascii="微软雅黑" w:hAnsi="微软雅黑" w:eastAsia="微软雅黑" w:cs="Times New Roman"/>
          <w:sz w:val="21"/>
          <w:szCs w:val="21"/>
          <w:lang w:val="zh-TW"/>
        </w:rPr>
        <w:t>的落地传播。</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rPr>
      </w:pPr>
      <w:r>
        <w:rPr>
          <w:rFonts w:ascii="微软雅黑" w:hAnsi="微软雅黑" w:eastAsia="微软雅黑" w:cs="Times New Roman"/>
          <w:sz w:val="21"/>
          <w:szCs w:val="21"/>
          <w:lang w:val="zh-TW"/>
        </w:rPr>
        <w:t>作为最懂消费者的家轿品类开创者、销量王者，</w:t>
      </w:r>
      <w:r>
        <w:rPr>
          <w:rFonts w:hint="eastAsia" w:ascii="微软雅黑" w:hAnsi="微软雅黑" w:eastAsia="微软雅黑" w:cs="Times New Roman"/>
          <w:sz w:val="21"/>
          <w:szCs w:val="21"/>
          <w:lang w:val="zh-TW"/>
        </w:rPr>
        <w:t>产品</w:t>
      </w:r>
      <w:r>
        <w:rPr>
          <w:rFonts w:ascii="微软雅黑" w:hAnsi="微软雅黑" w:eastAsia="微软雅黑" w:cs="Times New Roman"/>
          <w:sz w:val="21"/>
          <w:szCs w:val="21"/>
          <w:lang w:val="zh-TW"/>
        </w:rPr>
        <w:t>力传播上，</w:t>
      </w:r>
      <w:r>
        <w:rPr>
          <w:rFonts w:hint="eastAsia" w:ascii="微软雅黑" w:hAnsi="微软雅黑" w:eastAsia="微软雅黑" w:cs="Times New Roman"/>
          <w:sz w:val="21"/>
          <w:szCs w:val="21"/>
          <w:lang w:val="zh-TW"/>
        </w:rPr>
        <w:t>新</w:t>
      </w:r>
      <w:r>
        <w:rPr>
          <w:rFonts w:ascii="微软雅黑" w:hAnsi="微软雅黑" w:eastAsia="微软雅黑" w:cs="Times New Roman"/>
          <w:sz w:val="21"/>
          <w:szCs w:val="21"/>
          <w:lang w:val="zh-TW"/>
        </w:rPr>
        <w:t>轩逸该如何表达</w:t>
      </w:r>
      <w:r>
        <w:rPr>
          <w:rFonts w:hint="eastAsia" w:ascii="微软雅黑" w:hAnsi="微软雅黑" w:eastAsia="微软雅黑" w:cs="Times New Roman"/>
          <w:sz w:val="21"/>
          <w:szCs w:val="21"/>
          <w:lang w:val="zh-TW"/>
        </w:rPr>
        <w:t>“</w:t>
      </w:r>
      <w:r>
        <w:rPr>
          <w:rFonts w:ascii="微软雅黑" w:hAnsi="微软雅黑" w:eastAsia="微软雅黑" w:cs="Times New Roman"/>
          <w:sz w:val="21"/>
          <w:szCs w:val="21"/>
          <w:lang w:val="zh-TW"/>
        </w:rPr>
        <w:t>产品的智能</w:t>
      </w:r>
      <w:r>
        <w:rPr>
          <w:rFonts w:hint="eastAsia" w:ascii="微软雅黑" w:hAnsi="微软雅黑" w:eastAsia="微软雅黑" w:cs="Times New Roman"/>
          <w:sz w:val="21"/>
          <w:szCs w:val="21"/>
          <w:lang w:val="zh-TW"/>
        </w:rPr>
        <w:t>配置</w:t>
      </w:r>
      <w:r>
        <w:rPr>
          <w:rFonts w:ascii="微软雅黑" w:hAnsi="微软雅黑" w:eastAsia="微软雅黑" w:cs="Times New Roman"/>
          <w:sz w:val="21"/>
          <w:szCs w:val="21"/>
          <w:lang w:val="zh-TW"/>
        </w:rPr>
        <w:t>等新</w:t>
      </w:r>
      <w:r>
        <w:rPr>
          <w:rFonts w:hint="eastAsia" w:ascii="微软雅黑" w:hAnsi="微软雅黑" w:eastAsia="微软雅黑" w:cs="Times New Roman"/>
          <w:sz w:val="21"/>
          <w:szCs w:val="21"/>
          <w:lang w:val="zh-TW"/>
        </w:rPr>
        <w:t>增</w:t>
      </w:r>
      <w:r>
        <w:rPr>
          <w:rFonts w:ascii="微软雅黑" w:hAnsi="微软雅黑" w:eastAsia="微软雅黑" w:cs="Times New Roman"/>
          <w:sz w:val="21"/>
          <w:szCs w:val="21"/>
          <w:lang w:val="zh-TW"/>
        </w:rPr>
        <w:t>功能</w:t>
      </w:r>
      <w:r>
        <w:rPr>
          <w:rFonts w:hint="eastAsia" w:ascii="微软雅黑" w:hAnsi="微软雅黑" w:eastAsia="微软雅黑" w:cs="Times New Roman"/>
          <w:sz w:val="21"/>
          <w:szCs w:val="21"/>
          <w:lang w:val="zh-TW"/>
        </w:rPr>
        <w:t>是因为家庭</w:t>
      </w:r>
      <w:r>
        <w:rPr>
          <w:rFonts w:ascii="微软雅黑" w:hAnsi="微软雅黑" w:eastAsia="微软雅黑" w:cs="Times New Roman"/>
          <w:sz w:val="21"/>
          <w:szCs w:val="21"/>
          <w:lang w:val="zh-TW"/>
        </w:rPr>
        <w:t>用户的新需求而生</w:t>
      </w:r>
      <w:r>
        <w:rPr>
          <w:rFonts w:hint="eastAsia" w:ascii="微软雅黑" w:hAnsi="微软雅黑" w:eastAsia="微软雅黑" w:cs="Times New Roman"/>
          <w:sz w:val="21"/>
          <w:szCs w:val="21"/>
          <w:lang w:val="zh-TW"/>
        </w:rPr>
        <w:t>”</w:t>
      </w:r>
      <w:r>
        <w:rPr>
          <w:rFonts w:ascii="微软雅黑" w:hAnsi="微软雅黑" w:eastAsia="微软雅黑" w:cs="Times New Roman"/>
          <w:sz w:val="21"/>
          <w:szCs w:val="21"/>
          <w:lang w:val="zh-TW"/>
        </w:rPr>
        <w:t>？</w:t>
      </w:r>
      <w:r>
        <w:rPr>
          <w:rFonts w:hint="eastAsia" w:ascii="微软雅黑" w:hAnsi="微软雅黑" w:eastAsia="微软雅黑" w:cs="Times New Roman"/>
          <w:sz w:val="21"/>
          <w:szCs w:val="21"/>
          <w:lang w:val="zh-TW"/>
        </w:rPr>
        <w:t>同时</w:t>
      </w:r>
      <w:r>
        <w:rPr>
          <w:rFonts w:ascii="微软雅黑" w:hAnsi="微软雅黑" w:eastAsia="微软雅黑" w:cs="Times New Roman"/>
          <w:sz w:val="21"/>
          <w:szCs w:val="21"/>
          <w:lang w:val="zh-TW"/>
        </w:rPr>
        <w:t>，</w:t>
      </w:r>
      <w:r>
        <w:rPr>
          <w:rFonts w:hint="eastAsia" w:ascii="微软雅黑" w:hAnsi="微软雅黑" w:eastAsia="微软雅黑" w:cs="Times New Roman"/>
          <w:sz w:val="21"/>
          <w:szCs w:val="21"/>
          <w:lang w:val="zh-TW"/>
        </w:rPr>
        <w:t>情感</w:t>
      </w:r>
      <w:r>
        <w:rPr>
          <w:rFonts w:ascii="微软雅黑" w:hAnsi="微软雅黑" w:eastAsia="微软雅黑" w:cs="Times New Roman"/>
          <w:sz w:val="21"/>
          <w:szCs w:val="21"/>
          <w:lang w:val="zh-TW"/>
        </w:rPr>
        <w:t>沟通方面，</w:t>
      </w:r>
      <w:r>
        <w:rPr>
          <w:rFonts w:hint="eastAsia" w:ascii="微软雅黑" w:hAnsi="微软雅黑" w:eastAsia="微软雅黑" w:cs="Times New Roman"/>
          <w:sz w:val="21"/>
          <w:szCs w:val="21"/>
          <w:lang w:val="zh-TW"/>
        </w:rPr>
        <w:t>近年</w:t>
      </w:r>
      <w:r>
        <w:rPr>
          <w:rFonts w:hint="eastAsia" w:ascii="微软雅黑" w:hAnsi="微软雅黑" w:eastAsia="微软雅黑"/>
          <w:sz w:val="21"/>
          <w:szCs w:val="21"/>
          <w:lang w:val="zh-TW"/>
        </w:rPr>
        <w:t>来</w:t>
      </w:r>
      <w:r>
        <w:rPr>
          <w:rFonts w:ascii="微软雅黑" w:hAnsi="微软雅黑" w:eastAsia="微软雅黑"/>
          <w:sz w:val="21"/>
          <w:szCs w:val="21"/>
          <w:lang w:val="zh-TW"/>
        </w:rPr>
        <w:t>一直主打</w:t>
      </w:r>
      <w:r>
        <w:rPr>
          <w:rFonts w:hint="eastAsia" w:ascii="微软雅黑" w:hAnsi="微软雅黑" w:eastAsia="微软雅黑"/>
          <w:sz w:val="21"/>
          <w:szCs w:val="21"/>
          <w:lang w:val="zh-TW"/>
        </w:rPr>
        <w:t>，</w:t>
      </w:r>
      <w:r>
        <w:rPr>
          <w:rFonts w:ascii="微软雅黑" w:hAnsi="微软雅黑" w:eastAsia="微软雅黑"/>
          <w:sz w:val="21"/>
          <w:szCs w:val="21"/>
          <w:lang w:val="zh-TW"/>
        </w:rPr>
        <w:t>且</w:t>
      </w:r>
      <w:r>
        <w:rPr>
          <w:rFonts w:hint="eastAsia" w:ascii="微软雅黑" w:hAnsi="微软雅黑" w:eastAsia="微软雅黑"/>
          <w:sz w:val="21"/>
          <w:szCs w:val="21"/>
          <w:lang w:val="zh-TW"/>
        </w:rPr>
        <w:t>已</w:t>
      </w:r>
      <w:r>
        <w:rPr>
          <w:rFonts w:ascii="微软雅黑" w:hAnsi="微软雅黑" w:eastAsia="微软雅黑"/>
          <w:sz w:val="21"/>
          <w:szCs w:val="21"/>
          <w:lang w:val="zh-TW"/>
        </w:rPr>
        <w:t>成为</w:t>
      </w:r>
      <w:r>
        <w:rPr>
          <w:rFonts w:hint="eastAsia" w:ascii="微软雅黑" w:hAnsi="微软雅黑" w:eastAsia="微软雅黑"/>
          <w:sz w:val="21"/>
          <w:szCs w:val="21"/>
          <w:lang w:val="zh-TW"/>
        </w:rPr>
        <w:t>产品</w:t>
      </w:r>
      <w:r>
        <w:rPr>
          <w:rFonts w:ascii="微软雅黑" w:hAnsi="微软雅黑" w:eastAsia="微软雅黑"/>
          <w:sz w:val="21"/>
          <w:szCs w:val="21"/>
          <w:lang w:val="zh-TW"/>
        </w:rPr>
        <w:t>情感标签的幸福新主张“</w:t>
      </w:r>
      <w:r>
        <w:rPr>
          <w:rFonts w:hint="eastAsia" w:ascii="微软雅黑" w:hAnsi="微软雅黑" w:eastAsia="微软雅黑"/>
          <w:sz w:val="21"/>
          <w:szCs w:val="21"/>
          <w:lang w:val="zh-TW"/>
        </w:rPr>
        <w:t>想要</w:t>
      </w:r>
      <w:r>
        <w:rPr>
          <w:rFonts w:ascii="微软雅黑" w:hAnsi="微软雅黑" w:eastAsia="微软雅黑"/>
          <w:sz w:val="21"/>
          <w:szCs w:val="21"/>
          <w:lang w:val="zh-TW"/>
        </w:rPr>
        <w:t>的幸福</w:t>
      </w:r>
      <w:r>
        <w:rPr>
          <w:rFonts w:hint="eastAsia" w:ascii="微软雅黑" w:hAnsi="微软雅黑" w:eastAsia="微软雅黑"/>
          <w:sz w:val="21"/>
          <w:szCs w:val="21"/>
          <w:lang w:val="zh-TW"/>
        </w:rPr>
        <w:t xml:space="preserve"> 一步</w:t>
      </w:r>
      <w:r>
        <w:rPr>
          <w:rFonts w:ascii="微软雅黑" w:hAnsi="微软雅黑" w:eastAsia="微软雅黑"/>
          <w:sz w:val="21"/>
          <w:szCs w:val="21"/>
          <w:lang w:val="zh-TW"/>
        </w:rPr>
        <w:t>到位”</w:t>
      </w:r>
      <w:r>
        <w:rPr>
          <w:rFonts w:hint="eastAsia" w:ascii="微软雅黑" w:hAnsi="微软雅黑" w:eastAsia="微软雅黑"/>
          <w:sz w:val="21"/>
          <w:szCs w:val="21"/>
          <w:lang w:val="zh-TW"/>
        </w:rPr>
        <w:t>的</w:t>
      </w:r>
      <w:r>
        <w:rPr>
          <w:rFonts w:ascii="微软雅黑" w:hAnsi="微软雅黑" w:eastAsia="微软雅黑"/>
          <w:sz w:val="21"/>
          <w:szCs w:val="21"/>
          <w:lang w:val="zh-TW"/>
        </w:rPr>
        <w:t>理念如何落地？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pStyle w:val="21"/>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jc w:val="left"/>
        <w:textAlignment w:val="baseline"/>
        <w:rPr>
          <w:rFonts w:hint="eastAsia" w:ascii="微软雅黑" w:hAnsi="微软雅黑" w:eastAsia="微软雅黑"/>
          <w:szCs w:val="21"/>
          <w:lang w:val="zh-TW" w:eastAsia="zh-CN"/>
        </w:rPr>
      </w:pPr>
      <w:r>
        <w:rPr>
          <w:rFonts w:hint="eastAsia" w:ascii="微软雅黑" w:hAnsi="微软雅黑" w:eastAsia="微软雅黑"/>
          <w:szCs w:val="21"/>
        </w:rPr>
        <w:t>突破</w:t>
      </w:r>
      <w:r>
        <w:rPr>
          <w:rFonts w:hint="eastAsia" w:ascii="微软雅黑" w:hAnsi="微软雅黑" w:eastAsia="微软雅黑"/>
          <w:szCs w:val="21"/>
          <w:lang w:val="zh-TW"/>
        </w:rPr>
        <w:t>信息</w:t>
      </w:r>
      <w:r>
        <w:rPr>
          <w:rFonts w:ascii="微软雅黑" w:hAnsi="微软雅黑" w:eastAsia="微软雅黑"/>
          <w:szCs w:val="21"/>
          <w:lang w:val="zh-TW"/>
        </w:rPr>
        <w:t>茧房</w:t>
      </w:r>
      <w:r>
        <w:rPr>
          <w:rFonts w:hint="eastAsia" w:ascii="微软雅黑" w:hAnsi="微软雅黑" w:eastAsia="微软雅黑"/>
          <w:szCs w:val="21"/>
          <w:lang w:val="zh-TW"/>
        </w:rPr>
        <w:t>局限，在用户</w:t>
      </w:r>
      <w:r>
        <w:rPr>
          <w:rFonts w:ascii="微软雅黑" w:hAnsi="微软雅黑" w:eastAsia="微软雅黑"/>
          <w:szCs w:val="21"/>
          <w:lang w:val="zh-TW"/>
        </w:rPr>
        <w:t>最常见的</w:t>
      </w:r>
      <w:r>
        <w:rPr>
          <w:rFonts w:hint="eastAsia" w:ascii="微软雅黑" w:hAnsi="微软雅黑" w:eastAsia="微软雅黑"/>
          <w:szCs w:val="21"/>
          <w:lang w:val="zh-TW"/>
        </w:rPr>
        <w:t>典型</w:t>
      </w:r>
      <w:r>
        <w:rPr>
          <w:rFonts w:ascii="微软雅黑" w:hAnsi="微软雅黑" w:eastAsia="微软雅黑"/>
          <w:szCs w:val="21"/>
          <w:lang w:val="zh-TW"/>
        </w:rPr>
        <w:t>生活场景中，让智能化等产品卖点被</w:t>
      </w:r>
      <w:r>
        <w:rPr>
          <w:rFonts w:hint="eastAsia" w:ascii="微软雅黑" w:hAnsi="微软雅黑" w:eastAsia="微软雅黑"/>
          <w:szCs w:val="21"/>
          <w:lang w:val="zh-TW"/>
        </w:rPr>
        <w:t>更多目标</w:t>
      </w:r>
      <w:r>
        <w:rPr>
          <w:rFonts w:ascii="微软雅黑" w:hAnsi="微软雅黑" w:eastAsia="微软雅黑"/>
          <w:szCs w:val="21"/>
          <w:lang w:val="zh-TW"/>
        </w:rPr>
        <w:t>圈层的受众</w:t>
      </w:r>
      <w:r>
        <w:rPr>
          <w:rFonts w:hint="eastAsia" w:ascii="微软雅黑" w:hAnsi="微软雅黑" w:eastAsia="微软雅黑"/>
          <w:szCs w:val="21"/>
          <w:lang w:val="zh-TW"/>
        </w:rPr>
        <w:t>了解</w:t>
      </w:r>
      <w:r>
        <w:rPr>
          <w:rFonts w:ascii="微软雅黑" w:hAnsi="微软雅黑" w:eastAsia="微软雅黑"/>
          <w:szCs w:val="21"/>
          <w:lang w:val="zh-TW"/>
        </w:rPr>
        <w:t>、理解</w:t>
      </w:r>
      <w:r>
        <w:rPr>
          <w:rFonts w:hint="eastAsia" w:ascii="微软雅黑" w:hAnsi="微软雅黑" w:eastAsia="微软雅黑"/>
          <w:szCs w:val="21"/>
          <w:lang w:val="zh-TW"/>
        </w:rPr>
        <w:t>，通过</w:t>
      </w:r>
      <w:r>
        <w:rPr>
          <w:rFonts w:ascii="微软雅黑" w:hAnsi="微软雅黑" w:eastAsia="微软雅黑"/>
          <w:szCs w:val="21"/>
          <w:lang w:val="zh-TW"/>
        </w:rPr>
        <w:t>直接或间接地体验</w:t>
      </w:r>
      <w:r>
        <w:rPr>
          <w:rFonts w:hint="eastAsia" w:ascii="微软雅黑" w:hAnsi="微软雅黑" w:eastAsia="微软雅黑"/>
          <w:szCs w:val="21"/>
          <w:lang w:val="zh-TW"/>
        </w:rPr>
        <w:t>进而</w:t>
      </w:r>
      <w:r>
        <w:rPr>
          <w:rFonts w:ascii="微软雅黑" w:hAnsi="微软雅黑" w:eastAsia="微软雅黑"/>
          <w:szCs w:val="21"/>
          <w:lang w:val="zh-TW"/>
        </w:rPr>
        <w:t>接受</w:t>
      </w:r>
      <w:r>
        <w:rPr>
          <w:rFonts w:hint="eastAsia" w:ascii="微软雅黑" w:hAnsi="微软雅黑" w:eastAsia="微软雅黑"/>
          <w:szCs w:val="21"/>
          <w:lang w:val="zh-TW" w:eastAsia="zh-CN"/>
        </w:rPr>
        <w:t>。</w:t>
      </w:r>
    </w:p>
    <w:p>
      <w:pPr>
        <w:pStyle w:val="21"/>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jc w:val="left"/>
        <w:textAlignment w:val="baseline"/>
        <w:rPr>
          <w:rFonts w:hint="eastAsia" w:ascii="微软雅黑" w:hAnsi="微软雅黑" w:eastAsia="微软雅黑"/>
          <w:sz w:val="21"/>
          <w:szCs w:val="21"/>
          <w:lang w:eastAsia="zh-CN"/>
        </w:rPr>
      </w:pPr>
      <w:r>
        <w:rPr>
          <w:rFonts w:ascii="微软雅黑" w:hAnsi="微软雅黑" w:eastAsia="微软雅黑"/>
          <w:szCs w:val="21"/>
          <w:lang w:val="zh-TW"/>
        </w:rPr>
        <w:t>让</w:t>
      </w:r>
      <w:r>
        <w:rPr>
          <w:rFonts w:hint="eastAsia" w:ascii="微软雅黑" w:hAnsi="微软雅黑" w:eastAsia="微软雅黑"/>
          <w:szCs w:val="21"/>
          <w:lang w:val="zh-TW"/>
        </w:rPr>
        <w:t>轩逸一直倡导</w:t>
      </w:r>
      <w:r>
        <w:rPr>
          <w:rFonts w:ascii="微软雅黑" w:hAnsi="微软雅黑" w:eastAsia="微软雅黑"/>
          <w:szCs w:val="21"/>
          <w:lang w:val="zh-TW"/>
        </w:rPr>
        <w:t>的</w:t>
      </w:r>
      <w:r>
        <w:rPr>
          <w:rFonts w:hint="eastAsia" w:ascii="微软雅黑" w:hAnsi="微软雅黑" w:eastAsia="微软雅黑"/>
          <w:szCs w:val="21"/>
          <w:lang w:val="zh-TW"/>
        </w:rPr>
        <w:t>幸福家庭</w:t>
      </w:r>
      <w:r>
        <w:rPr>
          <w:rFonts w:ascii="微软雅黑" w:hAnsi="微软雅黑" w:eastAsia="微软雅黑"/>
          <w:szCs w:val="21"/>
          <w:lang w:val="zh-TW"/>
        </w:rPr>
        <w:t>生活的</w:t>
      </w:r>
      <w:r>
        <w:rPr>
          <w:rFonts w:hint="eastAsia" w:ascii="微软雅黑" w:hAnsi="微软雅黑" w:eastAsia="微软雅黑"/>
          <w:szCs w:val="21"/>
          <w:lang w:val="zh-TW"/>
        </w:rPr>
        <w:t>情感、</w:t>
      </w:r>
      <w:r>
        <w:rPr>
          <w:rFonts w:ascii="微软雅黑" w:hAnsi="微软雅黑" w:eastAsia="微软雅黑"/>
          <w:szCs w:val="21"/>
          <w:lang w:val="zh-TW"/>
        </w:rPr>
        <w:t>理念</w:t>
      </w:r>
      <w:r>
        <w:rPr>
          <w:rFonts w:hint="eastAsia" w:ascii="微软雅黑" w:hAnsi="微软雅黑" w:eastAsia="微软雅黑"/>
          <w:szCs w:val="21"/>
          <w:lang w:val="zh-TW"/>
        </w:rPr>
        <w:t>更加落地，更形象地被广大消费者（年轻</w:t>
      </w:r>
      <w:r>
        <w:rPr>
          <w:rFonts w:ascii="微软雅黑" w:hAnsi="微软雅黑" w:eastAsia="微软雅黑"/>
          <w:szCs w:val="21"/>
          <w:lang w:val="zh-TW"/>
        </w:rPr>
        <w:t>家庭用户为主</w:t>
      </w:r>
      <w:r>
        <w:rPr>
          <w:rFonts w:hint="eastAsia" w:ascii="微软雅黑" w:hAnsi="微软雅黑" w:eastAsia="微软雅黑"/>
          <w:szCs w:val="21"/>
          <w:lang w:val="zh-TW"/>
        </w:rPr>
        <w:t>）感知、</w:t>
      </w:r>
      <w:r>
        <w:rPr>
          <w:rFonts w:ascii="微软雅黑" w:hAnsi="微软雅黑" w:eastAsia="微软雅黑"/>
          <w:szCs w:val="21"/>
          <w:lang w:val="zh-TW"/>
        </w:rPr>
        <w:t>认可、共鸣</w:t>
      </w:r>
      <w:r>
        <w:rPr>
          <w:rFonts w:hint="eastAsia" w:ascii="微软雅黑" w:hAnsi="微软雅黑" w:eastAsia="微软雅黑"/>
          <w:szCs w:val="21"/>
          <w:lang w:val="zh-TW"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sz w:val="21"/>
          <w:szCs w:val="21"/>
          <w:lang w:val="zh-TW" w:eastAsia="zh-CN"/>
        </w:rPr>
      </w:pPr>
      <w:r>
        <w:rPr>
          <w:rFonts w:hint="eastAsia" w:ascii="微软雅黑" w:hAnsi="微软雅黑" w:eastAsia="微软雅黑"/>
          <w:b/>
          <w:sz w:val="21"/>
          <w:szCs w:val="21"/>
          <w:lang w:val="zh-TW"/>
        </w:rPr>
        <w:t>策略</w:t>
      </w:r>
      <w:r>
        <w:rPr>
          <w:rFonts w:ascii="微软雅黑" w:hAnsi="微软雅黑" w:eastAsia="微软雅黑"/>
          <w:b/>
          <w:sz w:val="21"/>
          <w:szCs w:val="21"/>
          <w:lang w:val="zh-TW"/>
        </w:rPr>
        <w:t>分析</w:t>
      </w:r>
      <w:r>
        <w:rPr>
          <w:rFonts w:hint="eastAsia" w:ascii="微软雅黑" w:hAnsi="微软雅黑" w:eastAsia="微软雅黑"/>
          <w:b/>
          <w:sz w:val="21"/>
          <w:szCs w:val="21"/>
          <w:lang w:val="zh-TW" w:eastAsia="zh-CN"/>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lang w:val="zh-TW"/>
        </w:rPr>
      </w:pPr>
      <w:r>
        <w:rPr>
          <w:rFonts w:hint="eastAsia" w:ascii="微软雅黑" w:hAnsi="微软雅黑" w:eastAsia="微软雅黑"/>
          <w:sz w:val="21"/>
          <w:szCs w:val="21"/>
          <w:lang w:val="zh-TW"/>
        </w:rPr>
        <w:t>在</w:t>
      </w:r>
      <w:r>
        <w:rPr>
          <w:rFonts w:ascii="微软雅黑" w:hAnsi="微软雅黑" w:eastAsia="微软雅黑"/>
          <w:sz w:val="21"/>
          <w:szCs w:val="21"/>
          <w:lang w:val="zh-TW"/>
        </w:rPr>
        <w:t>突破信息茧房陷阱的</w:t>
      </w:r>
      <w:r>
        <w:rPr>
          <w:rFonts w:hint="eastAsia" w:ascii="微软雅黑" w:hAnsi="微软雅黑" w:eastAsia="微软雅黑"/>
          <w:sz w:val="21"/>
          <w:szCs w:val="21"/>
          <w:lang w:val="zh-TW"/>
        </w:rPr>
        <w:t>诸多</w:t>
      </w:r>
      <w:r>
        <w:rPr>
          <w:rFonts w:ascii="微软雅黑" w:hAnsi="微软雅黑" w:eastAsia="微软雅黑"/>
          <w:sz w:val="21"/>
          <w:szCs w:val="21"/>
          <w:lang w:val="zh-TW"/>
        </w:rPr>
        <w:t>方法中，</w:t>
      </w:r>
      <w:r>
        <w:rPr>
          <w:rFonts w:hint="eastAsia" w:ascii="微软雅黑" w:hAnsi="微软雅黑" w:eastAsia="微软雅黑"/>
          <w:sz w:val="21"/>
          <w:szCs w:val="21"/>
          <w:lang w:val="en-US" w:eastAsia="zh-CN"/>
        </w:rPr>
        <w:t>借势优质IP</w:t>
      </w:r>
      <w:r>
        <w:rPr>
          <w:rFonts w:ascii="微软雅黑" w:hAnsi="微软雅黑" w:eastAsia="微软雅黑"/>
          <w:sz w:val="21"/>
          <w:szCs w:val="21"/>
          <w:lang w:val="zh-TW"/>
        </w:rPr>
        <w:t>，特别是能够</w:t>
      </w:r>
      <w:r>
        <w:rPr>
          <w:rFonts w:hint="eastAsia" w:ascii="微软雅黑" w:hAnsi="微软雅黑" w:eastAsia="微软雅黑"/>
          <w:sz w:val="21"/>
          <w:szCs w:val="21"/>
          <w:lang w:val="zh-TW"/>
        </w:rPr>
        <w:t>在</w:t>
      </w:r>
      <w:r>
        <w:rPr>
          <w:rFonts w:ascii="微软雅黑" w:hAnsi="微软雅黑" w:eastAsia="微软雅黑"/>
          <w:sz w:val="21"/>
          <w:szCs w:val="21"/>
          <w:lang w:val="zh-TW"/>
        </w:rPr>
        <w:t>品牌调性、目标人群</w:t>
      </w:r>
      <w:r>
        <w:rPr>
          <w:rFonts w:hint="eastAsia" w:ascii="微软雅黑" w:hAnsi="微软雅黑" w:eastAsia="微软雅黑"/>
          <w:sz w:val="21"/>
          <w:szCs w:val="21"/>
          <w:lang w:val="zh-TW"/>
        </w:rPr>
        <w:t>方面</w:t>
      </w:r>
      <w:r>
        <w:rPr>
          <w:rFonts w:ascii="微软雅黑" w:hAnsi="微软雅黑" w:eastAsia="微软雅黑"/>
          <w:sz w:val="21"/>
          <w:szCs w:val="21"/>
          <w:lang w:val="zh-TW"/>
        </w:rPr>
        <w:t>高度融合，合作后产出的产品形象</w:t>
      </w:r>
      <w:r>
        <w:rPr>
          <w:rFonts w:hint="eastAsia" w:ascii="微软雅黑" w:hAnsi="微软雅黑" w:eastAsia="微软雅黑"/>
          <w:sz w:val="21"/>
          <w:szCs w:val="21"/>
          <w:lang w:val="zh-TW"/>
        </w:rPr>
        <w:t>、</w:t>
      </w:r>
      <w:r>
        <w:rPr>
          <w:rFonts w:ascii="微软雅黑" w:hAnsi="微软雅黑" w:eastAsia="微软雅黑"/>
          <w:sz w:val="21"/>
          <w:szCs w:val="21"/>
          <w:lang w:val="zh-TW"/>
        </w:rPr>
        <w:t>用户</w:t>
      </w:r>
      <w:r>
        <w:rPr>
          <w:rFonts w:hint="eastAsia" w:ascii="微软雅黑" w:hAnsi="微软雅黑" w:eastAsia="微软雅黑"/>
          <w:sz w:val="21"/>
          <w:szCs w:val="21"/>
          <w:lang w:val="zh-TW"/>
        </w:rPr>
        <w:t>关注、传播内容可以互相提升且非竞争关系</w:t>
      </w:r>
      <w:r>
        <w:rPr>
          <w:rFonts w:ascii="微软雅黑" w:hAnsi="微软雅黑" w:eastAsia="微软雅黑"/>
          <w:sz w:val="21"/>
          <w:szCs w:val="21"/>
          <w:lang w:val="zh-TW"/>
        </w:rPr>
        <w:t>的</w:t>
      </w:r>
      <w:r>
        <w:rPr>
          <w:rFonts w:hint="eastAsia" w:ascii="微软雅黑" w:hAnsi="微软雅黑" w:eastAsia="微软雅黑"/>
          <w:sz w:val="21"/>
          <w:szCs w:val="21"/>
          <w:lang w:val="zh-TW"/>
        </w:rPr>
        <w:t>两个品牌的</w:t>
      </w:r>
      <w:r>
        <w:rPr>
          <w:rFonts w:ascii="微软雅黑" w:hAnsi="微软雅黑" w:eastAsia="微软雅黑"/>
          <w:sz w:val="21"/>
          <w:szCs w:val="21"/>
          <w:lang w:val="zh-TW"/>
        </w:rPr>
        <w:t>跨界合作，</w:t>
      </w:r>
      <w:r>
        <w:rPr>
          <w:rFonts w:hint="eastAsia" w:ascii="微软雅黑" w:hAnsi="微软雅黑" w:eastAsia="微软雅黑"/>
          <w:sz w:val="21"/>
          <w:szCs w:val="21"/>
          <w:lang w:val="zh-TW"/>
        </w:rPr>
        <w:t>在通过</w:t>
      </w:r>
      <w:r>
        <w:rPr>
          <w:rFonts w:ascii="微软雅黑" w:hAnsi="微软雅黑" w:eastAsia="微软雅黑"/>
          <w:sz w:val="21"/>
          <w:szCs w:val="21"/>
          <w:lang w:val="zh-TW"/>
        </w:rPr>
        <w:t>精细的策划和执行后，</w:t>
      </w:r>
      <w:r>
        <w:rPr>
          <w:rFonts w:hint="eastAsia" w:ascii="微软雅黑" w:hAnsi="微软雅黑" w:eastAsia="微软雅黑"/>
          <w:sz w:val="21"/>
          <w:szCs w:val="21"/>
          <w:lang w:val="zh-TW"/>
        </w:rPr>
        <w:t>才</w:t>
      </w:r>
      <w:r>
        <w:rPr>
          <w:rFonts w:ascii="微软雅黑" w:hAnsi="微软雅黑" w:eastAsia="微软雅黑"/>
          <w:sz w:val="21"/>
          <w:szCs w:val="21"/>
          <w:lang w:val="zh-TW"/>
        </w:rPr>
        <w:t>会产生</w:t>
      </w:r>
      <w:r>
        <w:rPr>
          <w:rFonts w:hint="eastAsia" w:ascii="微软雅黑" w:hAnsi="微软雅黑" w:eastAsia="微软雅黑"/>
          <w:sz w:val="21"/>
          <w:szCs w:val="21"/>
          <w:lang w:val="zh-TW"/>
        </w:rPr>
        <w:t>1</w:t>
      </w:r>
      <w:r>
        <w:rPr>
          <w:rFonts w:ascii="微软雅黑" w:hAnsi="微软雅黑" w:eastAsia="微软雅黑"/>
          <w:sz w:val="21"/>
          <w:szCs w:val="21"/>
          <w:lang w:val="zh-TW"/>
        </w:rPr>
        <w:t>+1&gt;2</w:t>
      </w:r>
      <w:r>
        <w:rPr>
          <w:rFonts w:hint="eastAsia" w:ascii="微软雅黑" w:hAnsi="微软雅黑" w:eastAsia="微软雅黑"/>
          <w:sz w:val="21"/>
          <w:szCs w:val="21"/>
          <w:lang w:val="zh-TW"/>
        </w:rPr>
        <w:t>的</w:t>
      </w:r>
      <w:r>
        <w:rPr>
          <w:rFonts w:ascii="微软雅黑" w:hAnsi="微软雅黑" w:eastAsia="微软雅黑"/>
          <w:sz w:val="21"/>
          <w:szCs w:val="21"/>
          <w:lang w:val="zh-TW"/>
        </w:rPr>
        <w:t>效果</w:t>
      </w:r>
      <w:r>
        <w:rPr>
          <w:rFonts w:hint="eastAsia" w:ascii="微软雅黑" w:hAnsi="微软雅黑" w:eastAsia="微软雅黑"/>
          <w:sz w:val="21"/>
          <w:szCs w:val="21"/>
          <w:lang w:val="zh-TW"/>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lang w:val="zh-TW"/>
        </w:rPr>
      </w:pPr>
      <w:r>
        <w:rPr>
          <w:rFonts w:hint="eastAsia" w:ascii="微软雅黑" w:hAnsi="微软雅黑" w:eastAsia="微软雅黑"/>
          <w:sz w:val="21"/>
          <w:szCs w:val="21"/>
          <w:lang w:val="zh-TW"/>
        </w:rPr>
        <w:t>经过</w:t>
      </w:r>
      <w:r>
        <w:rPr>
          <w:rFonts w:ascii="微软雅黑" w:hAnsi="微软雅黑" w:eastAsia="微软雅黑"/>
          <w:sz w:val="21"/>
          <w:szCs w:val="21"/>
          <w:lang w:val="zh-TW"/>
        </w:rPr>
        <w:t>反复</w:t>
      </w:r>
      <w:r>
        <w:rPr>
          <w:rFonts w:hint="eastAsia" w:ascii="微软雅黑" w:hAnsi="微软雅黑" w:eastAsia="微软雅黑"/>
          <w:sz w:val="21"/>
          <w:szCs w:val="21"/>
          <w:lang w:val="zh-TW"/>
        </w:rPr>
        <w:t>的</w:t>
      </w:r>
      <w:r>
        <w:rPr>
          <w:rFonts w:ascii="微软雅黑" w:hAnsi="微软雅黑" w:eastAsia="微软雅黑"/>
          <w:sz w:val="21"/>
          <w:szCs w:val="21"/>
          <w:lang w:val="zh-TW"/>
        </w:rPr>
        <w:t>资源筛查</w:t>
      </w:r>
      <w:r>
        <w:rPr>
          <w:rFonts w:hint="eastAsia" w:ascii="微软雅黑" w:hAnsi="微软雅黑" w:eastAsia="微软雅黑"/>
          <w:sz w:val="21"/>
          <w:szCs w:val="21"/>
          <w:lang w:val="zh-TW"/>
        </w:rPr>
        <w:t>，符合以上合作</w:t>
      </w:r>
      <w:r>
        <w:rPr>
          <w:rFonts w:ascii="微软雅黑" w:hAnsi="微软雅黑" w:eastAsia="微软雅黑"/>
          <w:sz w:val="21"/>
          <w:szCs w:val="21"/>
          <w:lang w:val="zh-TW"/>
        </w:rPr>
        <w:t>条件的</w:t>
      </w:r>
      <w:r>
        <w:rPr>
          <w:rFonts w:hint="eastAsia" w:ascii="微软雅黑" w:hAnsi="微软雅黑" w:eastAsia="微软雅黑"/>
          <w:sz w:val="21"/>
          <w:szCs w:val="21"/>
          <w:lang w:val="zh-TW"/>
        </w:rPr>
        <w:t>动漫类IP逐渐</w:t>
      </w:r>
      <w:r>
        <w:rPr>
          <w:rFonts w:ascii="微软雅黑" w:hAnsi="微软雅黑" w:eastAsia="微软雅黑"/>
          <w:sz w:val="21"/>
          <w:szCs w:val="21"/>
          <w:lang w:val="zh-TW"/>
        </w:rPr>
        <w:t>浮出水面，</w:t>
      </w:r>
      <w:r>
        <w:rPr>
          <w:rFonts w:hint="eastAsia" w:ascii="微软雅黑" w:hAnsi="微软雅黑" w:eastAsia="微软雅黑"/>
          <w:sz w:val="21"/>
          <w:szCs w:val="21"/>
          <w:lang w:val="zh-TW"/>
        </w:rPr>
        <w:t>又</w:t>
      </w:r>
      <w:r>
        <w:rPr>
          <w:rFonts w:ascii="微软雅黑" w:hAnsi="微软雅黑" w:eastAsia="微软雅黑"/>
          <w:sz w:val="21"/>
          <w:szCs w:val="21"/>
          <w:lang w:val="zh-TW"/>
        </w:rPr>
        <w:t>经过大量的</w:t>
      </w:r>
      <w:r>
        <w:rPr>
          <w:rFonts w:hint="eastAsia" w:ascii="微软雅黑" w:hAnsi="微软雅黑" w:eastAsia="微软雅黑"/>
          <w:sz w:val="21"/>
          <w:szCs w:val="21"/>
          <w:lang w:val="zh-TW"/>
        </w:rPr>
        <w:t>资源</w:t>
      </w:r>
      <w:r>
        <w:rPr>
          <w:rFonts w:ascii="微软雅黑" w:hAnsi="微软雅黑" w:eastAsia="微软雅黑"/>
          <w:sz w:val="21"/>
          <w:szCs w:val="21"/>
          <w:lang w:val="zh-TW"/>
        </w:rPr>
        <w:t>方沟通和筛选，</w:t>
      </w:r>
      <w:r>
        <w:rPr>
          <w:rFonts w:hint="eastAsia" w:ascii="微软雅黑" w:hAnsi="微软雅黑" w:eastAsia="微软雅黑"/>
          <w:sz w:val="21"/>
          <w:szCs w:val="21"/>
          <w:lang w:val="zh-TW"/>
        </w:rPr>
        <w:t>奥飞</w:t>
      </w:r>
      <w:r>
        <w:rPr>
          <w:rFonts w:ascii="微软雅黑" w:hAnsi="微软雅黑" w:eastAsia="微软雅黑"/>
          <w:sz w:val="21"/>
          <w:szCs w:val="21"/>
          <w:lang w:val="zh-TW"/>
        </w:rPr>
        <w:t>娱乐旗下的大热</w:t>
      </w:r>
      <w:r>
        <w:rPr>
          <w:rFonts w:hint="eastAsia" w:ascii="微软雅黑" w:hAnsi="微软雅黑" w:eastAsia="微软雅黑"/>
          <w:sz w:val="21"/>
          <w:szCs w:val="21"/>
          <w:lang w:val="zh-TW"/>
        </w:rPr>
        <w:t>亲子</w:t>
      </w:r>
      <w:r>
        <w:rPr>
          <w:rFonts w:ascii="微软雅黑" w:hAnsi="微软雅黑" w:eastAsia="微软雅黑"/>
          <w:sz w:val="21"/>
          <w:szCs w:val="21"/>
          <w:lang w:val="zh-TW"/>
        </w:rPr>
        <w:t>生活类动漫</w:t>
      </w:r>
      <w:r>
        <w:rPr>
          <w:rFonts w:hint="eastAsia" w:ascii="微软雅黑" w:hAnsi="微软雅黑" w:eastAsia="微软雅黑"/>
          <w:sz w:val="21"/>
          <w:szCs w:val="21"/>
          <w:lang w:val="zh-TW"/>
        </w:rPr>
        <w:t>IP</w:t>
      </w:r>
      <w:r>
        <w:rPr>
          <w:rFonts w:ascii="微软雅黑" w:hAnsi="微软雅黑" w:eastAsia="微软雅黑"/>
          <w:sz w:val="21"/>
          <w:szCs w:val="21"/>
          <w:lang w:val="zh-TW"/>
        </w:rPr>
        <w:t>《</w:t>
      </w:r>
      <w:r>
        <w:rPr>
          <w:rFonts w:hint="eastAsia" w:ascii="微软雅黑" w:hAnsi="微软雅黑" w:eastAsia="微软雅黑"/>
          <w:sz w:val="21"/>
          <w:szCs w:val="21"/>
          <w:lang w:val="zh-TW"/>
        </w:rPr>
        <w:t>超级</w:t>
      </w:r>
      <w:r>
        <w:rPr>
          <w:rFonts w:ascii="微软雅黑" w:hAnsi="微软雅黑" w:eastAsia="微软雅黑"/>
          <w:sz w:val="21"/>
          <w:szCs w:val="21"/>
          <w:lang w:val="zh-TW"/>
        </w:rPr>
        <w:t>飞侠》</w:t>
      </w:r>
      <w:r>
        <w:rPr>
          <w:rFonts w:hint="eastAsia" w:ascii="微软雅黑" w:hAnsi="微软雅黑" w:eastAsia="微软雅黑"/>
          <w:sz w:val="21"/>
          <w:szCs w:val="21"/>
          <w:lang w:val="zh-TW"/>
        </w:rPr>
        <w:t>慢</w:t>
      </w:r>
      <w:bookmarkStart w:id="0" w:name="_GoBack"/>
      <w:bookmarkEnd w:id="0"/>
      <w:r>
        <w:rPr>
          <w:rFonts w:hint="eastAsia" w:ascii="微软雅黑" w:hAnsi="微软雅黑" w:eastAsia="微软雅黑"/>
          <w:sz w:val="21"/>
          <w:szCs w:val="21"/>
          <w:lang w:val="zh-TW"/>
        </w:rPr>
        <w:t>慢</w:t>
      </w:r>
      <w:r>
        <w:rPr>
          <w:rFonts w:ascii="微软雅黑" w:hAnsi="微软雅黑" w:eastAsia="微软雅黑"/>
          <w:sz w:val="21"/>
          <w:szCs w:val="21"/>
          <w:lang w:val="zh-TW"/>
        </w:rPr>
        <w:t>排在了</w:t>
      </w:r>
      <w:r>
        <w:rPr>
          <w:rFonts w:hint="eastAsia" w:ascii="微软雅黑" w:hAnsi="微软雅黑" w:eastAsia="微软雅黑"/>
          <w:sz w:val="21"/>
          <w:szCs w:val="21"/>
          <w:lang w:val="zh-TW"/>
        </w:rPr>
        <w:t>优选</w:t>
      </w:r>
      <w:r>
        <w:rPr>
          <w:rFonts w:ascii="微软雅黑" w:hAnsi="微软雅黑" w:eastAsia="微软雅黑"/>
          <w:sz w:val="21"/>
          <w:szCs w:val="21"/>
          <w:lang w:val="zh-TW"/>
        </w:rPr>
        <w:t>名单</w:t>
      </w:r>
      <w:r>
        <w:rPr>
          <w:rFonts w:hint="eastAsia" w:ascii="微软雅黑" w:hAnsi="微软雅黑" w:eastAsia="微软雅黑"/>
          <w:sz w:val="21"/>
          <w:szCs w:val="21"/>
          <w:lang w:val="zh-TW"/>
        </w:rPr>
        <w:t>榜首</w:t>
      </w:r>
      <w:r>
        <w:rPr>
          <w:rFonts w:ascii="微软雅黑" w:hAnsi="微软雅黑" w:eastAsia="微软雅黑"/>
          <w:sz w:val="21"/>
          <w:szCs w:val="21"/>
          <w:lang w:val="zh-TW"/>
        </w:rPr>
        <w:t>，</w:t>
      </w:r>
      <w:r>
        <w:rPr>
          <w:rFonts w:hint="eastAsia" w:ascii="微软雅黑" w:hAnsi="微软雅黑" w:eastAsia="微软雅黑"/>
          <w:sz w:val="21"/>
          <w:szCs w:val="21"/>
          <w:lang w:val="zh-TW"/>
        </w:rPr>
        <w:t>项目组分析</w:t>
      </w:r>
      <w:r>
        <w:rPr>
          <w:rFonts w:ascii="微软雅黑" w:hAnsi="微软雅黑" w:eastAsia="微软雅黑"/>
          <w:sz w:val="21"/>
          <w:szCs w:val="21"/>
          <w:lang w:val="zh-TW"/>
        </w:rPr>
        <w:t>发现，因</w:t>
      </w:r>
      <w:r>
        <w:rPr>
          <w:rFonts w:hint="eastAsia" w:ascii="微软雅黑" w:hAnsi="微软雅黑" w:eastAsia="微软雅黑"/>
          <w:sz w:val="21"/>
          <w:szCs w:val="21"/>
          <w:lang w:val="zh-TW"/>
        </w:rPr>
        <w:t>其</w:t>
      </w:r>
      <w:r>
        <w:rPr>
          <w:rFonts w:ascii="微软雅黑" w:hAnsi="微软雅黑" w:eastAsia="微软雅黑"/>
          <w:sz w:val="21"/>
          <w:szCs w:val="21"/>
          <w:lang w:val="zh-TW"/>
        </w:rPr>
        <w:t>在</w:t>
      </w:r>
      <w:r>
        <w:rPr>
          <w:rFonts w:hint="eastAsia" w:ascii="微软雅黑" w:hAnsi="微软雅黑" w:eastAsia="微软雅黑"/>
          <w:sz w:val="21"/>
          <w:szCs w:val="21"/>
          <w:lang w:val="zh-TW"/>
        </w:rPr>
        <w:t>人物塑造鲜明化——全剧共计10余个性格鲜明的人物职业共同演绎童趣无限的超级家庭剧，故事内容结构化——任务式的剧情结构，丰富的家庭亲子、教育相关地理风光、文化风俗、音乐等便于</w:t>
      </w:r>
      <w:r>
        <w:rPr>
          <w:rFonts w:ascii="微软雅黑" w:hAnsi="微软雅黑" w:eastAsia="微软雅黑"/>
          <w:sz w:val="21"/>
          <w:szCs w:val="21"/>
          <w:lang w:val="zh-TW"/>
        </w:rPr>
        <w:t>有效植入的</w:t>
      </w:r>
      <w:r>
        <w:rPr>
          <w:rFonts w:hint="eastAsia" w:ascii="微软雅黑" w:hAnsi="微软雅黑" w:eastAsia="微软雅黑"/>
          <w:sz w:val="21"/>
          <w:szCs w:val="21"/>
          <w:lang w:val="zh-TW"/>
        </w:rPr>
        <w:t>家庭生活</w:t>
      </w:r>
      <w:r>
        <w:rPr>
          <w:rFonts w:ascii="微软雅黑" w:hAnsi="微软雅黑" w:eastAsia="微软雅黑"/>
          <w:sz w:val="21"/>
          <w:szCs w:val="21"/>
          <w:lang w:val="zh-TW"/>
        </w:rPr>
        <w:t>剧情和元素</w:t>
      </w:r>
      <w:r>
        <w:rPr>
          <w:rFonts w:hint="eastAsia" w:ascii="微软雅黑" w:hAnsi="微软雅黑" w:eastAsia="微软雅黑"/>
          <w:sz w:val="21"/>
          <w:szCs w:val="21"/>
          <w:lang w:val="zh-TW"/>
        </w:rPr>
        <w:t>，衍生内容丰富化——多样化家庭亲子互动等衍生内容扩大品牌曝光，多渠道多元化发行保证消费者触及率，</w:t>
      </w:r>
      <w:r>
        <w:rPr>
          <w:rFonts w:ascii="微软雅黑" w:hAnsi="微软雅黑" w:eastAsia="微软雅黑"/>
          <w:sz w:val="21"/>
          <w:szCs w:val="21"/>
          <w:lang w:val="zh-TW"/>
        </w:rPr>
        <w:t>以及</w:t>
      </w:r>
      <w:r>
        <w:rPr>
          <w:rFonts w:hint="eastAsia" w:ascii="微软雅黑" w:hAnsi="微软雅黑" w:eastAsia="微软雅黑"/>
          <w:sz w:val="21"/>
          <w:szCs w:val="21"/>
          <w:lang w:val="zh-TW"/>
        </w:rPr>
        <w:t>两次登陆央视春晚、国内唯一获得国际一线艾美奖提名IP的原创</w:t>
      </w:r>
      <w:r>
        <w:rPr>
          <w:rFonts w:ascii="微软雅黑" w:hAnsi="微软雅黑" w:eastAsia="微软雅黑"/>
          <w:sz w:val="21"/>
          <w:szCs w:val="21"/>
          <w:lang w:val="zh-TW"/>
        </w:rPr>
        <w:t>亲子类动漫圈</w:t>
      </w:r>
      <w:r>
        <w:rPr>
          <w:rFonts w:hint="eastAsia" w:ascii="微软雅黑" w:hAnsi="微软雅黑" w:eastAsia="微软雅黑"/>
          <w:sz w:val="21"/>
          <w:szCs w:val="21"/>
          <w:lang w:val="zh-TW"/>
        </w:rPr>
        <w:t>的</w:t>
      </w:r>
      <w:r>
        <w:rPr>
          <w:rFonts w:ascii="微软雅黑" w:hAnsi="微软雅黑" w:eastAsia="微软雅黑"/>
          <w:sz w:val="21"/>
          <w:szCs w:val="21"/>
          <w:lang w:val="zh-TW"/>
        </w:rPr>
        <w:t>行业地位和实力，</w:t>
      </w:r>
      <w:r>
        <w:rPr>
          <w:rFonts w:hint="eastAsia" w:ascii="微软雅黑" w:hAnsi="微软雅黑" w:eastAsia="微软雅黑"/>
          <w:sz w:val="21"/>
          <w:szCs w:val="21"/>
          <w:lang w:val="zh-TW"/>
        </w:rPr>
        <w:t>以更多有助于打造轩逸新IP形象所需的新人群、新场景、新互动、新价值的更强综合实力</w:t>
      </w:r>
      <w:r>
        <w:rPr>
          <w:rFonts w:ascii="微软雅黑" w:hAnsi="微软雅黑" w:eastAsia="微软雅黑"/>
          <w:sz w:val="21"/>
          <w:szCs w:val="21"/>
          <w:lang w:val="zh-TW"/>
        </w:rPr>
        <w:t>，成为了</w:t>
      </w:r>
      <w:r>
        <w:rPr>
          <w:rFonts w:hint="eastAsia" w:ascii="微软雅黑" w:hAnsi="微软雅黑" w:eastAsia="微软雅黑"/>
          <w:sz w:val="21"/>
          <w:szCs w:val="21"/>
          <w:lang w:val="zh-TW"/>
        </w:rPr>
        <w:t>最终</w:t>
      </w:r>
      <w:r>
        <w:rPr>
          <w:rFonts w:ascii="微软雅黑" w:hAnsi="微软雅黑" w:eastAsia="微软雅黑"/>
          <w:sz w:val="21"/>
          <w:szCs w:val="21"/>
          <w:lang w:val="zh-TW"/>
        </w:rPr>
        <w:t>的亲子动漫合作IP。</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b/>
          <w:color w:val="000000" w:themeColor="text1"/>
          <w:sz w:val="21"/>
          <w:szCs w:val="21"/>
          <w:lang w:eastAsia="zh-CN"/>
        </w:rPr>
      </w:pPr>
      <w:r>
        <w:rPr>
          <w:rFonts w:hint="eastAsia" w:ascii="微软雅黑" w:hAnsi="微软雅黑" w:eastAsia="微软雅黑"/>
          <w:b/>
          <w:color w:val="000000" w:themeColor="text1"/>
          <w:sz w:val="21"/>
          <w:szCs w:val="21"/>
        </w:rPr>
        <w:t>1、</w:t>
      </w:r>
      <w:r>
        <w:rPr>
          <w:rFonts w:ascii="微软雅黑" w:hAnsi="微软雅黑" w:eastAsia="微软雅黑"/>
          <w:b/>
          <w:color w:val="000000" w:themeColor="text1"/>
          <w:sz w:val="21"/>
          <w:szCs w:val="21"/>
          <w:lang w:val="zh-TW"/>
        </w:rPr>
        <w:t>品牌</w:t>
      </w:r>
      <w:r>
        <w:rPr>
          <w:rFonts w:hint="eastAsia" w:ascii="微软雅黑" w:hAnsi="微软雅黑" w:eastAsia="微软雅黑"/>
          <w:b/>
          <w:color w:val="000000" w:themeColor="text1"/>
          <w:sz w:val="21"/>
          <w:szCs w:val="21"/>
          <w:lang w:val="zh-TW"/>
        </w:rPr>
        <w:t>调性</w:t>
      </w:r>
      <w:r>
        <w:rPr>
          <w:rFonts w:ascii="微软雅黑" w:hAnsi="微软雅黑" w:eastAsia="微软雅黑"/>
          <w:b/>
          <w:color w:val="000000" w:themeColor="text1"/>
          <w:sz w:val="21"/>
          <w:szCs w:val="21"/>
          <w:lang w:val="zh-TW"/>
        </w:rPr>
        <w:t>的</w:t>
      </w:r>
      <w:r>
        <w:rPr>
          <w:rFonts w:hint="eastAsia" w:ascii="微软雅黑" w:hAnsi="微软雅黑" w:eastAsia="微软雅黑"/>
          <w:b/>
          <w:color w:val="000000" w:themeColor="text1"/>
          <w:sz w:val="21"/>
          <w:szCs w:val="21"/>
          <w:lang w:val="zh-TW"/>
        </w:rPr>
        <w:t>高度</w:t>
      </w:r>
      <w:r>
        <w:rPr>
          <w:rFonts w:ascii="微软雅黑" w:hAnsi="微软雅黑" w:eastAsia="微软雅黑"/>
          <w:b/>
          <w:color w:val="000000" w:themeColor="text1"/>
          <w:sz w:val="21"/>
          <w:szCs w:val="21"/>
          <w:lang w:val="zh-TW"/>
        </w:rPr>
        <w:t>契合：</w:t>
      </w:r>
      <w:r>
        <w:rPr>
          <w:rFonts w:hint="eastAsia" w:ascii="微软雅黑" w:hAnsi="微软雅黑" w:eastAsia="微软雅黑"/>
          <w:color w:val="000000" w:themeColor="text1"/>
          <w:sz w:val="21"/>
          <w:szCs w:val="21"/>
        </w:rPr>
        <w:t>轩逸，家轿之王，为幸福生活而生；超级飞侠：一部主打家庭、亲子关系的热门、原创超人气幸福动漫IP</w:t>
      </w:r>
      <w:r>
        <w:rPr>
          <w:rFonts w:hint="eastAsia" w:ascii="微软雅黑" w:hAnsi="微软雅黑" w:eastAsia="微软雅黑"/>
          <w:color w:val="000000" w:themeColor="text1"/>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color w:val="000000" w:themeColor="text1"/>
          <w:sz w:val="21"/>
          <w:szCs w:val="21"/>
        </w:rPr>
      </w:pPr>
      <w:r>
        <w:rPr>
          <w:rFonts w:hint="eastAsia" w:ascii="微软雅黑" w:hAnsi="微软雅黑" w:eastAsia="微软雅黑"/>
          <w:b/>
          <w:color w:val="000000" w:themeColor="text1"/>
          <w:sz w:val="21"/>
          <w:szCs w:val="21"/>
        </w:rPr>
        <w:t>2、目标人群</w:t>
      </w:r>
      <w:r>
        <w:rPr>
          <w:rFonts w:ascii="微软雅黑" w:hAnsi="微软雅黑" w:eastAsia="微软雅黑"/>
          <w:b/>
          <w:color w:val="000000" w:themeColor="text1"/>
          <w:sz w:val="21"/>
          <w:szCs w:val="21"/>
        </w:rPr>
        <w:t>的融合</w:t>
      </w:r>
      <w:r>
        <w:rPr>
          <w:rFonts w:hint="eastAsia" w:ascii="微软雅黑" w:hAnsi="微软雅黑" w:eastAsia="微软雅黑"/>
          <w:b/>
          <w:color w:val="000000" w:themeColor="text1"/>
          <w:sz w:val="21"/>
          <w:szCs w:val="21"/>
        </w:rPr>
        <w:t>&amp;</w:t>
      </w:r>
      <w:r>
        <w:rPr>
          <w:rFonts w:ascii="微软雅黑" w:hAnsi="微软雅黑" w:eastAsia="微软雅黑"/>
          <w:b/>
          <w:color w:val="000000" w:themeColor="text1"/>
          <w:sz w:val="21"/>
          <w:szCs w:val="21"/>
        </w:rPr>
        <w:t>贯通</w:t>
      </w:r>
      <w:r>
        <w:rPr>
          <w:rFonts w:hint="eastAsia" w:ascii="微软雅黑" w:hAnsi="微软雅黑" w:eastAsia="微软雅黑"/>
          <w:b/>
          <w:color w:val="000000" w:themeColor="text1"/>
          <w:sz w:val="21"/>
          <w:szCs w:val="21"/>
        </w:rPr>
        <w:t>：</w:t>
      </w:r>
      <w:r>
        <w:rPr>
          <w:rFonts w:hint="eastAsia" w:ascii="微软雅黑" w:hAnsi="微软雅黑" w:eastAsia="微软雅黑"/>
          <w:color w:val="000000" w:themeColor="text1"/>
          <w:sz w:val="21"/>
          <w:szCs w:val="21"/>
        </w:rPr>
        <w:t>轩逸车型目标人群主要集中在8</w:t>
      </w:r>
      <w:r>
        <w:rPr>
          <w:rFonts w:ascii="微软雅黑" w:hAnsi="微软雅黑" w:eastAsia="微软雅黑"/>
          <w:color w:val="000000" w:themeColor="text1"/>
          <w:sz w:val="21"/>
          <w:szCs w:val="21"/>
        </w:rPr>
        <w:t>5</w:t>
      </w:r>
      <w:r>
        <w:rPr>
          <w:rFonts w:hint="eastAsia" w:ascii="微软雅黑" w:hAnsi="微软雅黑" w:eastAsia="微软雅黑"/>
          <w:color w:val="000000" w:themeColor="text1"/>
          <w:sz w:val="21"/>
          <w:szCs w:val="21"/>
        </w:rPr>
        <w:t>后已婚家庭成员，幸福是他们对家庭的定义，陪伴及守护是他们对家庭付出的承诺。超级飞侠动画片核心受众人群集中在3</w:t>
      </w:r>
      <w:r>
        <w:rPr>
          <w:rFonts w:ascii="微软雅黑" w:hAnsi="微软雅黑" w:eastAsia="微软雅黑"/>
          <w:color w:val="000000" w:themeColor="text1"/>
          <w:sz w:val="21"/>
          <w:szCs w:val="21"/>
        </w:rPr>
        <w:t>-6</w:t>
      </w:r>
      <w:r>
        <w:rPr>
          <w:rFonts w:hint="eastAsia" w:ascii="微软雅黑" w:hAnsi="微软雅黑" w:eastAsia="微软雅黑"/>
          <w:color w:val="000000" w:themeColor="text1"/>
          <w:sz w:val="21"/>
          <w:szCs w:val="21"/>
        </w:rPr>
        <w:t>岁学龄前儿童及其父母，此年龄段的父母期望给孩子传递关于幸福、正能量并具有教育意义的故事。</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olor w:val="000000" w:themeColor="text1"/>
          <w:sz w:val="21"/>
          <w:szCs w:val="21"/>
        </w:rPr>
      </w:pPr>
      <w:r>
        <w:rPr>
          <w:rFonts w:hint="eastAsia" w:ascii="微软雅黑" w:hAnsi="微软雅黑" w:eastAsia="微软雅黑"/>
          <w:color w:val="000000" w:themeColor="text1"/>
          <w:sz w:val="21"/>
          <w:szCs w:val="21"/>
        </w:rPr>
        <w:t>超级飞侠关联人群中</w:t>
      </w:r>
      <w:r>
        <w:rPr>
          <w:rFonts w:ascii="微软雅黑" w:hAnsi="微软雅黑" w:eastAsia="微软雅黑"/>
          <w:color w:val="000000" w:themeColor="text1"/>
          <w:sz w:val="21"/>
          <w:szCs w:val="21"/>
        </w:rPr>
        <w:t>的孩子群体，可</w:t>
      </w:r>
      <w:r>
        <w:rPr>
          <w:rFonts w:hint="eastAsia" w:ascii="微软雅黑" w:hAnsi="微软雅黑" w:eastAsia="微软雅黑"/>
          <w:color w:val="000000" w:themeColor="text1"/>
          <w:sz w:val="21"/>
          <w:szCs w:val="21"/>
        </w:rPr>
        <w:t>影响轩逸核心目标人群年轻</w:t>
      </w:r>
      <w:r>
        <w:rPr>
          <w:rFonts w:ascii="微软雅黑" w:hAnsi="微软雅黑" w:eastAsia="微软雅黑"/>
          <w:color w:val="000000" w:themeColor="text1"/>
          <w:sz w:val="21"/>
          <w:szCs w:val="21"/>
        </w:rPr>
        <w:t>家长</w:t>
      </w:r>
      <w:r>
        <w:rPr>
          <w:rFonts w:hint="eastAsia" w:ascii="微软雅黑" w:hAnsi="微软雅黑" w:eastAsia="微软雅黑"/>
          <w:color w:val="000000" w:themeColor="text1"/>
          <w:sz w:val="21"/>
          <w:szCs w:val="21"/>
        </w:rPr>
        <w:t>群体</w:t>
      </w:r>
      <w:r>
        <w:rPr>
          <w:rFonts w:ascii="微软雅黑" w:hAnsi="微软雅黑" w:eastAsia="微软雅黑"/>
          <w:color w:val="000000" w:themeColor="text1"/>
          <w:sz w:val="21"/>
          <w:szCs w:val="21"/>
        </w:rPr>
        <w:t>的</w:t>
      </w:r>
      <w:r>
        <w:rPr>
          <w:rFonts w:hint="eastAsia" w:ascii="微软雅黑" w:hAnsi="微软雅黑" w:eastAsia="微软雅黑"/>
          <w:color w:val="000000" w:themeColor="text1"/>
          <w:sz w:val="21"/>
          <w:szCs w:val="21"/>
        </w:rPr>
        <w:t>购买决策。</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olor w:val="000000" w:themeColor="text1"/>
          <w:sz w:val="21"/>
          <w:szCs w:val="21"/>
          <w:lang w:eastAsia="zh-CN"/>
        </w:rPr>
      </w:pPr>
      <w:r>
        <w:rPr>
          <w:rFonts w:hint="eastAsia" w:ascii="微软雅黑" w:hAnsi="微软雅黑" w:eastAsia="微软雅黑"/>
          <w:color w:val="000000" w:themeColor="text1"/>
          <w:sz w:val="21"/>
          <w:szCs w:val="21"/>
        </w:rPr>
        <w:t>基于</w:t>
      </w:r>
      <w:r>
        <w:rPr>
          <w:rFonts w:ascii="微软雅黑" w:hAnsi="微软雅黑" w:eastAsia="微软雅黑"/>
          <w:color w:val="000000" w:themeColor="text1"/>
          <w:sz w:val="21"/>
          <w:szCs w:val="21"/>
        </w:rPr>
        <w:t>对</w:t>
      </w:r>
      <w:r>
        <w:rPr>
          <w:rFonts w:hint="eastAsia" w:ascii="微软雅黑" w:hAnsi="微软雅黑" w:eastAsia="微软雅黑"/>
          <w:color w:val="000000" w:themeColor="text1"/>
          <w:sz w:val="21"/>
          <w:szCs w:val="21"/>
        </w:rPr>
        <w:t>《</w:t>
      </w:r>
      <w:r>
        <w:rPr>
          <w:rFonts w:ascii="微软雅黑" w:hAnsi="微软雅黑" w:eastAsia="微软雅黑"/>
          <w:color w:val="000000" w:themeColor="text1"/>
          <w:sz w:val="21"/>
          <w:szCs w:val="21"/>
        </w:rPr>
        <w:t>超级飞侠</w:t>
      </w:r>
      <w:r>
        <w:rPr>
          <w:rFonts w:hint="eastAsia" w:ascii="微软雅黑" w:hAnsi="微软雅黑" w:eastAsia="微软雅黑"/>
          <w:color w:val="000000" w:themeColor="text1"/>
          <w:sz w:val="21"/>
          <w:szCs w:val="21"/>
        </w:rPr>
        <w:t>》动画</w:t>
      </w:r>
      <w:r>
        <w:rPr>
          <w:rFonts w:ascii="微软雅黑" w:hAnsi="微软雅黑" w:eastAsia="微软雅黑"/>
          <w:color w:val="000000" w:themeColor="text1"/>
          <w:sz w:val="21"/>
          <w:szCs w:val="21"/>
        </w:rPr>
        <w:t>IP的喜爱，更多关注超级飞侠的</w:t>
      </w:r>
      <w:r>
        <w:rPr>
          <w:rFonts w:hint="eastAsia" w:ascii="微软雅黑" w:hAnsi="微软雅黑" w:eastAsia="微软雅黑"/>
          <w:color w:val="000000" w:themeColor="text1"/>
          <w:sz w:val="21"/>
          <w:szCs w:val="21"/>
        </w:rPr>
        <w:t>亲子</w:t>
      </w:r>
      <w:r>
        <w:rPr>
          <w:rFonts w:ascii="微软雅黑" w:hAnsi="微软雅黑" w:eastAsia="微软雅黑"/>
          <w:color w:val="000000" w:themeColor="text1"/>
          <w:sz w:val="21"/>
          <w:szCs w:val="21"/>
        </w:rPr>
        <w:t>、二次元</w:t>
      </w:r>
      <w:r>
        <w:rPr>
          <w:rFonts w:hint="eastAsia" w:ascii="微软雅黑" w:hAnsi="微软雅黑" w:eastAsia="微软雅黑"/>
          <w:color w:val="000000" w:themeColor="text1"/>
          <w:sz w:val="21"/>
          <w:szCs w:val="21"/>
        </w:rPr>
        <w:t>圈层</w:t>
      </w:r>
      <w:r>
        <w:rPr>
          <w:rFonts w:ascii="微软雅黑" w:hAnsi="微软雅黑" w:eastAsia="微软雅黑"/>
          <w:color w:val="000000" w:themeColor="text1"/>
          <w:sz w:val="21"/>
          <w:szCs w:val="21"/>
        </w:rPr>
        <w:t>或因轩逸动漫</w:t>
      </w:r>
      <w:r>
        <w:rPr>
          <w:rFonts w:hint="eastAsia" w:ascii="微软雅黑" w:hAnsi="微软雅黑" w:eastAsia="微软雅黑"/>
          <w:color w:val="000000" w:themeColor="text1"/>
          <w:sz w:val="21"/>
          <w:szCs w:val="21"/>
        </w:rPr>
        <w:t>角色</w:t>
      </w:r>
      <w:r>
        <w:rPr>
          <w:rFonts w:ascii="微软雅黑" w:hAnsi="微软雅黑" w:eastAsia="微软雅黑"/>
          <w:color w:val="000000" w:themeColor="text1"/>
          <w:sz w:val="21"/>
          <w:szCs w:val="21"/>
        </w:rPr>
        <w:t>在《</w:t>
      </w:r>
      <w:r>
        <w:rPr>
          <w:rFonts w:hint="eastAsia" w:ascii="微软雅黑" w:hAnsi="微软雅黑" w:eastAsia="微软雅黑"/>
          <w:color w:val="000000" w:themeColor="text1"/>
          <w:sz w:val="21"/>
          <w:szCs w:val="21"/>
        </w:rPr>
        <w:t>超级</w:t>
      </w:r>
      <w:r>
        <w:rPr>
          <w:rFonts w:ascii="微软雅黑" w:hAnsi="微软雅黑" w:eastAsia="微软雅黑"/>
          <w:color w:val="000000" w:themeColor="text1"/>
          <w:sz w:val="21"/>
          <w:szCs w:val="21"/>
        </w:rPr>
        <w:t>飞侠》</w:t>
      </w:r>
      <w:r>
        <w:rPr>
          <w:rFonts w:hint="eastAsia" w:ascii="微软雅黑" w:hAnsi="微软雅黑" w:eastAsia="微软雅黑"/>
          <w:color w:val="000000" w:themeColor="text1"/>
          <w:sz w:val="21"/>
          <w:szCs w:val="21"/>
        </w:rPr>
        <w:t>定制剧集</w:t>
      </w:r>
      <w:r>
        <w:rPr>
          <w:rFonts w:ascii="微软雅黑" w:hAnsi="微软雅黑" w:eastAsia="微软雅黑"/>
          <w:color w:val="000000" w:themeColor="text1"/>
          <w:sz w:val="21"/>
          <w:szCs w:val="21"/>
        </w:rPr>
        <w:t>中，在角色、场景、</w:t>
      </w:r>
      <w:r>
        <w:rPr>
          <w:rFonts w:hint="eastAsia" w:ascii="微软雅黑" w:hAnsi="微软雅黑" w:eastAsia="微软雅黑"/>
          <w:color w:val="000000" w:themeColor="text1"/>
          <w:sz w:val="21"/>
          <w:szCs w:val="21"/>
        </w:rPr>
        <w:t>情节</w:t>
      </w:r>
      <w:r>
        <w:rPr>
          <w:rFonts w:ascii="微软雅黑" w:hAnsi="微软雅黑" w:eastAsia="微软雅黑"/>
          <w:color w:val="000000" w:themeColor="text1"/>
          <w:sz w:val="21"/>
          <w:szCs w:val="21"/>
        </w:rPr>
        <w:t>、故事等方面的自然融入剧情，</w:t>
      </w:r>
      <w:r>
        <w:rPr>
          <w:rFonts w:hint="eastAsia" w:ascii="微软雅黑" w:hAnsi="微软雅黑" w:eastAsia="微软雅黑"/>
          <w:color w:val="000000" w:themeColor="text1"/>
          <w:sz w:val="21"/>
          <w:szCs w:val="21"/>
        </w:rPr>
        <w:t>而</w:t>
      </w:r>
      <w:r>
        <w:rPr>
          <w:rFonts w:ascii="微软雅黑" w:hAnsi="微软雅黑" w:eastAsia="微软雅黑"/>
          <w:color w:val="000000" w:themeColor="text1"/>
          <w:sz w:val="21"/>
          <w:szCs w:val="21"/>
        </w:rPr>
        <w:t>喜欢上轩逸的动漫新形象</w:t>
      </w:r>
      <w:r>
        <w:rPr>
          <w:rFonts w:hint="eastAsia" w:ascii="微软雅黑" w:hAnsi="微软雅黑" w:eastAsia="微软雅黑"/>
          <w:color w:val="000000" w:themeColor="text1"/>
          <w:sz w:val="21"/>
          <w:szCs w:val="21"/>
        </w:rPr>
        <w:t>；</w:t>
      </w:r>
      <w:r>
        <w:rPr>
          <w:rFonts w:ascii="微软雅黑" w:hAnsi="微软雅黑" w:eastAsia="微软雅黑"/>
          <w:color w:val="000000" w:themeColor="text1"/>
          <w:sz w:val="21"/>
          <w:szCs w:val="21"/>
        </w:rPr>
        <w:t>如果</w:t>
      </w:r>
      <w:r>
        <w:rPr>
          <w:rFonts w:hint="eastAsia" w:ascii="微软雅黑" w:hAnsi="微软雅黑" w:eastAsia="微软雅黑"/>
          <w:color w:val="000000" w:themeColor="text1"/>
          <w:sz w:val="21"/>
          <w:szCs w:val="21"/>
        </w:rPr>
        <w:t>在</w:t>
      </w:r>
      <w:r>
        <w:rPr>
          <w:rFonts w:ascii="微软雅黑" w:hAnsi="微软雅黑" w:eastAsia="微软雅黑"/>
          <w:color w:val="000000" w:themeColor="text1"/>
          <w:sz w:val="21"/>
          <w:szCs w:val="21"/>
        </w:rPr>
        <w:t>定制化动画故事的持续重播、点播中，相关玩具等衍生品的持续亲子互动中，家长和孩子因为</w:t>
      </w:r>
      <w:r>
        <w:rPr>
          <w:rFonts w:hint="eastAsia" w:ascii="微软雅黑" w:hAnsi="微软雅黑" w:eastAsia="微软雅黑"/>
          <w:color w:val="000000" w:themeColor="text1"/>
          <w:sz w:val="21"/>
          <w:szCs w:val="21"/>
        </w:rPr>
        <w:t>看相关</w:t>
      </w:r>
      <w:r>
        <w:rPr>
          <w:rFonts w:ascii="微软雅黑" w:hAnsi="微软雅黑" w:eastAsia="微软雅黑"/>
          <w:color w:val="000000" w:themeColor="text1"/>
          <w:sz w:val="21"/>
          <w:szCs w:val="21"/>
        </w:rPr>
        <w:t>动画片或共同玩玩具，对轩逸的</w:t>
      </w:r>
      <w:r>
        <w:rPr>
          <w:rFonts w:hint="eastAsia" w:ascii="微软雅黑" w:hAnsi="微软雅黑" w:eastAsia="微软雅黑"/>
          <w:color w:val="000000" w:themeColor="text1"/>
          <w:sz w:val="21"/>
          <w:szCs w:val="21"/>
        </w:rPr>
        <w:t>动漫</w:t>
      </w:r>
      <w:r>
        <w:rPr>
          <w:rFonts w:ascii="微软雅黑" w:hAnsi="微软雅黑" w:eastAsia="微软雅黑"/>
          <w:color w:val="000000" w:themeColor="text1"/>
          <w:sz w:val="21"/>
          <w:szCs w:val="21"/>
        </w:rPr>
        <w:t>IP形象产生更多的情感认同，这种</w:t>
      </w:r>
      <w:r>
        <w:rPr>
          <w:rFonts w:hint="eastAsia" w:ascii="微软雅黑" w:hAnsi="微软雅黑" w:eastAsia="微软雅黑"/>
          <w:color w:val="000000" w:themeColor="text1"/>
          <w:sz w:val="21"/>
          <w:szCs w:val="21"/>
        </w:rPr>
        <w:t>基于</w:t>
      </w:r>
      <w:r>
        <w:rPr>
          <w:rFonts w:ascii="微软雅黑" w:hAnsi="微软雅黑" w:eastAsia="微软雅黑"/>
          <w:color w:val="000000" w:themeColor="text1"/>
          <w:sz w:val="21"/>
          <w:szCs w:val="21"/>
        </w:rPr>
        <w:t>情感认同的</w:t>
      </w:r>
      <w:r>
        <w:rPr>
          <w:rFonts w:hint="eastAsia" w:ascii="微软雅黑" w:hAnsi="微软雅黑" w:eastAsia="微软雅黑"/>
          <w:color w:val="000000" w:themeColor="text1"/>
          <w:sz w:val="21"/>
          <w:szCs w:val="21"/>
        </w:rPr>
        <w:t>影响</w:t>
      </w:r>
      <w:r>
        <w:rPr>
          <w:rFonts w:ascii="微软雅黑" w:hAnsi="微软雅黑" w:eastAsia="微软雅黑"/>
          <w:color w:val="000000" w:themeColor="text1"/>
          <w:sz w:val="21"/>
          <w:szCs w:val="21"/>
        </w:rPr>
        <w:t>将</w:t>
      </w:r>
      <w:r>
        <w:rPr>
          <w:rFonts w:hint="eastAsia" w:ascii="微软雅黑" w:hAnsi="微软雅黑" w:eastAsia="微软雅黑"/>
          <w:color w:val="000000" w:themeColor="text1"/>
          <w:sz w:val="21"/>
          <w:szCs w:val="21"/>
        </w:rPr>
        <w:t>会</w:t>
      </w:r>
      <w:r>
        <w:rPr>
          <w:rFonts w:ascii="微软雅黑" w:hAnsi="微软雅黑" w:eastAsia="微软雅黑"/>
          <w:color w:val="000000" w:themeColor="text1"/>
          <w:sz w:val="21"/>
          <w:szCs w:val="21"/>
        </w:rPr>
        <w:t>更加</w:t>
      </w:r>
      <w:r>
        <w:rPr>
          <w:rFonts w:hint="eastAsia" w:ascii="微软雅黑" w:hAnsi="微软雅黑" w:eastAsia="微软雅黑"/>
          <w:color w:val="000000" w:themeColor="text1"/>
          <w:sz w:val="21"/>
          <w:szCs w:val="21"/>
        </w:rPr>
        <w:t>长效</w:t>
      </w:r>
      <w:r>
        <w:rPr>
          <w:rFonts w:ascii="微软雅黑" w:hAnsi="微软雅黑" w:eastAsia="微软雅黑"/>
          <w:color w:val="000000" w:themeColor="text1"/>
          <w:sz w:val="21"/>
          <w:szCs w:val="21"/>
        </w:rPr>
        <w:t>和持久</w:t>
      </w:r>
      <w:r>
        <w:rPr>
          <w:rFonts w:hint="eastAsia" w:ascii="微软雅黑" w:hAnsi="微软雅黑" w:eastAsia="微软雅黑"/>
          <w:color w:val="000000" w:themeColor="text1"/>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color w:val="000000" w:themeColor="text1"/>
          <w:sz w:val="21"/>
          <w:szCs w:val="21"/>
        </w:rPr>
      </w:pPr>
      <w:r>
        <w:rPr>
          <w:rFonts w:ascii="微软雅黑" w:hAnsi="微软雅黑" w:eastAsia="微软雅黑"/>
          <w:b/>
          <w:color w:val="000000" w:themeColor="text1"/>
          <w:sz w:val="21"/>
          <w:szCs w:val="21"/>
        </w:rPr>
        <w:t>3</w:t>
      </w:r>
      <w:r>
        <w:rPr>
          <w:rFonts w:hint="eastAsia" w:ascii="微软雅黑" w:hAnsi="微软雅黑" w:eastAsia="微软雅黑"/>
          <w:b/>
          <w:color w:val="000000" w:themeColor="text1"/>
          <w:sz w:val="21"/>
          <w:szCs w:val="21"/>
        </w:rPr>
        <w:t>、形象、关注、内容维度的互提升、非竞争：</w:t>
      </w:r>
    </w:p>
    <w:p>
      <w:pPr>
        <w:pStyle w:val="21"/>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jc w:val="left"/>
        <w:rPr>
          <w:rFonts w:hint="eastAsia" w:ascii="微软雅黑" w:hAnsi="微软雅黑" w:eastAsia="微软雅黑"/>
          <w:color w:val="000000" w:themeColor="text1"/>
          <w:szCs w:val="21"/>
          <w:lang w:eastAsia="zh-CN"/>
        </w:rPr>
      </w:pPr>
      <w:r>
        <w:rPr>
          <w:rFonts w:hint="eastAsia" w:ascii="微软雅黑" w:hAnsi="微软雅黑" w:eastAsia="微软雅黑"/>
          <w:color w:val="000000" w:themeColor="text1"/>
          <w:szCs w:val="21"/>
        </w:rPr>
        <w:t>合作双方线上线下的形象提升互促</w:t>
      </w:r>
      <w:r>
        <w:rPr>
          <w:rFonts w:hint="eastAsia" w:ascii="微软雅黑" w:hAnsi="微软雅黑" w:eastAsia="微软雅黑"/>
          <w:color w:val="000000" w:themeColor="text1"/>
          <w:szCs w:val="21"/>
          <w:lang w:eastAsia="zh-CN"/>
        </w:rPr>
        <w:t>；</w:t>
      </w:r>
      <w:r>
        <w:rPr>
          <w:rFonts w:hint="eastAsia" w:ascii="微软雅黑" w:hAnsi="微软雅黑" w:eastAsia="微软雅黑"/>
          <w:color w:val="000000" w:themeColor="text1"/>
          <w:szCs w:val="21"/>
        </w:rPr>
        <w:t>双方可贯通的目标受众圈层的更广泛的集中关注</w:t>
      </w:r>
      <w:r>
        <w:rPr>
          <w:rFonts w:hint="eastAsia" w:ascii="微软雅黑" w:hAnsi="微软雅黑" w:eastAsia="微软雅黑"/>
          <w:color w:val="000000" w:themeColor="text1"/>
          <w:szCs w:val="21"/>
          <w:lang w:eastAsia="zh-CN"/>
        </w:rPr>
        <w:t>；</w:t>
      </w:r>
      <w:r>
        <w:rPr>
          <w:rFonts w:hint="eastAsia" w:ascii="微软雅黑" w:hAnsi="微软雅黑" w:eastAsia="微软雅黑"/>
          <w:color w:val="000000" w:themeColor="text1"/>
          <w:szCs w:val="21"/>
        </w:rPr>
        <w:t>传播内容和用户体验定制故事式传播——让产品力沟通更有效</w:t>
      </w:r>
      <w:r>
        <w:rPr>
          <w:rFonts w:hint="eastAsia" w:ascii="微软雅黑" w:hAnsi="微软雅黑" w:eastAsia="微软雅黑"/>
          <w:color w:val="000000" w:themeColor="text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color w:val="000000" w:themeColor="text1"/>
          <w:sz w:val="21"/>
          <w:szCs w:val="21"/>
          <w:lang w:eastAsia="zh-CN"/>
        </w:rPr>
      </w:pPr>
      <w:r>
        <w:rPr>
          <w:rFonts w:hint="eastAsia" w:ascii="微软雅黑" w:hAnsi="微软雅黑" w:eastAsia="微软雅黑"/>
          <w:b/>
          <w:color w:val="000000" w:themeColor="text1"/>
          <w:sz w:val="21"/>
          <w:szCs w:val="21"/>
        </w:rPr>
        <w:t>核心策略</w:t>
      </w:r>
      <w:r>
        <w:rPr>
          <w:rFonts w:hint="eastAsia" w:ascii="微软雅黑" w:hAnsi="微软雅黑" w:eastAsia="微软雅黑"/>
          <w:b/>
          <w:color w:val="000000" w:themeColor="text1"/>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lang w:val="zh-TW"/>
        </w:rPr>
      </w:pPr>
      <w:r>
        <w:rPr>
          <w:rFonts w:hint="eastAsia" w:ascii="微软雅黑" w:hAnsi="微软雅黑" w:eastAsia="微软雅黑"/>
          <w:b/>
          <w:sz w:val="21"/>
          <w:szCs w:val="21"/>
          <w:lang w:val="zh-TW"/>
        </w:rPr>
        <w:t>跨界互动</w:t>
      </w:r>
      <w:r>
        <w:rPr>
          <w:rFonts w:ascii="微软雅黑" w:hAnsi="微软雅黑" w:eastAsia="微软雅黑"/>
          <w:b/>
          <w:sz w:val="21"/>
          <w:szCs w:val="21"/>
          <w:lang w:val="zh-TW"/>
        </w:rPr>
        <w:t xml:space="preserve">创IP  </w:t>
      </w:r>
      <w:r>
        <w:rPr>
          <w:rFonts w:hint="eastAsia" w:ascii="微软雅黑" w:hAnsi="微软雅黑" w:eastAsia="微软雅黑"/>
          <w:b/>
          <w:sz w:val="21"/>
          <w:szCs w:val="21"/>
          <w:lang w:val="zh-TW"/>
        </w:rPr>
        <w:t>长效</w:t>
      </w:r>
      <w:r>
        <w:rPr>
          <w:rFonts w:ascii="微软雅黑" w:hAnsi="微软雅黑" w:eastAsia="微软雅黑"/>
          <w:b/>
          <w:sz w:val="21"/>
          <w:szCs w:val="21"/>
          <w:lang w:val="zh-TW"/>
        </w:rPr>
        <w:t>乘风破</w:t>
      </w:r>
      <w:r>
        <w:rPr>
          <w:rFonts w:hint="eastAsia" w:ascii="微软雅黑" w:hAnsi="微软雅黑" w:eastAsia="微软雅黑"/>
          <w:b/>
          <w:sz w:val="21"/>
          <w:szCs w:val="21"/>
          <w:lang w:val="zh-TW"/>
        </w:rPr>
        <w:t>茧</w:t>
      </w:r>
    </w:p>
    <w:p>
      <w:pPr>
        <w:pStyle w:val="8"/>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sz w:val="21"/>
          <w:szCs w:val="21"/>
          <w:lang w:eastAsia="zh-CN"/>
        </w:rPr>
      </w:pPr>
      <w:r>
        <w:rPr>
          <w:rFonts w:hint="eastAsia" w:ascii="微软雅黑" w:hAnsi="微软雅黑" w:eastAsia="微软雅黑" w:cstheme="minorBidi"/>
          <w:bCs/>
          <w:kern w:val="24"/>
          <w:sz w:val="21"/>
          <w:szCs w:val="21"/>
        </w:rPr>
        <w:t>以我为主 打造可持续拓展、</w:t>
      </w:r>
      <w:r>
        <w:rPr>
          <w:rFonts w:ascii="微软雅黑" w:hAnsi="微软雅黑" w:eastAsia="微软雅黑" w:cstheme="minorBidi"/>
          <w:bCs/>
          <w:kern w:val="24"/>
          <w:sz w:val="21"/>
          <w:szCs w:val="21"/>
        </w:rPr>
        <w:t>影响受众和家庭认知</w:t>
      </w:r>
      <w:r>
        <w:rPr>
          <w:rFonts w:hint="eastAsia" w:ascii="微软雅黑" w:hAnsi="微软雅黑" w:eastAsia="微软雅黑" w:cstheme="minorBidi"/>
          <w:bCs/>
          <w:kern w:val="24"/>
          <w:sz w:val="21"/>
          <w:szCs w:val="21"/>
        </w:rPr>
        <w:t>的自有新IP；</w:t>
      </w:r>
      <w:r>
        <w:rPr>
          <w:rFonts w:ascii="微软雅黑" w:hAnsi="微软雅黑" w:eastAsia="微软雅黑" w:cstheme="minorBidi"/>
          <w:bCs/>
          <w:kern w:val="24"/>
          <w:sz w:val="21"/>
          <w:szCs w:val="21"/>
        </w:rPr>
        <w:t>用故事、情感话题的</w:t>
      </w:r>
      <w:r>
        <w:rPr>
          <w:rFonts w:hint="eastAsia" w:ascii="微软雅黑" w:hAnsi="微软雅黑" w:eastAsia="微软雅黑" w:cstheme="minorBidi"/>
          <w:bCs/>
          <w:kern w:val="24"/>
          <w:sz w:val="21"/>
          <w:szCs w:val="21"/>
        </w:rPr>
        <w:t>互动</w:t>
      </w:r>
      <w:r>
        <w:rPr>
          <w:rFonts w:ascii="微软雅黑" w:hAnsi="微软雅黑" w:eastAsia="微软雅黑" w:cstheme="minorBidi"/>
          <w:bCs/>
          <w:kern w:val="24"/>
          <w:sz w:val="21"/>
          <w:szCs w:val="21"/>
        </w:rPr>
        <w:t>特性，与用户、网友共创新IP</w:t>
      </w:r>
      <w:r>
        <w:rPr>
          <w:rFonts w:hint="eastAsia" w:ascii="微软雅黑" w:hAnsi="微软雅黑" w:eastAsia="微软雅黑" w:cstheme="minorBidi"/>
          <w:bCs/>
          <w:kern w:val="24"/>
          <w:sz w:val="21"/>
          <w:szCs w:val="21"/>
        </w:rPr>
        <w:t>在</w:t>
      </w:r>
      <w:r>
        <w:rPr>
          <w:rFonts w:ascii="微软雅黑" w:hAnsi="微软雅黑" w:eastAsia="微软雅黑" w:cstheme="minorBidi"/>
          <w:bCs/>
          <w:kern w:val="24"/>
          <w:sz w:val="21"/>
          <w:szCs w:val="21"/>
        </w:rPr>
        <w:t>精神层面的互动新价值</w:t>
      </w:r>
      <w:r>
        <w:rPr>
          <w:rFonts w:hint="eastAsia" w:ascii="微软雅黑" w:hAnsi="微软雅黑" w:eastAsia="微软雅黑" w:cstheme="minorBidi"/>
          <w:bCs/>
          <w:kern w:val="24"/>
          <w:sz w:val="21"/>
          <w:szCs w:val="21"/>
          <w:lang w:eastAsia="zh-CN"/>
        </w:rPr>
        <w:t>。</w:t>
      </w:r>
    </w:p>
    <w:p>
      <w:pPr>
        <w:pStyle w:val="8"/>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rPr>
          <w:rFonts w:ascii="微软雅黑" w:hAnsi="微软雅黑" w:eastAsia="微软雅黑"/>
          <w:sz w:val="21"/>
          <w:szCs w:val="21"/>
        </w:rPr>
      </w:pPr>
      <w:r>
        <w:rPr>
          <w:rFonts w:hint="eastAsia" w:ascii="微软雅黑" w:hAnsi="微软雅黑" w:eastAsia="微软雅黑" w:cstheme="minorBidi"/>
          <w:b/>
          <w:bCs/>
          <w:kern w:val="24"/>
          <w:sz w:val="21"/>
          <w:szCs w:val="21"/>
        </w:rPr>
        <w:t>新价值•新体验</w:t>
      </w:r>
    </w:p>
    <w:p>
      <w:pPr>
        <w:pStyle w:val="8"/>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hint="eastAsia" w:ascii="微软雅黑" w:hAnsi="微软雅黑" w:eastAsia="微软雅黑" w:cstheme="minorBidi"/>
          <w:kern w:val="24"/>
          <w:sz w:val="21"/>
          <w:szCs w:val="21"/>
        </w:rPr>
        <w:t>与跨界品牌的使用</w:t>
      </w:r>
      <w:r>
        <w:rPr>
          <w:rFonts w:hint="eastAsia" w:ascii="微软雅黑" w:hAnsi="微软雅黑" w:eastAsia="微软雅黑" w:cstheme="minorBidi"/>
          <w:bCs/>
          <w:kern w:val="24"/>
          <w:sz w:val="21"/>
          <w:szCs w:val="21"/>
        </w:rPr>
        <w:t>场景交叉连接</w:t>
      </w:r>
      <w:r>
        <w:rPr>
          <w:rFonts w:hint="eastAsia" w:ascii="微软雅黑" w:hAnsi="微软雅黑" w:eastAsia="微软雅黑" w:cstheme="minorBidi"/>
          <w:kern w:val="24"/>
          <w:sz w:val="21"/>
          <w:szCs w:val="21"/>
        </w:rPr>
        <w:t>，给目标人群更多的亲子、二次元、家庭生活等新鲜体验、更丰富的品牌联想，</w:t>
      </w:r>
      <w:r>
        <w:rPr>
          <w:rFonts w:hint="eastAsia" w:ascii="微软雅黑" w:hAnsi="微软雅黑" w:eastAsia="微软雅黑" w:cstheme="minorBidi"/>
          <w:bCs/>
          <w:kern w:val="24"/>
          <w:sz w:val="21"/>
          <w:szCs w:val="21"/>
        </w:rPr>
        <w:t>赋能更多产品新价值：</w:t>
      </w:r>
      <w:r>
        <w:rPr>
          <w:rFonts w:hint="eastAsia" w:ascii="微软雅黑" w:hAnsi="微软雅黑" w:eastAsia="微软雅黑"/>
          <w:sz w:val="21"/>
          <w:szCs w:val="21"/>
        </w:rPr>
        <w:t>以视频为载体，融入轩逸独有产品力及幸福属性，使轩逸幸福形象更易被消费者感知。</w:t>
      </w:r>
    </w:p>
    <w:p>
      <w:pPr>
        <w:pStyle w:val="8"/>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rPr>
          <w:rFonts w:ascii="微软雅黑" w:hAnsi="微软雅黑" w:eastAsia="微软雅黑" w:cstheme="minorBidi"/>
          <w:b/>
          <w:bCs/>
          <w:kern w:val="24"/>
          <w:sz w:val="21"/>
          <w:szCs w:val="21"/>
        </w:rPr>
      </w:pPr>
      <w:r>
        <w:rPr>
          <w:rFonts w:hint="eastAsia" w:ascii="微软雅黑" w:hAnsi="微软雅黑" w:eastAsia="微软雅黑" w:cstheme="minorBidi"/>
          <w:b/>
          <w:bCs/>
          <w:kern w:val="24"/>
          <w:sz w:val="21"/>
          <w:szCs w:val="21"/>
        </w:rPr>
        <w:t>新连接•新破圈</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从传统的汽车相关</w:t>
      </w:r>
      <w:r>
        <w:rPr>
          <w:rFonts w:hint="eastAsia" w:ascii="微软雅黑" w:hAnsi="微软雅黑" w:eastAsia="微软雅黑"/>
          <w:bCs/>
          <w:sz w:val="21"/>
          <w:szCs w:val="21"/>
        </w:rPr>
        <w:t>人群突破次元壁</w:t>
      </w:r>
      <w:r>
        <w:rPr>
          <w:rFonts w:hint="eastAsia" w:ascii="微软雅黑" w:hAnsi="微软雅黑" w:eastAsia="微软雅黑"/>
          <w:sz w:val="21"/>
          <w:szCs w:val="21"/>
        </w:rPr>
        <w:t>，</w:t>
      </w:r>
      <w:r>
        <w:rPr>
          <w:rFonts w:hint="eastAsia" w:ascii="微软雅黑" w:hAnsi="微软雅黑" w:eastAsia="微软雅黑"/>
          <w:bCs/>
          <w:sz w:val="21"/>
          <w:szCs w:val="21"/>
        </w:rPr>
        <w:t>连接</w:t>
      </w:r>
      <w:r>
        <w:rPr>
          <w:rFonts w:hint="eastAsia" w:ascii="微软雅黑" w:hAnsi="微软雅黑" w:eastAsia="微软雅黑"/>
          <w:sz w:val="21"/>
          <w:szCs w:val="21"/>
        </w:rPr>
        <w:t>更多的亲子、新生代家庭、二次元的</w:t>
      </w:r>
      <w:r>
        <w:rPr>
          <w:rFonts w:hint="eastAsia" w:ascii="微软雅黑" w:hAnsi="微软雅黑" w:eastAsia="微软雅黑"/>
          <w:bCs/>
          <w:sz w:val="21"/>
          <w:szCs w:val="21"/>
        </w:rPr>
        <w:t>新人群的</w:t>
      </w:r>
      <w:r>
        <w:rPr>
          <w:rFonts w:hint="eastAsia" w:ascii="微软雅黑" w:hAnsi="微软雅黑" w:eastAsia="微软雅黑"/>
          <w:sz w:val="21"/>
          <w:szCs w:val="21"/>
        </w:rPr>
        <w:t>幸福新畅想、</w:t>
      </w:r>
      <w:r>
        <w:rPr>
          <w:rFonts w:hint="eastAsia" w:ascii="微软雅黑" w:hAnsi="微软雅黑" w:eastAsia="微软雅黑"/>
          <w:bCs/>
          <w:sz w:val="21"/>
          <w:szCs w:val="21"/>
        </w:rPr>
        <w:t>新世界：</w:t>
      </w:r>
      <w:r>
        <w:rPr>
          <w:rFonts w:hint="eastAsia" w:ascii="微软雅黑" w:hAnsi="微软雅黑" w:eastAsia="微软雅黑"/>
          <w:sz w:val="21"/>
          <w:szCs w:val="21"/>
        </w:rPr>
        <w:t>从情感角度出发，与消费者进行深度“沟通”，唤起并激发消费者的情感需求，获得消费者心灵上的共鸣与认可。例如视频中，父亲没有时间陪伴孩子，孩子为了跟爸爸在一起，努力考上“1</w:t>
      </w:r>
      <w:r>
        <w:rPr>
          <w:rFonts w:ascii="微软雅黑" w:hAnsi="微软雅黑" w:eastAsia="微软雅黑"/>
          <w:sz w:val="21"/>
          <w:szCs w:val="21"/>
        </w:rPr>
        <w:t>00</w:t>
      </w:r>
      <w:r>
        <w:rPr>
          <w:rFonts w:hint="eastAsia" w:ascii="微软雅黑" w:hAnsi="微软雅黑" w:eastAsia="微软雅黑"/>
          <w:sz w:val="21"/>
          <w:szCs w:val="21"/>
        </w:rPr>
        <w:t>”等时刻，充分表达了当下父母的处境并更直白的表达了孩子对父母陪伴的渴望，从而触及到消费者内心，引发情感共鸣。</w:t>
      </w:r>
    </w:p>
    <w:p>
      <w:pPr>
        <w:pStyle w:val="8"/>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rPr>
          <w:rFonts w:ascii="微软雅黑" w:hAnsi="微软雅黑" w:eastAsia="微软雅黑"/>
          <w:sz w:val="21"/>
          <w:szCs w:val="21"/>
        </w:rPr>
      </w:pPr>
      <w:r>
        <w:rPr>
          <w:rFonts w:hint="eastAsia" w:ascii="微软雅黑" w:hAnsi="微软雅黑" w:eastAsia="微软雅黑" w:cstheme="minorBidi"/>
          <w:b/>
          <w:bCs/>
          <w:kern w:val="24"/>
          <w:sz w:val="21"/>
          <w:szCs w:val="21"/>
        </w:rPr>
        <w:t>新IP • 新形象</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2"/>
          <w:lang w:eastAsia="zh-CN"/>
        </w:rPr>
      </w:pPr>
      <w:r>
        <w:rPr>
          <w:rFonts w:hint="eastAsia" w:ascii="微软雅黑" w:hAnsi="微软雅黑" w:eastAsia="微软雅黑"/>
          <w:sz w:val="21"/>
          <w:szCs w:val="21"/>
        </w:rPr>
        <w:t>通过合作双方的官方线上线下平台持续互动，</w:t>
      </w:r>
      <w:r>
        <w:rPr>
          <w:rFonts w:hint="eastAsia" w:ascii="微软雅黑" w:hAnsi="微软雅黑" w:eastAsia="微软雅黑"/>
          <w:bCs/>
          <w:sz w:val="21"/>
          <w:szCs w:val="21"/>
        </w:rPr>
        <w:t>打造人格化的新IP；</w:t>
      </w:r>
      <w:r>
        <w:rPr>
          <w:rFonts w:hint="eastAsia" w:ascii="微软雅黑" w:hAnsi="微软雅黑" w:eastAsia="微软雅黑"/>
          <w:sz w:val="21"/>
          <w:szCs w:val="21"/>
        </w:rPr>
        <w:t>通过二次元的新故事、新内容的更多同创，</w:t>
      </w:r>
      <w:r>
        <w:rPr>
          <w:rFonts w:hint="eastAsia" w:ascii="微软雅黑" w:hAnsi="微软雅黑" w:eastAsia="微软雅黑"/>
          <w:bCs/>
          <w:sz w:val="21"/>
          <w:szCs w:val="21"/>
        </w:rPr>
        <w:t>实现与粉丝共创的新产品形象——从玩具到主角，从情感到伙伴。从线上到线下，从现在到未来；让每一次与孩子及其家长的亲密接触都是产品新IP形象的情感沟通，让每一次的动画片重播和亲子玩玩具互动、线上线下看到都是再一次的伙伴间的心灵共鸣</w:t>
      </w:r>
      <w:r>
        <w:rPr>
          <w:rFonts w:hint="eastAsia" w:ascii="微软雅黑" w:hAnsi="微软雅黑" w:eastAsia="微软雅黑"/>
          <w:bCs/>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sz w:val="21"/>
          <w:szCs w:val="21"/>
        </w:rPr>
        <w:t>【动作一】</w:t>
      </w:r>
      <w:r>
        <w:rPr>
          <w:rFonts w:ascii="微软雅黑" w:hAnsi="微软雅黑" w:eastAsia="微软雅黑"/>
          <w:b/>
          <w:sz w:val="21"/>
          <w:szCs w:val="21"/>
        </w:rPr>
        <w:t>定制化</w:t>
      </w:r>
      <w:r>
        <w:rPr>
          <w:rFonts w:hint="eastAsia" w:ascii="微软雅黑" w:hAnsi="微软雅黑" w:eastAsia="微软雅黑"/>
          <w:b/>
          <w:sz w:val="21"/>
          <w:szCs w:val="21"/>
        </w:rPr>
        <w:t>跨界</w:t>
      </w:r>
      <w:r>
        <w:rPr>
          <w:rFonts w:ascii="微软雅黑" w:hAnsi="微软雅黑" w:eastAsia="微软雅黑"/>
          <w:b/>
          <w:sz w:val="21"/>
          <w:szCs w:val="21"/>
        </w:rPr>
        <w:t>形象，轩逸X超级飞侠微电影，轩逸动漫</w:t>
      </w:r>
      <w:r>
        <w:rPr>
          <w:rFonts w:hint="eastAsia" w:ascii="微软雅黑" w:hAnsi="微软雅黑" w:eastAsia="微软雅黑"/>
          <w:b/>
          <w:sz w:val="21"/>
          <w:szCs w:val="21"/>
        </w:rPr>
        <w:t>IP</w:t>
      </w:r>
      <w:r>
        <w:rPr>
          <w:rFonts w:ascii="微软雅黑" w:hAnsi="微软雅黑" w:eastAsia="微软雅黑"/>
          <w:b/>
          <w:sz w:val="21"/>
          <w:szCs w:val="21"/>
        </w:rPr>
        <w:t>新形象</w:t>
      </w:r>
      <w:r>
        <w:rPr>
          <w:rFonts w:hint="eastAsia" w:ascii="微软雅黑" w:hAnsi="微软雅黑" w:eastAsia="微软雅黑"/>
          <w:b/>
          <w:sz w:val="21"/>
          <w:szCs w:val="21"/>
        </w:rPr>
        <w:t>及</w:t>
      </w:r>
      <w:r>
        <w:rPr>
          <w:rFonts w:ascii="微软雅黑" w:hAnsi="微软雅黑" w:eastAsia="微软雅黑"/>
          <w:b/>
          <w:sz w:val="21"/>
          <w:szCs w:val="21"/>
        </w:rPr>
        <w:t>衍生品</w:t>
      </w:r>
      <w:r>
        <w:rPr>
          <w:rFonts w:hint="eastAsia" w:ascii="微软雅黑" w:hAnsi="微软雅黑" w:eastAsia="微软雅黑"/>
          <w:b/>
          <w:sz w:val="21"/>
          <w:szCs w:val="21"/>
        </w:rPr>
        <w:t>。</w:t>
      </w:r>
    </w:p>
    <w:p>
      <w:pPr>
        <w:pStyle w:val="8"/>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rPr>
          <w:rFonts w:ascii="微软雅黑" w:hAnsi="微软雅黑" w:eastAsia="微软雅黑"/>
          <w:sz w:val="21"/>
          <w:szCs w:val="21"/>
        </w:rPr>
      </w:pPr>
      <w:r>
        <w:rPr>
          <w:rFonts w:hint="eastAsia" w:ascii="微软雅黑" w:hAnsi="微软雅黑" w:eastAsia="微软雅黑" w:cstheme="minorBidi"/>
          <w:bCs/>
          <w:kern w:val="24"/>
          <w:sz w:val="21"/>
          <w:szCs w:val="21"/>
        </w:rPr>
        <w:t>围绕人群、场景、产品，量身定制轩逸专属故事、动漫IP形象，贯穿幸福主题</w:t>
      </w:r>
    </w:p>
    <w:p>
      <w:pPr>
        <w:pStyle w:val="8"/>
        <w:keepNext w:val="0"/>
        <w:keepLines w:val="0"/>
        <w:pageBreakBefore w:val="0"/>
        <w:kinsoku/>
        <w:wordWrap/>
        <w:overflowPunct/>
        <w:topLinePunct w:val="0"/>
        <w:autoSpaceDE/>
        <w:autoSpaceDN/>
        <w:bidi w:val="0"/>
        <w:adjustRightInd/>
        <w:snapToGrid/>
        <w:spacing w:before="100" w:beforeAutospacing="1" w:after="100" w:afterAutospacing="1"/>
        <w:jc w:val="center"/>
        <w:rPr>
          <w:rFonts w:ascii="微软雅黑" w:hAnsi="微软雅黑" w:eastAsia="微软雅黑" w:cstheme="minorBidi"/>
          <w:bCs/>
          <w:color w:val="000000" w:themeColor="text1"/>
          <w:kern w:val="24"/>
          <w:sz w:val="21"/>
          <w:szCs w:val="21"/>
        </w:rPr>
      </w:pPr>
      <w:r>
        <w:rPr>
          <w:rFonts w:hint="eastAsia" w:ascii="微软雅黑" w:hAnsi="微软雅黑" w:eastAsia="微软雅黑"/>
          <w:sz w:val="21"/>
          <w:szCs w:val="21"/>
        </w:rPr>
        <w:drawing>
          <wp:inline distT="0" distB="0" distL="0" distR="0">
            <wp:extent cx="5616575" cy="31527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26458" cy="3158287"/>
                    </a:xfrm>
                    <a:prstGeom prst="rect">
                      <a:avLst/>
                    </a:prstGeom>
                  </pic:spPr>
                </pic:pic>
              </a:graphicData>
            </a:graphic>
          </wp:inline>
        </w:drawing>
      </w:r>
      <w:r>
        <w:rPr>
          <w:rFonts w:hint="eastAsia" w:ascii="微软雅黑" w:hAnsi="微软雅黑" w:eastAsia="微软雅黑" w:cstheme="minorBidi"/>
          <w:bCs/>
          <w:color w:val="000000" w:themeColor="text1"/>
          <w:kern w:val="24"/>
          <w:sz w:val="21"/>
          <w:szCs w:val="21"/>
        </w:rPr>
        <w:t>定制轩逸x超级飞侠 动漫微电影衍生品</w:t>
      </w:r>
    </w:p>
    <w:p>
      <w:pPr>
        <w:pStyle w:val="8"/>
        <w:keepNext w:val="0"/>
        <w:keepLines w:val="0"/>
        <w:pageBreakBefore w:val="0"/>
        <w:kinsoku/>
        <w:wordWrap/>
        <w:overflowPunct/>
        <w:topLinePunct w:val="0"/>
        <w:autoSpaceDE/>
        <w:autoSpaceDN/>
        <w:bidi w:val="0"/>
        <w:adjustRightInd/>
        <w:snapToGrid/>
        <w:spacing w:before="100" w:beforeAutospacing="1" w:after="100" w:afterAutospacing="1"/>
        <w:jc w:val="center"/>
        <w:rPr>
          <w:rFonts w:ascii="微软雅黑" w:hAnsi="微软雅黑" w:eastAsia="微软雅黑"/>
          <w:b/>
          <w:color w:val="0000FF"/>
          <w:sz w:val="21"/>
          <w:szCs w:val="21"/>
        </w:rPr>
      </w:pPr>
      <w:r>
        <w:rPr>
          <w:rFonts w:hint="eastAsia" w:ascii="微软雅黑" w:hAnsi="微软雅黑" w:eastAsia="微软雅黑"/>
          <w:sz w:val="21"/>
          <w:szCs w:val="21"/>
        </w:rPr>
        <w:drawing>
          <wp:inline distT="0" distB="0" distL="0" distR="0">
            <wp:extent cx="5616575" cy="315341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4099" cy="3163827"/>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olor w:val="000000" w:themeColor="text1"/>
          <w:sz w:val="21"/>
          <w:szCs w:val="21"/>
          <w:lang w:eastAsia="zh-CN"/>
        </w:rPr>
      </w:pPr>
      <w:r>
        <w:rPr>
          <w:rFonts w:hint="eastAsia" w:ascii="微软雅黑" w:hAnsi="微软雅黑" w:eastAsia="微软雅黑"/>
          <w:sz w:val="21"/>
          <w:szCs w:val="21"/>
        </w:rPr>
        <w:t>【动作</w:t>
      </w:r>
      <w:r>
        <w:rPr>
          <w:rFonts w:ascii="微软雅黑" w:hAnsi="微软雅黑" w:eastAsia="微软雅黑"/>
          <w:sz w:val="21"/>
          <w:szCs w:val="21"/>
        </w:rPr>
        <w:t>二</w:t>
      </w:r>
      <w:r>
        <w:rPr>
          <w:rFonts w:hint="eastAsia" w:ascii="微软雅黑" w:hAnsi="微软雅黑" w:eastAsia="微软雅黑"/>
          <w:sz w:val="21"/>
          <w:szCs w:val="21"/>
        </w:rPr>
        <w:t>】线上</w:t>
      </w:r>
      <w:r>
        <w:rPr>
          <w:rFonts w:ascii="微软雅黑" w:hAnsi="微软雅黑" w:eastAsia="微软雅黑"/>
          <w:sz w:val="21"/>
          <w:szCs w:val="21"/>
        </w:rPr>
        <w:t>线下微电影通过预热——</w:t>
      </w:r>
      <w:r>
        <w:rPr>
          <w:rFonts w:hint="eastAsia" w:ascii="微软雅黑" w:hAnsi="微软雅黑" w:eastAsia="微软雅黑"/>
          <w:sz w:val="21"/>
          <w:szCs w:val="21"/>
        </w:rPr>
        <w:t>强</w:t>
      </w:r>
      <w:r>
        <w:rPr>
          <w:rFonts w:ascii="微软雅黑" w:hAnsi="微软雅黑" w:eastAsia="微软雅黑"/>
          <w:sz w:val="21"/>
          <w:szCs w:val="21"/>
        </w:rPr>
        <w:t>卫视大平台集中引爆——微博话题互动——线下</w:t>
      </w:r>
      <w:r>
        <w:rPr>
          <w:rFonts w:hint="eastAsia" w:ascii="微软雅黑" w:hAnsi="微软雅黑" w:eastAsia="微软雅黑"/>
          <w:sz w:val="21"/>
          <w:szCs w:val="21"/>
        </w:rPr>
        <w:t>儿童</w:t>
      </w:r>
      <w:r>
        <w:rPr>
          <w:rFonts w:ascii="微软雅黑" w:hAnsi="微软雅黑" w:eastAsia="微软雅黑"/>
          <w:sz w:val="21"/>
          <w:szCs w:val="21"/>
        </w:rPr>
        <w:t>乐园集中露出</w:t>
      </w:r>
      <w:r>
        <w:rPr>
          <w:rFonts w:hint="eastAsia" w:ascii="微软雅黑" w:hAnsi="微软雅黑" w:eastAsia="微软雅黑"/>
          <w:sz w:val="21"/>
          <w:szCs w:val="21"/>
        </w:rPr>
        <w:t>等</w:t>
      </w:r>
      <w:r>
        <w:rPr>
          <w:rFonts w:ascii="微软雅黑" w:hAnsi="微软雅黑" w:eastAsia="微软雅黑"/>
          <w:sz w:val="21"/>
          <w:szCs w:val="21"/>
        </w:rPr>
        <w:t>，集中亮相，同步开展线上线下的</w:t>
      </w:r>
      <w:r>
        <w:rPr>
          <w:rFonts w:hint="eastAsia" w:ascii="微软雅黑" w:hAnsi="微软雅黑" w:eastAsia="微软雅黑"/>
          <w:sz w:val="21"/>
          <w:szCs w:val="21"/>
        </w:rPr>
        <w:t>微博等</w:t>
      </w:r>
      <w:r>
        <w:rPr>
          <w:rFonts w:ascii="微软雅黑" w:hAnsi="微软雅黑" w:eastAsia="微软雅黑"/>
          <w:sz w:val="21"/>
          <w:szCs w:val="21"/>
        </w:rPr>
        <w:t>社交</w:t>
      </w:r>
      <w:r>
        <w:rPr>
          <w:rFonts w:hint="eastAsia" w:ascii="微软雅黑" w:hAnsi="微软雅黑" w:eastAsia="微软雅黑"/>
          <w:sz w:val="21"/>
          <w:szCs w:val="21"/>
        </w:rPr>
        <w:t>媒体</w:t>
      </w:r>
      <w:r>
        <w:rPr>
          <w:rFonts w:ascii="微软雅黑" w:hAnsi="微软雅黑" w:eastAsia="微软雅黑"/>
          <w:sz w:val="21"/>
          <w:szCs w:val="21"/>
        </w:rPr>
        <w:t>的话题互动</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sz w:val="21"/>
          <w:szCs w:val="21"/>
        </w:rPr>
        <w:t>【动作</w:t>
      </w:r>
      <w:r>
        <w:rPr>
          <w:rFonts w:ascii="微软雅黑" w:hAnsi="微软雅黑" w:eastAsia="微软雅黑"/>
          <w:sz w:val="21"/>
          <w:szCs w:val="21"/>
        </w:rPr>
        <w:t>三</w:t>
      </w:r>
      <w:r>
        <w:rPr>
          <w:rFonts w:hint="eastAsia" w:ascii="微软雅黑" w:hAnsi="微软雅黑" w:eastAsia="微软雅黑"/>
          <w:sz w:val="21"/>
          <w:szCs w:val="21"/>
        </w:rPr>
        <w:t>】借助线上B站</w:t>
      </w:r>
      <w:r>
        <w:rPr>
          <w:rFonts w:ascii="微软雅黑" w:hAnsi="微软雅黑" w:eastAsia="微软雅黑"/>
          <w:sz w:val="21"/>
          <w:szCs w:val="21"/>
        </w:rPr>
        <w:t>等视频、</w:t>
      </w:r>
      <w:r>
        <w:rPr>
          <w:rFonts w:hint="eastAsia" w:ascii="微软雅黑" w:hAnsi="微软雅黑" w:eastAsia="微软雅黑"/>
          <w:sz w:val="21"/>
          <w:szCs w:val="21"/>
        </w:rPr>
        <w:t>电视</w:t>
      </w:r>
      <w:r>
        <w:rPr>
          <w:rFonts w:ascii="微软雅黑" w:hAnsi="微软雅黑" w:eastAsia="微软雅黑"/>
          <w:sz w:val="21"/>
          <w:szCs w:val="21"/>
        </w:rPr>
        <w:t>平台，微博、微信</w:t>
      </w:r>
      <w:r>
        <w:rPr>
          <w:rFonts w:hint="eastAsia" w:ascii="微软雅黑" w:hAnsi="微软雅黑" w:eastAsia="微软雅黑"/>
          <w:sz w:val="21"/>
          <w:szCs w:val="21"/>
        </w:rPr>
        <w:t>KOL等</w:t>
      </w:r>
      <w:r>
        <w:rPr>
          <w:rFonts w:ascii="微软雅黑" w:hAnsi="微软雅黑" w:eastAsia="微软雅黑"/>
          <w:sz w:val="21"/>
          <w:szCs w:val="21"/>
        </w:rPr>
        <w:t>传播资源；线下</w:t>
      </w:r>
      <w:r>
        <w:rPr>
          <w:rFonts w:hint="eastAsia" w:ascii="微软雅黑" w:hAnsi="微软雅黑" w:eastAsia="微软雅黑"/>
          <w:sz w:val="21"/>
          <w:szCs w:val="21"/>
        </w:rPr>
        <w:t>奥飞</w:t>
      </w:r>
      <w:r>
        <w:rPr>
          <w:rFonts w:ascii="微软雅黑" w:hAnsi="微软雅黑" w:eastAsia="微软雅黑"/>
          <w:sz w:val="21"/>
          <w:szCs w:val="21"/>
        </w:rPr>
        <w:t>欢乐世界等</w:t>
      </w:r>
      <w:r>
        <w:rPr>
          <w:rFonts w:hint="eastAsia" w:ascii="微软雅黑" w:hAnsi="微软雅黑" w:eastAsia="微软雅黑"/>
          <w:sz w:val="21"/>
          <w:szCs w:val="21"/>
        </w:rPr>
        <w:t>互动</w:t>
      </w:r>
      <w:r>
        <w:rPr>
          <w:rFonts w:ascii="微软雅黑" w:hAnsi="微软雅黑" w:eastAsia="微软雅黑"/>
          <w:sz w:val="21"/>
          <w:szCs w:val="21"/>
        </w:rPr>
        <w:t>传播资源</w:t>
      </w:r>
      <w:r>
        <w:rPr>
          <w:rFonts w:hint="eastAsia" w:ascii="微软雅黑" w:hAnsi="微软雅黑" w:eastAsia="微软雅黑"/>
          <w:sz w:val="21"/>
          <w:szCs w:val="21"/>
        </w:rPr>
        <w:t>，</w:t>
      </w:r>
      <w:r>
        <w:rPr>
          <w:rFonts w:ascii="微软雅黑" w:hAnsi="微软雅黑" w:eastAsia="微软雅黑"/>
          <w:sz w:val="21"/>
          <w:szCs w:val="21"/>
        </w:rPr>
        <w:t>开展全方位的媒体传播</w:t>
      </w:r>
      <w:r>
        <w:rPr>
          <w:rFonts w:hint="eastAsia" w:ascii="微软雅黑" w:hAnsi="微软雅黑" w:eastAsia="微软雅黑"/>
          <w:sz w:val="21"/>
          <w:szCs w:val="21"/>
        </w:rPr>
        <w:t>和粉丝</w:t>
      </w:r>
      <w:r>
        <w:rPr>
          <w:rFonts w:ascii="微软雅黑" w:hAnsi="微软雅黑" w:eastAsia="微软雅黑"/>
          <w:sz w:val="21"/>
          <w:szCs w:val="21"/>
        </w:rPr>
        <w:t>互动</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auto"/>
          <w:sz w:val="21"/>
          <w:szCs w:val="21"/>
        </w:rPr>
      </w:pPr>
      <w:r>
        <w:rPr>
          <w:rFonts w:hint="eastAsia" w:ascii="微软雅黑" w:hAnsi="微软雅黑" w:eastAsia="微软雅黑"/>
          <w:b/>
          <w:color w:val="auto"/>
          <w:sz w:val="21"/>
          <w:szCs w:val="21"/>
        </w:rPr>
        <w:t>媒体表现</w:t>
      </w:r>
    </w:p>
    <w:p>
      <w:pPr>
        <w:pStyle w:val="21"/>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jc w:val="left"/>
        <w:textAlignment w:val="baseline"/>
        <w:rPr>
          <w:rFonts w:ascii="微软雅黑" w:hAnsi="微软雅黑" w:eastAsia="微软雅黑"/>
          <w:b/>
          <w:bCs/>
          <w:szCs w:val="21"/>
        </w:rPr>
      </w:pPr>
      <w:r>
        <w:rPr>
          <w:rFonts w:hint="eastAsia" w:ascii="微软雅黑" w:hAnsi="微软雅黑" w:eastAsia="微软雅黑"/>
          <w:b/>
          <w:bCs/>
          <w:szCs w:val="21"/>
        </w:rPr>
        <w:t>通过多维度线上+线下预热，步步为营吸引大众焦点，为营销事件预热，吸引突破了</w:t>
      </w:r>
      <w:r>
        <w:rPr>
          <w:rFonts w:ascii="微软雅黑" w:hAnsi="微软雅黑" w:eastAsia="微软雅黑"/>
          <w:b/>
          <w:bCs/>
          <w:szCs w:val="21"/>
        </w:rPr>
        <w:t>原有汽车内容受众家庭圈层的更多亲子、二次元圈层的</w:t>
      </w:r>
      <w:r>
        <w:rPr>
          <w:rFonts w:hint="eastAsia" w:ascii="微软雅黑" w:hAnsi="微软雅黑" w:eastAsia="微软雅黑"/>
          <w:b/>
          <w:bCs/>
          <w:szCs w:val="21"/>
        </w:rPr>
        <w:t>粉丝的期待及关注。</w:t>
      </w:r>
    </w:p>
    <w:p>
      <w:pPr>
        <w:pStyle w:val="21"/>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jc w:val="left"/>
        <w:textAlignment w:val="baseline"/>
        <w:rPr>
          <w:rFonts w:hint="eastAsia" w:ascii="微软雅黑" w:hAnsi="微软雅黑" w:eastAsia="微软雅黑"/>
          <w:bCs/>
          <w:szCs w:val="21"/>
          <w:lang w:eastAsia="zh-CN"/>
        </w:rPr>
      </w:pPr>
      <w:r>
        <w:rPr>
          <w:rFonts w:hint="eastAsia" w:ascii="微软雅黑" w:hAnsi="微软雅黑" w:eastAsia="微软雅黑"/>
          <w:bCs/>
          <w:szCs w:val="21"/>
        </w:rPr>
        <w:t>微博话题#幸福陪伴#，登顶热搜TOP3,引发热议，</w:t>
      </w:r>
      <w:r>
        <w:rPr>
          <w:rFonts w:ascii="微软雅黑" w:hAnsi="微软雅黑" w:eastAsia="微软雅黑"/>
          <w:bCs/>
          <w:szCs w:val="21"/>
        </w:rPr>
        <w:t>10</w:t>
      </w:r>
      <w:r>
        <w:rPr>
          <w:rFonts w:hint="eastAsia" w:ascii="微软雅黑" w:hAnsi="微软雅黑" w:eastAsia="微软雅黑"/>
          <w:bCs/>
          <w:szCs w:val="21"/>
        </w:rPr>
        <w:t>位百万级</w:t>
      </w:r>
      <w:r>
        <w:rPr>
          <w:rFonts w:ascii="微软雅黑" w:hAnsi="微软雅黑" w:eastAsia="微软雅黑"/>
          <w:bCs/>
          <w:szCs w:val="21"/>
        </w:rPr>
        <w:t>KOL</w:t>
      </w:r>
      <w:r>
        <w:rPr>
          <w:rFonts w:hint="eastAsia" w:ascii="微软雅黑" w:hAnsi="微软雅黑" w:eastAsia="微软雅黑"/>
          <w:bCs/>
          <w:szCs w:val="21"/>
        </w:rPr>
        <w:t>纷纷助力转发</w:t>
      </w:r>
      <w:r>
        <w:rPr>
          <w:rFonts w:hint="eastAsia" w:ascii="微软雅黑" w:hAnsi="微软雅黑" w:eastAsia="微软雅黑"/>
          <w:bCs/>
          <w:szCs w:val="21"/>
          <w:lang w:eastAsia="zh-CN"/>
        </w:rPr>
        <w:t>；</w:t>
      </w:r>
      <w:r>
        <w:rPr>
          <w:rFonts w:hint="eastAsia" w:ascii="微软雅黑" w:hAnsi="微软雅黑" w:eastAsia="微软雅黑"/>
          <w:bCs/>
          <w:szCs w:val="21"/>
        </w:rPr>
        <w:t>线下强卫视嘉佳卡通预告片连续9日45频次，刷屏式预热信息露出</w:t>
      </w:r>
      <w:r>
        <w:rPr>
          <w:rFonts w:hint="eastAsia" w:ascii="微软雅黑" w:hAnsi="微软雅黑" w:eastAsia="微软雅黑"/>
          <w:bCs/>
          <w:szCs w:val="21"/>
          <w:lang w:eastAsia="zh-CN"/>
        </w:rPr>
        <w:t>；</w:t>
      </w:r>
      <w:r>
        <w:rPr>
          <w:rFonts w:hint="eastAsia" w:ascii="微软雅黑" w:hAnsi="微软雅黑" w:eastAsia="微软雅黑"/>
          <w:bCs/>
          <w:szCs w:val="21"/>
        </w:rPr>
        <w:t>微电影预告片及海报多维度预热，掀起云端热议</w:t>
      </w:r>
      <w:r>
        <w:rPr>
          <w:rFonts w:hint="eastAsia" w:ascii="微软雅黑" w:hAnsi="微软雅黑" w:eastAsia="微软雅黑"/>
          <w:bCs/>
          <w:szCs w:val="21"/>
          <w:lang w:eastAsia="zh-CN"/>
        </w:rPr>
        <w:t>；</w:t>
      </w:r>
      <w:r>
        <w:rPr>
          <w:rFonts w:hint="eastAsia" w:ascii="微软雅黑" w:hAnsi="微软雅黑" w:eastAsia="微软雅黑"/>
          <w:bCs/>
          <w:szCs w:val="21"/>
        </w:rPr>
        <w:t>行业大咖集体朋友圈刷屏，驻足朋友圈</w:t>
      </w:r>
      <w:r>
        <w:rPr>
          <w:rFonts w:hint="eastAsia" w:ascii="微软雅黑" w:hAnsi="微软雅黑" w:eastAsia="微软雅黑"/>
          <w:bCs/>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cs="Times New Roman"/>
          <w:bCs/>
          <w:color w:val="000000" w:themeColor="text1"/>
          <w:kern w:val="2"/>
          <w:sz w:val="21"/>
          <w:szCs w:val="21"/>
        </w:rPr>
      </w:pPr>
      <w:r>
        <w:rPr>
          <w:rFonts w:ascii="微软雅黑" w:hAnsi="微软雅黑" w:eastAsia="微软雅黑" w:cs="Times New Roman"/>
          <w:bCs/>
          <w:color w:val="000000" w:themeColor="text1"/>
          <w:kern w:val="2"/>
          <w:sz w:val="21"/>
          <w:szCs w:val="21"/>
        </w:rPr>
        <w:drawing>
          <wp:inline distT="0" distB="0" distL="0" distR="0">
            <wp:extent cx="5435600" cy="3279775"/>
            <wp:effectExtent l="0" t="0" r="12700" b="15875"/>
            <wp:docPr id="5" name="图片 5"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网站&#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5600" cy="327977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cs="Times New Roman"/>
          <w:bCs/>
          <w:color w:val="000000" w:themeColor="text1"/>
          <w:kern w:val="2"/>
          <w:sz w:val="21"/>
          <w:szCs w:val="21"/>
        </w:rPr>
      </w:pPr>
      <w:r>
        <w:rPr>
          <w:rFonts w:ascii="微软雅黑" w:hAnsi="微软雅黑" w:eastAsia="微软雅黑" w:cs="Times New Roman"/>
          <w:bCs/>
          <w:color w:val="000000" w:themeColor="text1"/>
          <w:kern w:val="2"/>
          <w:sz w:val="21"/>
          <w:szCs w:val="21"/>
        </w:rPr>
        <w:drawing>
          <wp:inline distT="0" distB="0" distL="114935" distR="114935">
            <wp:extent cx="2178685" cy="4357370"/>
            <wp:effectExtent l="0" t="0" r="1206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8685" cy="435737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cs="Times New Roman"/>
          <w:bCs/>
          <w:color w:val="000000" w:themeColor="text1"/>
          <w:kern w:val="2"/>
          <w:sz w:val="21"/>
          <w:szCs w:val="21"/>
        </w:rPr>
      </w:pPr>
      <w:r>
        <w:rPr>
          <w:rFonts w:hint="eastAsia" w:ascii="微软雅黑" w:hAnsi="微软雅黑" w:eastAsia="微软雅黑" w:cs="Times New Roman"/>
          <w:bCs/>
          <w:color w:val="000000" w:themeColor="text1"/>
          <w:kern w:val="2"/>
          <w:sz w:val="21"/>
          <w:szCs w:val="21"/>
        </w:rPr>
        <w:t>预告片链接：</w:t>
      </w:r>
      <w:r>
        <w:rPr>
          <w:rFonts w:ascii="微软雅黑" w:hAnsi="微软雅黑" w:eastAsia="微软雅黑" w:cs="Times New Roman"/>
          <w:bCs/>
          <w:color w:val="000000" w:themeColor="text1"/>
          <w:kern w:val="2"/>
          <w:sz w:val="21"/>
          <w:szCs w:val="21"/>
        </w:rPr>
        <w:fldChar w:fldCharType="begin"/>
      </w:r>
      <w:r>
        <w:rPr>
          <w:rFonts w:ascii="微软雅黑" w:hAnsi="微软雅黑" w:eastAsia="微软雅黑" w:cs="Times New Roman"/>
          <w:bCs/>
          <w:color w:val="000000" w:themeColor="text1"/>
          <w:kern w:val="2"/>
          <w:sz w:val="21"/>
          <w:szCs w:val="21"/>
        </w:rPr>
        <w:instrText xml:space="preserve"> HYPERLINK "https://weibo.com/1752219264/JiJ6HnXWi?type=comment" </w:instrText>
      </w:r>
      <w:r>
        <w:rPr>
          <w:rFonts w:ascii="微软雅黑" w:hAnsi="微软雅黑" w:eastAsia="微软雅黑" w:cs="Times New Roman"/>
          <w:bCs/>
          <w:color w:val="000000" w:themeColor="text1"/>
          <w:kern w:val="2"/>
          <w:sz w:val="21"/>
          <w:szCs w:val="21"/>
        </w:rPr>
        <w:fldChar w:fldCharType="separate"/>
      </w:r>
      <w:r>
        <w:rPr>
          <w:rStyle w:val="16"/>
          <w:rFonts w:ascii="微软雅黑" w:hAnsi="微软雅黑" w:eastAsia="微软雅黑" w:cs="Times New Roman"/>
          <w:bCs/>
          <w:kern w:val="2"/>
          <w:sz w:val="21"/>
          <w:szCs w:val="21"/>
        </w:rPr>
        <w:t>https://weibo.com/1752219264/JiJ6HnXWi?type=comment</w:t>
      </w:r>
      <w:r>
        <w:rPr>
          <w:rFonts w:ascii="微软雅黑" w:hAnsi="微软雅黑" w:eastAsia="微软雅黑" w:cs="Times New Roman"/>
          <w:bCs/>
          <w:color w:val="000000" w:themeColor="text1"/>
          <w:kern w:val="2"/>
          <w:sz w:val="21"/>
          <w:szCs w:val="21"/>
        </w:rPr>
        <w:fldChar w:fldCharType="end"/>
      </w:r>
    </w:p>
    <w:p>
      <w:pPr>
        <w:pStyle w:val="21"/>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jc w:val="left"/>
        <w:textAlignment w:val="baseline"/>
        <w:rPr>
          <w:rFonts w:ascii="微软雅黑" w:hAnsi="微软雅黑" w:eastAsia="微软雅黑"/>
          <w:b/>
          <w:bCs/>
          <w:szCs w:val="21"/>
        </w:rPr>
      </w:pPr>
      <w:r>
        <w:rPr>
          <w:rFonts w:hint="eastAsia" w:ascii="微软雅黑" w:hAnsi="微软雅黑" w:eastAsia="微软雅黑"/>
          <w:b/>
          <w:bCs/>
          <w:szCs w:val="21"/>
        </w:rPr>
        <w:t>联合头部视频平台强势首播，多渠道大面积互动营销，为其造势；并利用线上虚拟二次元形象，衍生全新周边产品，并延展至线下生活化场景。</w:t>
      </w:r>
    </w:p>
    <w:p>
      <w:pPr>
        <w:pStyle w:val="21"/>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jc w:val="left"/>
        <w:textAlignment w:val="baseline"/>
        <w:rPr>
          <w:rFonts w:hint="eastAsia" w:ascii="微软雅黑" w:hAnsi="微软雅黑" w:eastAsia="微软雅黑"/>
          <w:szCs w:val="21"/>
          <w:lang w:eastAsia="zh-CN"/>
        </w:rPr>
      </w:pPr>
      <w:r>
        <w:rPr>
          <w:rFonts w:hint="eastAsia" w:ascii="微软雅黑" w:hAnsi="微软雅黑" w:eastAsia="微软雅黑"/>
          <w:szCs w:val="21"/>
        </w:rPr>
        <w:t>线上最火爆平台B站强势首播</w:t>
      </w:r>
      <w:r>
        <w:rPr>
          <w:rFonts w:hint="eastAsia" w:ascii="微软雅黑" w:hAnsi="微软雅黑" w:eastAsia="微软雅黑"/>
          <w:szCs w:val="21"/>
          <w:lang w:eastAsia="zh-CN"/>
        </w:rPr>
        <w:t>；</w:t>
      </w:r>
      <w:r>
        <w:rPr>
          <w:rFonts w:hint="eastAsia" w:ascii="微软雅黑" w:hAnsi="微软雅黑" w:eastAsia="微软雅黑"/>
          <w:szCs w:val="21"/>
        </w:rPr>
        <w:t>强卫视连续6日攻占黄金时段，抢占高光时刻</w:t>
      </w:r>
      <w:r>
        <w:rPr>
          <w:rFonts w:hint="eastAsia" w:ascii="微软雅黑" w:hAnsi="微软雅黑" w:eastAsia="微软雅黑"/>
          <w:szCs w:val="21"/>
          <w:lang w:eastAsia="zh-CN"/>
        </w:rPr>
        <w:t>；</w:t>
      </w:r>
      <w:r>
        <w:rPr>
          <w:rFonts w:hint="eastAsia" w:ascii="微软雅黑" w:hAnsi="微软雅黑" w:eastAsia="微软雅黑"/>
          <w:szCs w:val="21"/>
        </w:rPr>
        <w:t>创建限量版周边衍生产品，从视觉吸引大众眼球，博得关注</w:t>
      </w:r>
      <w:r>
        <w:rPr>
          <w:rFonts w:hint="eastAsia" w:ascii="微软雅黑" w:hAnsi="微软雅黑" w:eastAsia="微软雅黑"/>
          <w:szCs w:val="21"/>
          <w:lang w:eastAsia="zh-CN"/>
        </w:rPr>
        <w:t>；</w:t>
      </w:r>
      <w:r>
        <w:rPr>
          <w:rFonts w:hint="eastAsia" w:ascii="微软雅黑" w:hAnsi="微软雅黑" w:eastAsia="微软雅黑"/>
          <w:szCs w:val="21"/>
        </w:rPr>
        <w:t>官方平台齐发声，强互动引关注</w:t>
      </w:r>
      <w:r>
        <w:rPr>
          <w:rFonts w:hint="eastAsia" w:ascii="微软雅黑" w:hAnsi="微软雅黑" w:eastAsia="微软雅黑"/>
          <w:szCs w:val="21"/>
          <w:lang w:eastAsia="zh-CN"/>
        </w:rPr>
        <w:t>。</w:t>
      </w:r>
    </w:p>
    <w:p>
      <w:pPr>
        <w:pStyle w:val="21"/>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jc w:val="center"/>
        <w:textAlignment w:val="baseline"/>
      </w:pPr>
      <w:r>
        <w:drawing>
          <wp:inline distT="0" distB="0" distL="114300" distR="114300">
            <wp:extent cx="5334000" cy="5314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334000" cy="5314950"/>
                    </a:xfrm>
                    <a:prstGeom prst="rect">
                      <a:avLst/>
                    </a:prstGeom>
                    <a:noFill/>
                    <a:ln>
                      <a:noFill/>
                    </a:ln>
                  </pic:spPr>
                </pic:pic>
              </a:graphicData>
            </a:graphic>
          </wp:inline>
        </w:drawing>
      </w:r>
    </w:p>
    <w:p>
      <w:pPr>
        <w:pStyle w:val="21"/>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jc w:val="center"/>
        <w:textAlignment w:val="baseline"/>
      </w:pPr>
      <w:r>
        <w:drawing>
          <wp:inline distT="0" distB="0" distL="114300" distR="114300">
            <wp:extent cx="5720715" cy="3391535"/>
            <wp:effectExtent l="0" t="0" r="13335"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720715" cy="3391535"/>
                    </a:xfrm>
                    <a:prstGeom prst="rect">
                      <a:avLst/>
                    </a:prstGeom>
                    <a:noFill/>
                    <a:ln>
                      <a:noFill/>
                    </a:ln>
                  </pic:spPr>
                </pic:pic>
              </a:graphicData>
            </a:graphic>
          </wp:inline>
        </w:drawing>
      </w:r>
    </w:p>
    <w:p>
      <w:pPr>
        <w:pStyle w:val="21"/>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jc w:val="center"/>
        <w:textAlignment w:val="baseline"/>
        <w:rPr>
          <w:rFonts w:ascii="微软雅黑" w:hAnsi="微软雅黑" w:eastAsia="微软雅黑"/>
          <w:sz w:val="21"/>
          <w:szCs w:val="21"/>
        </w:rPr>
      </w:pPr>
      <w:r>
        <w:drawing>
          <wp:inline distT="0" distB="0" distL="114300" distR="114300">
            <wp:extent cx="5714365" cy="3380740"/>
            <wp:effectExtent l="0" t="0" r="635"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5714365" cy="338074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Cs w:val="21"/>
        </w:rPr>
      </w:pPr>
      <w:r>
        <w:rPr>
          <w:rFonts w:hint="eastAsia" w:ascii="微软雅黑" w:hAnsi="微软雅黑" w:eastAsia="微软雅黑"/>
          <w:sz w:val="21"/>
          <w:szCs w:val="21"/>
        </w:rPr>
        <w:t>微电影链接：</w:t>
      </w:r>
      <w:r>
        <w:rPr>
          <w:rFonts w:ascii="微软雅黑" w:hAnsi="微软雅黑" w:eastAsia="微软雅黑"/>
          <w:sz w:val="21"/>
          <w:szCs w:val="21"/>
        </w:rPr>
        <w:fldChar w:fldCharType="begin"/>
      </w:r>
      <w:r>
        <w:rPr>
          <w:rFonts w:ascii="微软雅黑" w:hAnsi="微软雅黑" w:eastAsia="微软雅黑"/>
          <w:sz w:val="21"/>
          <w:szCs w:val="21"/>
        </w:rPr>
        <w:instrText xml:space="preserve"> HYPERLINK "https://www.bilibili.com/video/BV1ca4y1E7nE/" </w:instrText>
      </w:r>
      <w:r>
        <w:rPr>
          <w:rFonts w:ascii="微软雅黑" w:hAnsi="微软雅黑" w:eastAsia="微软雅黑"/>
          <w:sz w:val="21"/>
          <w:szCs w:val="21"/>
        </w:rPr>
        <w:fldChar w:fldCharType="separate"/>
      </w:r>
      <w:r>
        <w:rPr>
          <w:rStyle w:val="16"/>
          <w:rFonts w:ascii="微软雅黑" w:hAnsi="微软雅黑" w:eastAsia="微软雅黑"/>
          <w:sz w:val="21"/>
          <w:szCs w:val="21"/>
        </w:rPr>
        <w:t>https://www.bilibili.com/video/BV1ca4y1E7nE/</w:t>
      </w:r>
      <w:r>
        <w:rPr>
          <w:rFonts w:ascii="微软雅黑" w:hAnsi="微软雅黑" w:eastAsia="微软雅黑"/>
          <w:sz w:val="21"/>
          <w:szCs w:val="21"/>
        </w:rPr>
        <w:fldChar w:fldCharType="end"/>
      </w:r>
    </w:p>
    <w:p>
      <w:pPr>
        <w:pStyle w:val="21"/>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jc w:val="left"/>
        <w:textAlignment w:val="baseline"/>
        <w:rPr>
          <w:rFonts w:hint="eastAsia" w:ascii="微软雅黑" w:hAnsi="微软雅黑" w:eastAsia="微软雅黑"/>
          <w:b/>
          <w:bCs/>
          <w:szCs w:val="21"/>
          <w:lang w:eastAsia="zh-CN"/>
        </w:rPr>
      </w:pPr>
      <w:r>
        <w:rPr>
          <w:rFonts w:hint="eastAsia" w:ascii="微软雅黑" w:hAnsi="微软雅黑" w:eastAsia="微软雅黑"/>
          <w:b/>
          <w:bCs/>
          <w:szCs w:val="21"/>
        </w:rPr>
        <w:t>后续通过无间断病毒式刷屏，引爆二次传播，联合线下聚焦消费者关注视野，持续为轩逸X</w:t>
      </w:r>
      <w:r>
        <w:rPr>
          <w:rFonts w:ascii="微软雅黑" w:hAnsi="微软雅黑" w:eastAsia="微软雅黑"/>
          <w:b/>
          <w:bCs/>
          <w:szCs w:val="21"/>
        </w:rPr>
        <w:t>超级飞侠微电影</w:t>
      </w:r>
      <w:r>
        <w:rPr>
          <w:rFonts w:hint="eastAsia" w:ascii="微软雅黑" w:hAnsi="微软雅黑" w:eastAsia="微软雅黑"/>
          <w:b/>
          <w:bCs/>
          <w:szCs w:val="21"/>
        </w:rPr>
        <w:t>&amp;融入了</w:t>
      </w:r>
      <w:r>
        <w:rPr>
          <w:rFonts w:ascii="微软雅黑" w:hAnsi="微软雅黑" w:eastAsia="微软雅黑"/>
          <w:b/>
          <w:bCs/>
          <w:szCs w:val="21"/>
        </w:rPr>
        <w:t>生动故事和情节的、人格化的轩逸动漫IP</w:t>
      </w:r>
      <w:r>
        <w:rPr>
          <w:rFonts w:hint="eastAsia" w:ascii="微软雅黑" w:hAnsi="微软雅黑" w:eastAsia="微软雅黑"/>
          <w:b/>
          <w:bCs/>
          <w:szCs w:val="21"/>
        </w:rPr>
        <w:t>新</w:t>
      </w:r>
      <w:r>
        <w:rPr>
          <w:rFonts w:ascii="微软雅黑" w:hAnsi="微软雅黑" w:eastAsia="微软雅黑"/>
          <w:b/>
          <w:bCs/>
          <w:szCs w:val="21"/>
        </w:rPr>
        <w:t>形象</w:t>
      </w:r>
      <w:r>
        <w:rPr>
          <w:rFonts w:hint="eastAsia" w:ascii="微软雅黑" w:hAnsi="微软雅黑" w:eastAsia="微软雅黑"/>
          <w:b/>
          <w:bCs/>
          <w:szCs w:val="21"/>
        </w:rPr>
        <w:t>续热、</w:t>
      </w:r>
      <w:r>
        <w:rPr>
          <w:rFonts w:ascii="微软雅黑" w:hAnsi="微软雅黑" w:eastAsia="微软雅黑"/>
          <w:b/>
          <w:bCs/>
          <w:szCs w:val="21"/>
        </w:rPr>
        <w:t>升温、互动扩</w:t>
      </w:r>
      <w:r>
        <w:rPr>
          <w:rFonts w:hint="eastAsia" w:ascii="微软雅黑" w:hAnsi="微软雅黑" w:eastAsia="微软雅黑"/>
          <w:b/>
          <w:bCs/>
          <w:szCs w:val="21"/>
        </w:rPr>
        <w:t>圈</w:t>
      </w:r>
      <w:r>
        <w:rPr>
          <w:rFonts w:hint="eastAsia" w:ascii="微软雅黑" w:hAnsi="微软雅黑" w:eastAsia="微软雅黑"/>
          <w:b/>
          <w:bCs/>
          <w:szCs w:val="21"/>
          <w:lang w:eastAsia="zh-CN"/>
        </w:rPr>
        <w:t>。</w:t>
      </w:r>
    </w:p>
    <w:p>
      <w:pPr>
        <w:pStyle w:val="21"/>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jc w:val="left"/>
        <w:textAlignment w:val="baseline"/>
        <w:rPr>
          <w:rFonts w:ascii="微软雅黑" w:hAnsi="微软雅黑" w:eastAsia="微软雅黑"/>
          <w:szCs w:val="21"/>
        </w:rPr>
      </w:pPr>
      <w:r>
        <w:rPr>
          <w:rFonts w:hint="eastAsia" w:ascii="微软雅黑" w:hAnsi="微软雅黑" w:eastAsia="微软雅黑"/>
          <w:szCs w:val="21"/>
        </w:rPr>
        <w:t>多平台传播矩阵，打造线上霸屏模式，持续放大传播声量</w:t>
      </w:r>
      <w:r>
        <w:rPr>
          <w:rFonts w:hint="eastAsia" w:ascii="微软雅黑" w:hAnsi="微软雅黑" w:eastAsia="微软雅黑"/>
          <w:szCs w:val="21"/>
          <w:lang w:eastAsia="zh-CN"/>
        </w:rPr>
        <w:t>；</w:t>
      </w:r>
      <w:r>
        <w:rPr>
          <w:rFonts w:hint="eastAsia" w:ascii="微软雅黑" w:hAnsi="微软雅黑" w:eastAsia="微软雅黑"/>
          <w:szCs w:val="21"/>
        </w:rPr>
        <w:t>头部视频平台轮番播放，病毒式传播蔓延至大众视野</w:t>
      </w:r>
      <w:r>
        <w:rPr>
          <w:rFonts w:hint="eastAsia" w:ascii="微软雅黑" w:hAnsi="微软雅黑" w:eastAsia="微软雅黑"/>
          <w:szCs w:val="21"/>
          <w:lang w:eastAsia="zh-CN"/>
        </w:rPr>
        <w:t>；</w:t>
      </w:r>
      <w:r>
        <w:rPr>
          <w:rFonts w:hint="eastAsia" w:ascii="微软雅黑" w:hAnsi="微软雅黑" w:eastAsia="微软雅黑"/>
          <w:szCs w:val="21"/>
        </w:rPr>
        <w:t>线下乐园9家门店展放轩逸上市信息及跨界衍生物，为其引流</w:t>
      </w:r>
      <w:r>
        <w:rPr>
          <w:rFonts w:hint="eastAsia" w:ascii="微软雅黑" w:hAnsi="微软雅黑" w:eastAsia="微软雅黑"/>
          <w:szCs w:val="21"/>
          <w:lang w:eastAsia="zh-CN"/>
        </w:rPr>
        <w:t>；</w:t>
      </w:r>
      <w:r>
        <w:rPr>
          <w:rFonts w:hint="eastAsia" w:ascii="微软雅黑" w:hAnsi="微软雅黑" w:eastAsia="微软雅黑"/>
          <w:szCs w:val="21"/>
        </w:rPr>
        <w:t>搭载线上资源（微电影），在线下乐园人流密集时刻重点“沟通”，打造高曝光推广，多点触达消费者。</w:t>
      </w:r>
    </w:p>
    <w:p>
      <w:pPr>
        <w:pStyle w:val="21"/>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ind w:leftChars="0"/>
        <w:jc w:val="left"/>
        <w:textAlignment w:val="baseline"/>
        <w:rPr>
          <w:rFonts w:ascii="微软雅黑" w:hAnsi="微软雅黑" w:eastAsia="微软雅黑"/>
          <w:szCs w:val="21"/>
        </w:rPr>
      </w:pPr>
      <w:r>
        <w:rPr>
          <w:rFonts w:hint="eastAsia" w:ascii="微软雅黑" w:hAnsi="微软雅黑" w:eastAsia="微软雅黑"/>
          <w:szCs w:val="21"/>
        </w:rPr>
        <w:t>借国庆节期间，联动内部举办出游打卡互动机制，迅速占领国庆朋友圈</w:t>
      </w:r>
      <w:r>
        <w:rPr>
          <w:rFonts w:ascii="微软雅黑" w:hAnsi="微软雅黑" w:eastAsia="微软雅黑"/>
          <w:szCs w:val="21"/>
        </w:rPr>
        <w:t>C</w:t>
      </w:r>
      <w:r>
        <w:rPr>
          <w:rFonts w:hint="eastAsia" w:ascii="微软雅黑" w:hAnsi="微软雅黑" w:eastAsia="微软雅黑"/>
          <w:szCs w:val="21"/>
        </w:rPr>
        <w:t>位。</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b/>
          <w:sz w:val="21"/>
          <w:szCs w:val="21"/>
        </w:rPr>
      </w:pPr>
      <w:r>
        <w:rPr>
          <w:rFonts w:ascii="微软雅黑" w:hAnsi="微软雅黑" w:eastAsia="微软雅黑"/>
          <w:sz w:val="21"/>
          <w:szCs w:val="21"/>
        </w:rPr>
        <w:drawing>
          <wp:inline distT="0" distB="0" distL="0" distR="0">
            <wp:extent cx="5603875" cy="3152775"/>
            <wp:effectExtent l="0" t="0" r="0" b="0"/>
            <wp:docPr id="6" name="图片 6"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网站&#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37396" cy="3171309"/>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olor w:val="FF0000"/>
          <w:szCs w:val="21"/>
          <w:lang w:eastAsia="zh-CN"/>
        </w:rPr>
      </w:pPr>
      <w:r>
        <w:rPr>
          <w:rFonts w:hint="eastAsia" w:ascii="微软雅黑" w:hAnsi="微软雅黑" w:eastAsia="微软雅黑"/>
          <w:sz w:val="21"/>
          <w:szCs w:val="21"/>
        </w:rPr>
        <w:t>微博热搜阅读量共计</w:t>
      </w:r>
      <w:r>
        <w:rPr>
          <w:rFonts w:ascii="微软雅黑" w:hAnsi="微软雅黑" w:eastAsia="微软雅黑"/>
          <w:sz w:val="21"/>
          <w:szCs w:val="21"/>
        </w:rPr>
        <w:t>：</w:t>
      </w:r>
      <w:r>
        <w:rPr>
          <w:rFonts w:ascii="微软雅黑" w:hAnsi="微软雅黑" w:eastAsia="微软雅黑"/>
          <w:b/>
          <w:color w:val="auto"/>
          <w:sz w:val="21"/>
          <w:szCs w:val="21"/>
        </w:rPr>
        <w:t>2.2</w:t>
      </w:r>
      <w:r>
        <w:rPr>
          <w:rFonts w:hint="eastAsia" w:ascii="微软雅黑" w:hAnsi="微软雅黑" w:eastAsia="微软雅黑"/>
          <w:b/>
          <w:color w:val="auto"/>
          <w:sz w:val="21"/>
          <w:szCs w:val="21"/>
        </w:rPr>
        <w:t>亿</w:t>
      </w:r>
      <w:r>
        <w:rPr>
          <w:rFonts w:hint="eastAsia" w:ascii="微软雅黑" w:hAnsi="微软雅黑" w:eastAsia="微软雅黑"/>
          <w:b/>
          <w:color w:val="auto"/>
          <w:sz w:val="21"/>
          <w:szCs w:val="21"/>
          <w:lang w:eastAsia="zh-CN"/>
        </w:rPr>
        <w:t>；</w:t>
      </w:r>
      <w:r>
        <w:rPr>
          <w:rFonts w:hint="eastAsia" w:ascii="微软雅黑" w:hAnsi="微软雅黑" w:eastAsia="微软雅黑"/>
          <w:sz w:val="21"/>
          <w:szCs w:val="21"/>
        </w:rPr>
        <w:t>社会性互动量：</w:t>
      </w:r>
      <w:r>
        <w:rPr>
          <w:rFonts w:hint="eastAsia" w:ascii="微软雅黑" w:hAnsi="微软雅黑" w:eastAsia="微软雅黑"/>
          <w:b/>
          <w:color w:val="auto"/>
          <w:sz w:val="21"/>
          <w:szCs w:val="21"/>
        </w:rPr>
        <w:t>5</w:t>
      </w:r>
      <w:r>
        <w:rPr>
          <w:rFonts w:ascii="微软雅黑" w:hAnsi="微软雅黑" w:eastAsia="微软雅黑"/>
          <w:b/>
          <w:color w:val="auto"/>
          <w:sz w:val="21"/>
          <w:szCs w:val="21"/>
        </w:rPr>
        <w:t>2W</w:t>
      </w:r>
      <w:r>
        <w:rPr>
          <w:rFonts w:hint="eastAsia" w:ascii="微软雅黑" w:hAnsi="微软雅黑" w:eastAsia="微软雅黑"/>
          <w:b/>
          <w:color w:val="auto"/>
          <w:sz w:val="21"/>
          <w:szCs w:val="21"/>
          <w:lang w:eastAsia="zh-CN"/>
        </w:rPr>
        <w:t>；</w:t>
      </w:r>
      <w:r>
        <w:rPr>
          <w:rFonts w:hint="eastAsia" w:ascii="微软雅黑" w:hAnsi="微软雅黑" w:eastAsia="微软雅黑"/>
          <w:sz w:val="21"/>
          <w:szCs w:val="21"/>
        </w:rPr>
        <w:t>黄金档卡通卫视收视：</w:t>
      </w:r>
      <w:r>
        <w:rPr>
          <w:rFonts w:hint="eastAsia" w:ascii="微软雅黑" w:hAnsi="微软雅黑" w:eastAsia="微软雅黑"/>
          <w:b/>
          <w:color w:val="auto"/>
          <w:sz w:val="21"/>
          <w:szCs w:val="21"/>
        </w:rPr>
        <w:t>N</w:t>
      </w:r>
      <w:r>
        <w:rPr>
          <w:rFonts w:ascii="微软雅黑" w:hAnsi="微软雅黑" w:eastAsia="微软雅黑"/>
          <w:b/>
          <w:color w:val="auto"/>
          <w:sz w:val="21"/>
          <w:szCs w:val="21"/>
        </w:rPr>
        <w:t>O.7</w:t>
      </w:r>
      <w:r>
        <w:rPr>
          <w:rFonts w:hint="eastAsia" w:ascii="微软雅黑" w:hAnsi="微软雅黑" w:eastAsia="微软雅黑"/>
          <w:b/>
          <w:color w:val="auto"/>
          <w:sz w:val="21"/>
          <w:szCs w:val="21"/>
          <w:lang w:eastAsia="zh-CN"/>
        </w:rPr>
        <w:t>。</w:t>
      </w: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25B86"/>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33F9"/>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B6912"/>
    <w:rsid w:val="007C0828"/>
    <w:rsid w:val="007C3F70"/>
    <w:rsid w:val="007C4C7A"/>
    <w:rsid w:val="007D1395"/>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84236"/>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10FE"/>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4461E"/>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2BF76F4"/>
    <w:rsid w:val="045B20A9"/>
    <w:rsid w:val="048D2752"/>
    <w:rsid w:val="04EF7D5A"/>
    <w:rsid w:val="0539487A"/>
    <w:rsid w:val="05B744C2"/>
    <w:rsid w:val="06D25593"/>
    <w:rsid w:val="06E87485"/>
    <w:rsid w:val="079470D9"/>
    <w:rsid w:val="08290F52"/>
    <w:rsid w:val="08756678"/>
    <w:rsid w:val="08785E02"/>
    <w:rsid w:val="08EB52EE"/>
    <w:rsid w:val="09294A4C"/>
    <w:rsid w:val="0A101081"/>
    <w:rsid w:val="0AE055F4"/>
    <w:rsid w:val="0B9852A9"/>
    <w:rsid w:val="0BB719E8"/>
    <w:rsid w:val="0BC4411B"/>
    <w:rsid w:val="0BEB4B23"/>
    <w:rsid w:val="0CC4587E"/>
    <w:rsid w:val="0DDA2925"/>
    <w:rsid w:val="0EF43DAA"/>
    <w:rsid w:val="0EFF0523"/>
    <w:rsid w:val="0F7E35A3"/>
    <w:rsid w:val="114B3A15"/>
    <w:rsid w:val="11911D44"/>
    <w:rsid w:val="13D17A29"/>
    <w:rsid w:val="14365E08"/>
    <w:rsid w:val="1440389F"/>
    <w:rsid w:val="1549285D"/>
    <w:rsid w:val="15717831"/>
    <w:rsid w:val="165A2B16"/>
    <w:rsid w:val="169057B3"/>
    <w:rsid w:val="16ED4550"/>
    <w:rsid w:val="17842D70"/>
    <w:rsid w:val="17C76098"/>
    <w:rsid w:val="184111BD"/>
    <w:rsid w:val="196B73CB"/>
    <w:rsid w:val="19B21F67"/>
    <w:rsid w:val="1A7B0600"/>
    <w:rsid w:val="1A8F75A0"/>
    <w:rsid w:val="1ABE05D4"/>
    <w:rsid w:val="1BD95CE6"/>
    <w:rsid w:val="1BEC558C"/>
    <w:rsid w:val="1C150511"/>
    <w:rsid w:val="1C237188"/>
    <w:rsid w:val="1C4D59E9"/>
    <w:rsid w:val="1D9518C6"/>
    <w:rsid w:val="211B41B1"/>
    <w:rsid w:val="214D4E51"/>
    <w:rsid w:val="221E4EE5"/>
    <w:rsid w:val="226B2E04"/>
    <w:rsid w:val="226D70BF"/>
    <w:rsid w:val="22BF19CD"/>
    <w:rsid w:val="24D35068"/>
    <w:rsid w:val="253D228F"/>
    <w:rsid w:val="25D258DE"/>
    <w:rsid w:val="26AD4C0F"/>
    <w:rsid w:val="28CD1B04"/>
    <w:rsid w:val="28D5546C"/>
    <w:rsid w:val="2A715D0E"/>
    <w:rsid w:val="2B2327B5"/>
    <w:rsid w:val="2B4E59E5"/>
    <w:rsid w:val="2C4D7885"/>
    <w:rsid w:val="2CA744F4"/>
    <w:rsid w:val="2D6C22C1"/>
    <w:rsid w:val="2DC33173"/>
    <w:rsid w:val="2E50422F"/>
    <w:rsid w:val="2F625891"/>
    <w:rsid w:val="2F6A289B"/>
    <w:rsid w:val="300F3080"/>
    <w:rsid w:val="30261BA7"/>
    <w:rsid w:val="31106B15"/>
    <w:rsid w:val="322E4618"/>
    <w:rsid w:val="330F4739"/>
    <w:rsid w:val="33670DF4"/>
    <w:rsid w:val="345274B6"/>
    <w:rsid w:val="36474B5C"/>
    <w:rsid w:val="365237D8"/>
    <w:rsid w:val="369608AB"/>
    <w:rsid w:val="36BF4DD4"/>
    <w:rsid w:val="37E4289E"/>
    <w:rsid w:val="38EF148A"/>
    <w:rsid w:val="38EF2729"/>
    <w:rsid w:val="39621ACF"/>
    <w:rsid w:val="3A2070F0"/>
    <w:rsid w:val="3AFA076D"/>
    <w:rsid w:val="3AFA5259"/>
    <w:rsid w:val="3B0D6CE9"/>
    <w:rsid w:val="3EAE6D08"/>
    <w:rsid w:val="4067727B"/>
    <w:rsid w:val="4363784D"/>
    <w:rsid w:val="43924E87"/>
    <w:rsid w:val="44536427"/>
    <w:rsid w:val="448610CA"/>
    <w:rsid w:val="44EA009B"/>
    <w:rsid w:val="45522FCC"/>
    <w:rsid w:val="466C4D14"/>
    <w:rsid w:val="47573A18"/>
    <w:rsid w:val="48D568C7"/>
    <w:rsid w:val="49544DC4"/>
    <w:rsid w:val="497213F0"/>
    <w:rsid w:val="498E6325"/>
    <w:rsid w:val="4A2F1205"/>
    <w:rsid w:val="4A45272C"/>
    <w:rsid w:val="4A7330D9"/>
    <w:rsid w:val="4A781A7E"/>
    <w:rsid w:val="4ACA75AD"/>
    <w:rsid w:val="4B18254F"/>
    <w:rsid w:val="4C241F26"/>
    <w:rsid w:val="4C851D42"/>
    <w:rsid w:val="4F182AD5"/>
    <w:rsid w:val="4FFA3EF0"/>
    <w:rsid w:val="50165C03"/>
    <w:rsid w:val="51760CA9"/>
    <w:rsid w:val="527C4953"/>
    <w:rsid w:val="53B36DEB"/>
    <w:rsid w:val="540335ED"/>
    <w:rsid w:val="54171A21"/>
    <w:rsid w:val="544B2FD1"/>
    <w:rsid w:val="5484122B"/>
    <w:rsid w:val="56365A90"/>
    <w:rsid w:val="57A63613"/>
    <w:rsid w:val="586C442A"/>
    <w:rsid w:val="58E91D1E"/>
    <w:rsid w:val="59354BDF"/>
    <w:rsid w:val="599F02EA"/>
    <w:rsid w:val="5D145151"/>
    <w:rsid w:val="5DC722CB"/>
    <w:rsid w:val="5E25449F"/>
    <w:rsid w:val="5E475612"/>
    <w:rsid w:val="5F2F785E"/>
    <w:rsid w:val="5FF348B2"/>
    <w:rsid w:val="61037719"/>
    <w:rsid w:val="62EF3C50"/>
    <w:rsid w:val="636D1F00"/>
    <w:rsid w:val="63ED46E8"/>
    <w:rsid w:val="64513EEB"/>
    <w:rsid w:val="64832A4C"/>
    <w:rsid w:val="6656064A"/>
    <w:rsid w:val="66F64B7B"/>
    <w:rsid w:val="6960426B"/>
    <w:rsid w:val="69914DBF"/>
    <w:rsid w:val="6A8F48AF"/>
    <w:rsid w:val="6AED4AB1"/>
    <w:rsid w:val="6AFD1265"/>
    <w:rsid w:val="6CE06FF2"/>
    <w:rsid w:val="6DA6747F"/>
    <w:rsid w:val="6E075D45"/>
    <w:rsid w:val="6E6B4097"/>
    <w:rsid w:val="7077115E"/>
    <w:rsid w:val="715C0043"/>
    <w:rsid w:val="71E23BF9"/>
    <w:rsid w:val="720938AA"/>
    <w:rsid w:val="723C1C4F"/>
    <w:rsid w:val="727C2AB2"/>
    <w:rsid w:val="729B74B9"/>
    <w:rsid w:val="73350A4C"/>
    <w:rsid w:val="73864A06"/>
    <w:rsid w:val="73E26078"/>
    <w:rsid w:val="74DA4BE7"/>
    <w:rsid w:val="75484042"/>
    <w:rsid w:val="75703909"/>
    <w:rsid w:val="757B7C19"/>
    <w:rsid w:val="758D7B62"/>
    <w:rsid w:val="770876DF"/>
    <w:rsid w:val="773A7439"/>
    <w:rsid w:val="775237DB"/>
    <w:rsid w:val="788F6638"/>
    <w:rsid w:val="7B7D6D92"/>
    <w:rsid w:val="7C100685"/>
    <w:rsid w:val="7C7D705B"/>
    <w:rsid w:val="7CC73ECA"/>
    <w:rsid w:val="7CCB2CB3"/>
    <w:rsid w:val="7E0811BB"/>
    <w:rsid w:val="7E471D44"/>
    <w:rsid w:val="7F1632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qFormat/>
    <w:uiPriority w:val="0"/>
    <w:rPr>
      <w:rFonts w:ascii="Arial" w:hAnsi="Arial" w:cs="Times New Roman"/>
      <w:sz w:val="18"/>
      <w:szCs w:val="20"/>
    </w:rPr>
  </w:style>
  <w:style w:type="paragraph" w:styleId="5">
    <w:name w:val="Balloon Text"/>
    <w:basedOn w:val="1"/>
    <w:link w:val="25"/>
    <w:semiHidden/>
    <w:unhideWhenUsed/>
    <w:qFormat/>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qFormat/>
    <w:uiPriority w:val="99"/>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qFormat/>
    <w:uiPriority w:val="0"/>
    <w:rPr>
      <w:color w:val="0000FF"/>
      <w:u w:val="single"/>
    </w:rPr>
  </w:style>
  <w:style w:type="character" w:customStyle="1" w:styleId="17">
    <w:name w:val="标题 Char"/>
    <w:basedOn w:val="12"/>
    <w:link w:val="9"/>
    <w:qFormat/>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qFormat/>
    <w:uiPriority w:val="0"/>
  </w:style>
  <w:style w:type="character" w:customStyle="1" w:styleId="20">
    <w:name w:val="apple-style-span"/>
    <w:basedOn w:val="12"/>
    <w:qFormat/>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qFormat/>
    <w:uiPriority w:val="0"/>
    <w:pPr>
      <w:jc w:val="both"/>
    </w:pPr>
    <w:rPr>
      <w:rFonts w:ascii="Times New Roman" w:hAnsi="Times New Roman" w:cs="Times New Roman"/>
      <w:sz w:val="21"/>
      <w:szCs w:val="20"/>
    </w:rPr>
  </w:style>
  <w:style w:type="paragraph" w:customStyle="1" w:styleId="23">
    <w:name w:val="css"/>
    <w:basedOn w:val="1"/>
    <w:qFormat/>
    <w:uiPriority w:val="0"/>
    <w:pPr>
      <w:spacing w:before="100" w:beforeAutospacing="1" w:after="100" w:afterAutospacing="1"/>
    </w:pPr>
    <w:rPr>
      <w:rFonts w:cs="Times New Roman"/>
      <w:color w:val="0F0000"/>
      <w:sz w:val="18"/>
      <w:szCs w:val="20"/>
    </w:rPr>
  </w:style>
  <w:style w:type="paragraph" w:customStyle="1" w:styleId="24">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5">
    <w:name w:val="批注框文本 Char"/>
    <w:basedOn w:val="12"/>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136ADE-B991-4CEB-B77D-5AB274C4EA9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11</Pages>
  <Words>639</Words>
  <Characters>3647</Characters>
  <Lines>30</Lines>
  <Paragraphs>8</Paragraphs>
  <TotalTime>22</TotalTime>
  <ScaleCrop>false</ScaleCrop>
  <LinksUpToDate>false</LinksUpToDate>
  <CharactersWithSpaces>4278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w</cp:lastModifiedBy>
  <cp:lastPrinted>2012-10-11T08:46:00Z</cp:lastPrinted>
  <dcterms:modified xsi:type="dcterms:W3CDTF">2021-03-15T08:11:07Z</dcterms:modified>
  <dc:title>No</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