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E94199B" w14:textId="77777777" w:rsidR="00A47A5E" w:rsidRPr="00E70937" w:rsidRDefault="00A47A5E" w:rsidP="00E70937">
      <w:pPr>
        <w:spacing w:beforeLines="100" w:before="240" w:afterLines="100" w:after="240"/>
        <w:jc w:val="center"/>
        <w:rPr>
          <w:rFonts w:ascii="微软雅黑" w:eastAsia="微软雅黑" w:hAnsi="微软雅黑"/>
          <w:b/>
          <w:bCs/>
          <w:sz w:val="32"/>
          <w:szCs w:val="32"/>
        </w:rPr>
      </w:pPr>
      <w:r w:rsidRPr="00E70937">
        <w:rPr>
          <w:rFonts w:ascii="微软雅黑" w:eastAsia="微软雅黑" w:hAnsi="微软雅黑" w:hint="eastAsia"/>
          <w:b/>
          <w:bCs/>
          <w:sz w:val="32"/>
          <w:szCs w:val="32"/>
        </w:rPr>
        <w:t>浦发银行×喜马拉雅-守护「疫情下的诗和远方」</w:t>
      </w:r>
    </w:p>
    <w:p w14:paraId="29A4399B" w14:textId="2E451030" w:rsidR="00FF0386" w:rsidRDefault="00152AB8" w:rsidP="00E367B4">
      <w:pPr>
        <w:pStyle w:val="p0"/>
        <w:shd w:val="clear" w:color="auto" w:fill="FFFFFF"/>
        <w:autoSpaceDN w:val="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E367B4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广</w:t>
      </w:r>
      <w:r w:rsidR="00210D30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 xml:space="preserve"> </w:t>
      </w:r>
      <w:r w:rsidRPr="00E367B4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告</w:t>
      </w:r>
      <w:r w:rsidR="00210D30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 xml:space="preserve"> </w:t>
      </w:r>
      <w:r w:rsidRPr="00E367B4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主：</w:t>
      </w:r>
      <w:r w:rsidR="004514CB">
        <w:rPr>
          <w:rFonts w:ascii="微软雅黑" w:eastAsia="微软雅黑" w:hAnsi="微软雅黑" w:hint="eastAsia"/>
          <w:color w:val="0D0D0D" w:themeColor="text1" w:themeTint="F2"/>
          <w:szCs w:val="21"/>
        </w:rPr>
        <w:t>浦发银行</w:t>
      </w:r>
    </w:p>
    <w:p w14:paraId="1C42C388" w14:textId="77777777" w:rsidR="00152AB8" w:rsidRDefault="00152AB8" w:rsidP="00E367B4">
      <w:pPr>
        <w:pStyle w:val="p0"/>
        <w:shd w:val="clear" w:color="auto" w:fill="FFFFFF"/>
        <w:autoSpaceDN w:val="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E367B4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所属行</w:t>
      </w:r>
      <w:r w:rsidRPr="00E367B4">
        <w:rPr>
          <w:rFonts w:ascii="微软雅黑" w:eastAsia="微软雅黑" w:hAnsi="微软雅黑" w:hint="eastAsia"/>
          <w:color w:val="0D0D0D" w:themeColor="text1" w:themeTint="F2"/>
          <w:szCs w:val="21"/>
        </w:rPr>
        <w:t>业：</w:t>
      </w:r>
      <w:r w:rsidR="004514CB">
        <w:rPr>
          <w:rFonts w:ascii="微软雅黑" w:eastAsia="微软雅黑" w:hAnsi="微软雅黑" w:hint="eastAsia"/>
          <w:color w:val="0D0D0D" w:themeColor="text1" w:themeTint="F2"/>
          <w:szCs w:val="21"/>
        </w:rPr>
        <w:t>金融</w:t>
      </w:r>
    </w:p>
    <w:p w14:paraId="4853F22D" w14:textId="77777777" w:rsidR="00152AB8" w:rsidRDefault="00152AB8" w:rsidP="00E367B4">
      <w:pPr>
        <w:pStyle w:val="p0"/>
        <w:shd w:val="clear" w:color="auto" w:fill="FFFFFF"/>
        <w:autoSpaceDN w:val="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E367B4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执行时间：</w:t>
      </w:r>
      <w:r w:rsidR="004514CB">
        <w:rPr>
          <w:rFonts w:ascii="微软雅黑" w:eastAsia="微软雅黑" w:hAnsi="微软雅黑" w:hint="eastAsia"/>
          <w:color w:val="0D0D0D" w:themeColor="text1" w:themeTint="F2"/>
          <w:szCs w:val="21"/>
        </w:rPr>
        <w:t>2</w:t>
      </w:r>
      <w:r w:rsidR="004514CB">
        <w:rPr>
          <w:rFonts w:ascii="微软雅黑" w:eastAsia="微软雅黑" w:hAnsi="微软雅黑"/>
          <w:color w:val="0D0D0D" w:themeColor="text1" w:themeTint="F2"/>
          <w:szCs w:val="21"/>
        </w:rPr>
        <w:t>020.03.11</w:t>
      </w:r>
      <w:r w:rsidR="004514CB">
        <w:rPr>
          <w:rFonts w:ascii="微软雅黑" w:eastAsia="微软雅黑" w:hAnsi="微软雅黑" w:hint="eastAsia"/>
          <w:color w:val="0D0D0D" w:themeColor="text1" w:themeTint="F2"/>
          <w:szCs w:val="21"/>
        </w:rPr>
        <w:t>-</w:t>
      </w:r>
      <w:r w:rsidR="004514CB">
        <w:rPr>
          <w:rFonts w:ascii="微软雅黑" w:eastAsia="微软雅黑" w:hAnsi="微软雅黑"/>
          <w:color w:val="0D0D0D" w:themeColor="text1" w:themeTint="F2"/>
          <w:szCs w:val="21"/>
        </w:rPr>
        <w:t>07.08</w:t>
      </w:r>
    </w:p>
    <w:p w14:paraId="577E83E9" w14:textId="19D1EFD4" w:rsidR="00152AB8" w:rsidRDefault="00152AB8" w:rsidP="00E367B4">
      <w:pPr>
        <w:pStyle w:val="p0"/>
        <w:shd w:val="clear" w:color="auto" w:fill="FFFFFF"/>
        <w:autoSpaceDN w:val="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E367B4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参选类别：</w:t>
      </w:r>
      <w:r w:rsidR="004514CB">
        <w:rPr>
          <w:rFonts w:ascii="微软雅黑" w:eastAsia="微软雅黑" w:hAnsi="微软雅黑" w:hint="eastAsia"/>
          <w:color w:val="0D0D0D" w:themeColor="text1" w:themeTint="F2"/>
          <w:szCs w:val="21"/>
        </w:rPr>
        <w:t>公益营销</w:t>
      </w:r>
      <w:r w:rsidR="00E367B4">
        <w:rPr>
          <w:rFonts w:ascii="微软雅黑" w:eastAsia="微软雅黑" w:hAnsi="微软雅黑" w:hint="eastAsia"/>
          <w:color w:val="0D0D0D" w:themeColor="text1" w:themeTint="F2"/>
          <w:szCs w:val="21"/>
        </w:rPr>
        <w:t>类</w:t>
      </w:r>
    </w:p>
    <w:p w14:paraId="2B975A23" w14:textId="77777777" w:rsidR="00152AB8" w:rsidRPr="00152AB8" w:rsidRDefault="00B20825" w:rsidP="00682E03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b/>
          <w:color w:val="0D0D0D" w:themeColor="text1" w:themeTint="F2"/>
          <w:sz w:val="28"/>
          <w:szCs w:val="21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营销背景</w:t>
      </w:r>
    </w:p>
    <w:p w14:paraId="6869B80B" w14:textId="2410B8A0" w:rsidR="00152AB8" w:rsidRPr="007B580B" w:rsidRDefault="00FD3F99" w:rsidP="00682E03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0723D5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社会</w:t>
      </w:r>
      <w:r w:rsidR="007B580B" w:rsidRPr="000723D5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洞察：</w:t>
      </w:r>
      <w:r w:rsidR="001A3FD1" w:rsidRPr="001A3FD1">
        <w:rPr>
          <w:rFonts w:ascii="微软雅黑" w:eastAsia="微软雅黑" w:hAnsi="微软雅黑" w:hint="eastAsia"/>
          <w:color w:val="0D0D0D" w:themeColor="text1" w:themeTint="F2"/>
          <w:szCs w:val="21"/>
        </w:rPr>
        <w:t>2020年初的一场疫情</w:t>
      </w:r>
      <w:r w:rsidR="001A3FD1">
        <w:rPr>
          <w:rFonts w:ascii="微软雅黑" w:eastAsia="微软雅黑" w:hAnsi="微软雅黑" w:hint="eastAsia"/>
          <w:color w:val="0D0D0D" w:themeColor="text1" w:themeTint="F2"/>
          <w:szCs w:val="21"/>
        </w:rPr>
        <w:t>，仿佛为人们的正常生活按下了暂停键。被疫情止步在家中的人们此时</w:t>
      </w:r>
      <w:r w:rsidR="001A3FD1" w:rsidRPr="007B580B">
        <w:rPr>
          <w:rFonts w:ascii="微软雅黑" w:eastAsia="微软雅黑" w:hAnsi="微软雅黑" w:hint="eastAsia"/>
          <w:color w:val="0D0D0D" w:themeColor="text1" w:themeTint="F2"/>
          <w:szCs w:val="21"/>
        </w:rPr>
        <w:t>需要精神力量</w:t>
      </w:r>
      <w:r w:rsidR="00CE7C23">
        <w:rPr>
          <w:rFonts w:ascii="微软雅黑" w:eastAsia="微软雅黑" w:hAnsi="微软雅黑" w:hint="eastAsia"/>
          <w:color w:val="0D0D0D" w:themeColor="text1" w:themeTint="F2"/>
          <w:szCs w:val="21"/>
        </w:rPr>
        <w:t>，</w:t>
      </w:r>
      <w:r w:rsidR="001A3FD1" w:rsidRPr="007B580B">
        <w:rPr>
          <w:rFonts w:ascii="微软雅黑" w:eastAsia="微软雅黑" w:hAnsi="微软雅黑" w:hint="eastAsia"/>
          <w:color w:val="0D0D0D" w:themeColor="text1" w:themeTint="F2"/>
          <w:szCs w:val="21"/>
        </w:rPr>
        <w:t>阅读正是一方吹散疫情阴霾的良剂</w:t>
      </w:r>
      <w:r w:rsidR="001A3FD1">
        <w:rPr>
          <w:rFonts w:ascii="微软雅黑" w:eastAsia="微软雅黑" w:hAnsi="微软雅黑" w:hint="eastAsia"/>
          <w:color w:val="0D0D0D" w:themeColor="text1" w:themeTint="F2"/>
          <w:szCs w:val="21"/>
        </w:rPr>
        <w:t>。而此时，</w:t>
      </w:r>
      <w:r w:rsidR="007B580B">
        <w:rPr>
          <w:rFonts w:ascii="微软雅黑" w:eastAsia="微软雅黑" w:hAnsi="微软雅黑" w:hint="eastAsia"/>
          <w:color w:val="0D0D0D" w:themeColor="text1" w:themeTint="F2"/>
          <w:szCs w:val="21"/>
        </w:rPr>
        <w:t>实体</w:t>
      </w:r>
      <w:r w:rsidR="004D5593">
        <w:rPr>
          <w:rFonts w:ascii="微软雅黑" w:eastAsia="微软雅黑" w:hAnsi="微软雅黑" w:hint="eastAsia"/>
          <w:color w:val="0D0D0D" w:themeColor="text1" w:themeTint="F2"/>
          <w:szCs w:val="21"/>
        </w:rPr>
        <w:t>书店</w:t>
      </w:r>
      <w:r w:rsidR="007B580B">
        <w:rPr>
          <w:rFonts w:ascii="微软雅黑" w:eastAsia="微软雅黑" w:hAnsi="微软雅黑" w:hint="eastAsia"/>
          <w:color w:val="0D0D0D" w:themeColor="text1" w:themeTint="F2"/>
          <w:szCs w:val="21"/>
        </w:rPr>
        <w:t>作为现实世界的精神避难所，</w:t>
      </w:r>
      <w:r w:rsidR="00CE7C23">
        <w:rPr>
          <w:rFonts w:ascii="微软雅黑" w:eastAsia="微软雅黑" w:hAnsi="微软雅黑" w:hint="eastAsia"/>
          <w:color w:val="0D0D0D" w:themeColor="text1" w:themeTint="F2"/>
          <w:szCs w:val="21"/>
        </w:rPr>
        <w:t>确</w:t>
      </w:r>
      <w:r w:rsidR="007B580B">
        <w:rPr>
          <w:rFonts w:ascii="微软雅黑" w:eastAsia="微软雅黑" w:hAnsi="微软雅黑" w:hint="eastAsia"/>
          <w:color w:val="0D0D0D" w:themeColor="text1" w:themeTint="F2"/>
          <w:szCs w:val="21"/>
        </w:rPr>
        <w:t>在巨灾之下</w:t>
      </w:r>
      <w:r w:rsidR="001A3FD1">
        <w:rPr>
          <w:rFonts w:ascii="微软雅黑" w:eastAsia="微软雅黑" w:hAnsi="微软雅黑" w:hint="eastAsia"/>
          <w:color w:val="0D0D0D" w:themeColor="text1" w:themeTint="F2"/>
          <w:szCs w:val="21"/>
        </w:rPr>
        <w:t>纷纷</w:t>
      </w:r>
      <w:r w:rsidR="007B580B">
        <w:rPr>
          <w:rFonts w:ascii="微软雅黑" w:eastAsia="微软雅黑" w:hAnsi="微软雅黑" w:hint="eastAsia"/>
          <w:color w:val="0D0D0D" w:themeColor="text1" w:themeTint="F2"/>
          <w:szCs w:val="21"/>
        </w:rPr>
        <w:t>面临倒闭潮。</w:t>
      </w:r>
    </w:p>
    <w:p w14:paraId="6E61271E" w14:textId="743ECE08" w:rsidR="001A3FD1" w:rsidRPr="001A3FD1" w:rsidRDefault="007B580B" w:rsidP="001A3FD1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Cs w:val="21"/>
        </w:rPr>
      </w:pPr>
      <w:r w:rsidRPr="000723D5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品牌洞察：</w:t>
      </w:r>
      <w:r w:rsidRPr="007B580B">
        <w:rPr>
          <w:rFonts w:ascii="微软雅黑" w:eastAsia="微软雅黑" w:hAnsi="微软雅黑" w:hint="eastAsia"/>
          <w:color w:val="0D0D0D" w:themeColor="text1" w:themeTint="F2"/>
          <w:szCs w:val="21"/>
        </w:rPr>
        <w:t>浦发银行</w:t>
      </w:r>
      <w:r w:rsidR="0031786C">
        <w:rPr>
          <w:rFonts w:ascii="微软雅黑" w:eastAsia="微软雅黑" w:hAnsi="微软雅黑" w:hint="eastAsia"/>
          <w:color w:val="0D0D0D" w:themeColor="text1" w:themeTint="F2"/>
          <w:szCs w:val="21"/>
        </w:rPr>
        <w:t>长期</w:t>
      </w:r>
      <w:r w:rsidRPr="007B580B">
        <w:rPr>
          <w:rFonts w:ascii="微软雅黑" w:eastAsia="微软雅黑" w:hAnsi="微软雅黑" w:hint="eastAsia"/>
          <w:color w:val="0D0D0D" w:themeColor="text1" w:themeTint="F2"/>
          <w:szCs w:val="21"/>
        </w:rPr>
        <w:t>践行企业社会责任，让金融为美好生活创造价值。</w:t>
      </w:r>
      <w:r w:rsidR="001A3FD1">
        <w:rPr>
          <w:rFonts w:ascii="微软雅黑" w:eastAsia="微软雅黑" w:hAnsi="微软雅黑" w:hint="eastAsia"/>
          <w:color w:val="0D0D0D" w:themeColor="text1" w:themeTint="F2"/>
          <w:szCs w:val="21"/>
        </w:rPr>
        <w:t>此时主动担负起了</w:t>
      </w:r>
      <w:r w:rsidR="001B5E2F">
        <w:rPr>
          <w:rFonts w:ascii="微软雅黑" w:eastAsia="微软雅黑" w:hAnsi="微软雅黑" w:hint="eastAsia"/>
          <w:color w:val="0D0D0D" w:themeColor="text1" w:themeTint="F2"/>
          <w:szCs w:val="21"/>
        </w:rPr>
        <w:t>疫情期间“文化传递者”的</w:t>
      </w:r>
      <w:r w:rsidR="001A3FD1">
        <w:rPr>
          <w:rFonts w:ascii="微软雅黑" w:eastAsia="微软雅黑" w:hAnsi="微软雅黑" w:hint="eastAsia"/>
          <w:color w:val="0D0D0D" w:themeColor="text1" w:themeTint="F2"/>
          <w:szCs w:val="21"/>
        </w:rPr>
        <w:t>角色，</w:t>
      </w:r>
      <w:r w:rsidRPr="007B580B">
        <w:rPr>
          <w:rFonts w:ascii="微软雅黑" w:eastAsia="微软雅黑" w:hAnsi="微软雅黑" w:hint="eastAsia"/>
          <w:color w:val="0D0D0D" w:themeColor="text1" w:themeTint="F2"/>
          <w:szCs w:val="21"/>
        </w:rPr>
        <w:t>帮助</w:t>
      </w:r>
      <w:r w:rsidR="00660574">
        <w:rPr>
          <w:rFonts w:ascii="微软雅黑" w:eastAsia="微软雅黑" w:hAnsi="微软雅黑" w:hint="eastAsia"/>
          <w:color w:val="0D0D0D" w:themeColor="text1" w:themeTint="F2"/>
          <w:szCs w:val="21"/>
        </w:rPr>
        <w:t>实体</w:t>
      </w:r>
      <w:r w:rsidRPr="007B580B">
        <w:rPr>
          <w:rFonts w:ascii="微软雅黑" w:eastAsia="微软雅黑" w:hAnsi="微软雅黑" w:hint="eastAsia"/>
          <w:color w:val="0D0D0D" w:themeColor="text1" w:themeTint="F2"/>
          <w:szCs w:val="21"/>
        </w:rPr>
        <w:t>书店度过凛冬，</w:t>
      </w:r>
      <w:r w:rsidR="001B5E2F">
        <w:rPr>
          <w:rFonts w:ascii="微软雅黑" w:eastAsia="微软雅黑" w:hAnsi="微软雅黑" w:hint="eastAsia"/>
          <w:color w:val="0D0D0D" w:themeColor="text1" w:themeTint="F2"/>
          <w:szCs w:val="21"/>
        </w:rPr>
        <w:t>为广大宅家用户输送精神食粮，缓解生活焦虑。</w:t>
      </w:r>
    </w:p>
    <w:p w14:paraId="6B71415F" w14:textId="77777777" w:rsidR="00152AB8" w:rsidRPr="001A3FD1" w:rsidRDefault="00B20825" w:rsidP="00682E03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b/>
          <w:bCs/>
          <w:color w:val="0D0D0D" w:themeColor="text1" w:themeTint="F2"/>
          <w:sz w:val="28"/>
          <w:szCs w:val="21"/>
        </w:rPr>
      </w:pPr>
      <w:r w:rsidRPr="001A3FD1">
        <w:rPr>
          <w:rFonts w:ascii="微软雅黑" w:eastAsia="微软雅黑" w:hAnsi="微软雅黑" w:hint="eastAsia"/>
          <w:b/>
          <w:bCs/>
          <w:color w:val="0000FF"/>
          <w:sz w:val="28"/>
          <w:szCs w:val="24"/>
        </w:rPr>
        <w:t>营销目标</w:t>
      </w:r>
    </w:p>
    <w:p w14:paraId="72E5BE4A" w14:textId="77777777" w:rsidR="00152AB8" w:rsidRDefault="0031786C" w:rsidP="00682E03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0723D5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品牌形象升级：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通过营销活动帮助书店真正走出困境，</w:t>
      </w:r>
      <w:r w:rsidRPr="0031786C">
        <w:rPr>
          <w:rFonts w:ascii="微软雅黑" w:eastAsia="微软雅黑" w:hAnsi="微软雅黑" w:hint="eastAsia"/>
          <w:color w:val="0D0D0D" w:themeColor="text1" w:themeTint="F2"/>
          <w:szCs w:val="21"/>
        </w:rPr>
        <w:t>为更多用户提供驱散疫情阴霾的精神食粮，拔高品牌立意，创造更多社会价值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72C2028F" w14:textId="77777777" w:rsidR="0031786C" w:rsidRPr="0031786C" w:rsidRDefault="0031786C" w:rsidP="00682E03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0723D5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目标人群触达：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借助营销活动帮助浦发银行链接潜在高净值目标用户，打破金融品牌冰冷</w:t>
      </w:r>
      <w:r w:rsidR="0097120E">
        <w:rPr>
          <w:rFonts w:ascii="微软雅黑" w:eastAsia="微软雅黑" w:hAnsi="微软雅黑" w:hint="eastAsia"/>
          <w:color w:val="0D0D0D" w:themeColor="text1" w:themeTint="F2"/>
          <w:szCs w:val="21"/>
        </w:rPr>
        <w:t>的刻板印象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，将</w:t>
      </w:r>
      <w:r w:rsidRPr="0031786C">
        <w:rPr>
          <w:rFonts w:ascii="微软雅黑" w:eastAsia="微软雅黑" w:hAnsi="微软雅黑" w:hint="eastAsia"/>
          <w:color w:val="0D0D0D" w:themeColor="text1" w:themeTint="F2"/>
          <w:szCs w:val="21"/>
        </w:rPr>
        <w:t>有温度的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品牌印象</w:t>
      </w:r>
      <w:r w:rsidRPr="0031786C">
        <w:rPr>
          <w:rFonts w:ascii="微软雅黑" w:eastAsia="微软雅黑" w:hAnsi="微软雅黑" w:hint="eastAsia"/>
          <w:color w:val="0D0D0D" w:themeColor="text1" w:themeTint="F2"/>
          <w:szCs w:val="21"/>
        </w:rPr>
        <w:t>深入人心。</w:t>
      </w:r>
    </w:p>
    <w:p w14:paraId="17E91486" w14:textId="069D7618" w:rsidR="00152AB8" w:rsidRDefault="00B20825" w:rsidP="00682E03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策略与创意</w:t>
      </w:r>
    </w:p>
    <w:p w14:paraId="61C81A88" w14:textId="4C4A835F" w:rsidR="001A3FD1" w:rsidRPr="00491DF2" w:rsidRDefault="001A3FD1" w:rsidP="00682E03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b/>
          <w:color w:val="000000" w:themeColor="text1"/>
          <w:szCs w:val="21"/>
        </w:rPr>
      </w:pPr>
      <w:r w:rsidRPr="00491DF2">
        <w:rPr>
          <w:rFonts w:ascii="微软雅黑" w:eastAsia="微软雅黑" w:hAnsi="微软雅黑" w:hint="eastAsia"/>
          <w:b/>
          <w:color w:val="000000" w:themeColor="text1"/>
          <w:szCs w:val="21"/>
        </w:rPr>
        <w:t>联合发起“</w:t>
      </w:r>
      <w:r w:rsidR="0059665C" w:rsidRPr="00491DF2">
        <w:rPr>
          <w:rFonts w:ascii="微软雅黑" w:eastAsia="微软雅黑" w:hAnsi="微软雅黑" w:hint="eastAsia"/>
          <w:b/>
          <w:color w:val="000000" w:themeColor="text1"/>
          <w:szCs w:val="21"/>
        </w:rPr>
        <w:t>书店</w:t>
      </w:r>
      <w:r w:rsidR="00D846BB" w:rsidRPr="00491DF2">
        <w:rPr>
          <w:rFonts w:ascii="微软雅黑" w:eastAsia="微软雅黑" w:hAnsi="微软雅黑" w:hint="eastAsia"/>
          <w:b/>
          <w:color w:val="000000" w:themeColor="text1"/>
          <w:szCs w:val="21"/>
        </w:rPr>
        <w:t>燃灯计划”，用阅读</w:t>
      </w:r>
      <w:r w:rsidRPr="00491DF2">
        <w:rPr>
          <w:rFonts w:ascii="微软雅黑" w:eastAsia="微软雅黑" w:hAnsi="微软雅黑" w:hint="eastAsia"/>
          <w:b/>
          <w:color w:val="000000" w:themeColor="text1"/>
          <w:szCs w:val="21"/>
        </w:rPr>
        <w:t>点亮希望，</w:t>
      </w:r>
      <w:r w:rsidR="0059665C" w:rsidRPr="00491DF2">
        <w:rPr>
          <w:rFonts w:ascii="微软雅黑" w:eastAsia="微软雅黑" w:hAnsi="微软雅黑" w:hint="eastAsia"/>
          <w:b/>
          <w:color w:val="000000" w:themeColor="text1"/>
          <w:szCs w:val="21"/>
        </w:rPr>
        <w:t>温暖人文之光</w:t>
      </w:r>
    </w:p>
    <w:p w14:paraId="63C513CC" w14:textId="579A24DE" w:rsidR="00152AB8" w:rsidRDefault="00FD3F99" w:rsidP="00682E03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0723D5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核心策略：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喜马拉雅、浦发银行联合</w:t>
      </w:r>
      <w:r w:rsidRPr="00FD3F99">
        <w:rPr>
          <w:rFonts w:ascii="微软雅黑" w:eastAsia="微软雅黑" w:hAnsi="微软雅黑" w:hint="eastAsia"/>
          <w:color w:val="0D0D0D" w:themeColor="text1" w:themeTint="F2"/>
          <w:szCs w:val="21"/>
        </w:rPr>
        <w:t>广西师大出版社</w:t>
      </w:r>
      <w:r w:rsidR="00C66DC0">
        <w:rPr>
          <w:rFonts w:ascii="微软雅黑" w:eastAsia="微软雅黑" w:hAnsi="微软雅黑" w:hint="eastAsia"/>
          <w:color w:val="0D0D0D" w:themeColor="text1" w:themeTint="F2"/>
          <w:szCs w:val="21"/>
        </w:rPr>
        <w:t>启动“</w:t>
      </w:r>
      <w:r w:rsidR="0059665C">
        <w:rPr>
          <w:rFonts w:ascii="微软雅黑" w:eastAsia="微软雅黑" w:hAnsi="微软雅黑" w:hint="eastAsia"/>
          <w:color w:val="0D0D0D" w:themeColor="text1" w:themeTint="F2"/>
          <w:szCs w:val="21"/>
        </w:rPr>
        <w:t>书店</w:t>
      </w:r>
      <w:r w:rsidR="00C66DC0">
        <w:rPr>
          <w:rFonts w:ascii="微软雅黑" w:eastAsia="微软雅黑" w:hAnsi="微软雅黑" w:hint="eastAsia"/>
          <w:color w:val="0D0D0D" w:themeColor="text1" w:themeTint="F2"/>
          <w:szCs w:val="21"/>
        </w:rPr>
        <w:t>燃灯计划”，联合</w:t>
      </w:r>
      <w:r w:rsidR="0059665C">
        <w:rPr>
          <w:rFonts w:ascii="微软雅黑" w:eastAsia="微软雅黑" w:hAnsi="微软雅黑" w:hint="eastAsia"/>
          <w:color w:val="0D0D0D" w:themeColor="text1" w:themeTint="F2"/>
          <w:szCs w:val="21"/>
        </w:rPr>
        <w:t>出版社</w:t>
      </w:r>
      <w:r w:rsidR="00674241" w:rsidRPr="00FD3F99">
        <w:rPr>
          <w:rFonts w:ascii="微软雅黑" w:eastAsia="微软雅黑" w:hAnsi="微软雅黑" w:hint="eastAsia"/>
          <w:color w:val="0D0D0D" w:themeColor="text1" w:themeTint="F2"/>
          <w:szCs w:val="21"/>
        </w:rPr>
        <w:t>知名</w:t>
      </w:r>
      <w:r w:rsidR="00D642FE">
        <w:rPr>
          <w:rFonts w:ascii="微软雅黑" w:eastAsia="微软雅黑" w:hAnsi="微软雅黑" w:hint="eastAsia"/>
          <w:color w:val="0D0D0D" w:themeColor="text1" w:themeTint="F2"/>
          <w:szCs w:val="21"/>
        </w:rPr>
        <w:t>作家</w:t>
      </w:r>
      <w:r w:rsidR="00674241">
        <w:rPr>
          <w:rFonts w:ascii="微软雅黑" w:eastAsia="微软雅黑" w:hAnsi="微软雅黑" w:hint="eastAsia"/>
          <w:color w:val="0D0D0D" w:themeColor="text1" w:themeTint="F2"/>
          <w:szCs w:val="21"/>
        </w:rPr>
        <w:t>共同</w:t>
      </w:r>
      <w:r w:rsidR="00C66DC0">
        <w:rPr>
          <w:rFonts w:ascii="微软雅黑" w:eastAsia="微软雅黑" w:hAnsi="微软雅黑" w:hint="eastAsia"/>
          <w:color w:val="0D0D0D" w:themeColor="text1" w:themeTint="F2"/>
          <w:szCs w:val="21"/>
        </w:rPr>
        <w:t>探索线上平台，陪伴读者度过宅家时光</w:t>
      </w:r>
      <w:r w:rsidRPr="00FD3F99">
        <w:rPr>
          <w:rFonts w:ascii="微软雅黑" w:eastAsia="微软雅黑" w:hAnsi="微软雅黑" w:hint="eastAsia"/>
          <w:color w:val="0D0D0D" w:themeColor="text1" w:themeTint="F2"/>
          <w:szCs w:val="21"/>
        </w:rPr>
        <w:t>，同时帮助传统书店转型线上应对疫情冲击，安然度过</w:t>
      </w:r>
      <w:r w:rsidR="00C66DC0">
        <w:rPr>
          <w:rFonts w:ascii="微软雅黑" w:eastAsia="微软雅黑" w:hAnsi="微软雅黑" w:hint="eastAsia"/>
          <w:color w:val="0D0D0D" w:themeColor="text1" w:themeTint="F2"/>
          <w:szCs w:val="21"/>
        </w:rPr>
        <w:t>行业</w:t>
      </w:r>
      <w:r w:rsidRPr="00FD3F99">
        <w:rPr>
          <w:rFonts w:ascii="微软雅黑" w:eastAsia="微软雅黑" w:hAnsi="微软雅黑" w:hint="eastAsia"/>
          <w:color w:val="0D0D0D" w:themeColor="text1" w:themeTint="F2"/>
          <w:szCs w:val="21"/>
        </w:rPr>
        <w:t>凛冬。</w:t>
      </w:r>
    </w:p>
    <w:p w14:paraId="1A955F04" w14:textId="25A45004" w:rsidR="00682E03" w:rsidRDefault="00674241" w:rsidP="00682E03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0723D5">
        <w:rPr>
          <w:rFonts w:ascii="微软雅黑" w:eastAsia="微软雅黑" w:hAnsi="微软雅黑" w:hint="eastAsia"/>
          <w:b/>
          <w:color w:val="0D0D0D" w:themeColor="text1" w:themeTint="F2"/>
          <w:szCs w:val="21"/>
        </w:rPr>
        <w:t>创意亮点：</w:t>
      </w:r>
      <w:r w:rsidRPr="00674241">
        <w:rPr>
          <w:rFonts w:ascii="微软雅黑" w:eastAsia="微软雅黑" w:hAnsi="微软雅黑" w:hint="eastAsia"/>
          <w:color w:val="0D0D0D" w:themeColor="text1" w:themeTint="F2"/>
          <w:szCs w:val="21"/>
        </w:rPr>
        <w:t>联手喜马拉雅打造</w:t>
      </w:r>
      <w:r w:rsidR="004D5593">
        <w:rPr>
          <w:rFonts w:ascii="微软雅黑" w:eastAsia="微软雅黑" w:hAnsi="微软雅黑" w:hint="eastAsia"/>
          <w:color w:val="0D0D0D" w:themeColor="text1" w:themeTint="F2"/>
          <w:szCs w:val="21"/>
        </w:rPr>
        <w:t>品牌音频节目</w:t>
      </w:r>
      <w:r w:rsidRPr="00674241">
        <w:rPr>
          <w:rFonts w:ascii="微软雅黑" w:eastAsia="微软雅黑" w:hAnsi="微软雅黑" w:hint="eastAsia"/>
          <w:color w:val="0D0D0D" w:themeColor="text1" w:themeTint="F2"/>
          <w:szCs w:val="21"/>
        </w:rPr>
        <w:t>《浦发悦读》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，</w:t>
      </w:r>
      <w:r w:rsidR="00682E03">
        <w:rPr>
          <w:rFonts w:ascii="微软雅黑" w:eastAsia="微软雅黑" w:hAnsi="微软雅黑" w:hint="eastAsia"/>
          <w:color w:val="0D0D0D" w:themeColor="text1" w:themeTint="F2"/>
          <w:szCs w:val="21"/>
        </w:rPr>
        <w:t>邀请广师大出版社1</w:t>
      </w:r>
      <w:r w:rsidR="00682E03">
        <w:rPr>
          <w:rFonts w:ascii="微软雅黑" w:eastAsia="微软雅黑" w:hAnsi="微软雅黑"/>
          <w:color w:val="0D0D0D" w:themeColor="text1" w:themeTint="F2"/>
          <w:szCs w:val="21"/>
        </w:rPr>
        <w:t>0</w:t>
      </w:r>
      <w:r w:rsidR="00682E03">
        <w:rPr>
          <w:rFonts w:ascii="微软雅黑" w:eastAsia="微软雅黑" w:hAnsi="微软雅黑" w:hint="eastAsia"/>
          <w:color w:val="0D0D0D" w:themeColor="text1" w:themeTint="F2"/>
          <w:szCs w:val="21"/>
        </w:rPr>
        <w:t>名作家</w:t>
      </w:r>
      <w:r w:rsidR="00682E03" w:rsidRPr="00682E03">
        <w:rPr>
          <w:rFonts w:ascii="微软雅黑" w:eastAsia="微软雅黑" w:hAnsi="微软雅黑" w:hint="eastAsia"/>
          <w:color w:val="0D0D0D" w:themeColor="text1" w:themeTint="F2"/>
          <w:szCs w:val="21"/>
        </w:rPr>
        <w:t>在线上开展</w:t>
      </w:r>
      <w:r w:rsidR="00BA0EEC">
        <w:rPr>
          <w:rFonts w:ascii="微软雅黑" w:eastAsia="微软雅黑" w:hAnsi="微软雅黑" w:hint="eastAsia"/>
          <w:color w:val="0D0D0D" w:themeColor="text1" w:themeTint="F2"/>
          <w:szCs w:val="21"/>
        </w:rPr>
        <w:t>一系列</w:t>
      </w:r>
      <w:r w:rsidR="00682E03" w:rsidRPr="00682E03">
        <w:rPr>
          <w:rFonts w:ascii="微软雅黑" w:eastAsia="微软雅黑" w:hAnsi="微软雅黑" w:hint="eastAsia"/>
          <w:color w:val="0D0D0D" w:themeColor="text1" w:themeTint="F2"/>
          <w:szCs w:val="21"/>
        </w:rPr>
        <w:t>别开生面的文化音频脱口秀，</w:t>
      </w:r>
      <w:r w:rsidRPr="00674241">
        <w:rPr>
          <w:rFonts w:ascii="微软雅黑" w:eastAsia="微软雅黑" w:hAnsi="微软雅黑" w:hint="eastAsia"/>
          <w:color w:val="0D0D0D" w:themeColor="text1" w:themeTint="F2"/>
          <w:szCs w:val="21"/>
        </w:rPr>
        <w:t>把阅读和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创作移到</w:t>
      </w:r>
      <w:r w:rsidRPr="00674241">
        <w:rPr>
          <w:rFonts w:ascii="微软雅黑" w:eastAsia="微软雅黑" w:hAnsi="微软雅黑" w:hint="eastAsia"/>
          <w:color w:val="0D0D0D" w:themeColor="text1" w:themeTint="F2"/>
          <w:szCs w:val="21"/>
        </w:rPr>
        <w:t>云端，配合线上H5</w:t>
      </w:r>
      <w:r w:rsidR="00D41BBA">
        <w:rPr>
          <w:rFonts w:ascii="微软雅黑" w:eastAsia="微软雅黑" w:hAnsi="微软雅黑" w:hint="eastAsia"/>
          <w:color w:val="0D0D0D" w:themeColor="text1" w:themeTint="F2"/>
          <w:szCs w:val="21"/>
        </w:rPr>
        <w:t>、系列主题推文</w:t>
      </w:r>
      <w:r w:rsidRPr="00674241">
        <w:rPr>
          <w:rFonts w:ascii="微软雅黑" w:eastAsia="微软雅黑" w:hAnsi="微软雅黑" w:hint="eastAsia"/>
          <w:color w:val="0D0D0D" w:themeColor="text1" w:themeTint="F2"/>
          <w:szCs w:val="21"/>
        </w:rPr>
        <w:t>激发二次扩散，在线为书店与阅读燃灯，实现传统书店线上创新营销。</w:t>
      </w:r>
    </w:p>
    <w:p w14:paraId="6F6AD120" w14:textId="77777777" w:rsidR="00C95AC1" w:rsidRDefault="00C95AC1" w:rsidP="00682E03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Cs w:val="21"/>
        </w:rPr>
        <w:lastRenderedPageBreak/>
        <w:drawing>
          <wp:inline distT="0" distB="0" distL="0" distR="0" wp14:anchorId="7780D036" wp14:editId="23C08CFF">
            <wp:extent cx="5040000" cy="2835245"/>
            <wp:effectExtent l="0" t="0" r="825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9851143463457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5AD10" w14:textId="77777777" w:rsidR="00152AB8" w:rsidRPr="00152AB8" w:rsidRDefault="00B20825" w:rsidP="00682E03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b/>
          <w:color w:val="0D0D0D" w:themeColor="text1" w:themeTint="F2"/>
          <w:sz w:val="28"/>
          <w:szCs w:val="21"/>
        </w:rPr>
      </w:pPr>
      <w:r w:rsidRPr="00B20825">
        <w:rPr>
          <w:rFonts w:ascii="微软雅黑" w:eastAsia="微软雅黑" w:hAnsi="微软雅黑" w:hint="eastAsia"/>
          <w:b/>
          <w:color w:val="0000FF"/>
          <w:sz w:val="28"/>
          <w:szCs w:val="24"/>
        </w:rPr>
        <w:t>执行过程/媒体表现</w:t>
      </w:r>
    </w:p>
    <w:p w14:paraId="607F3E90" w14:textId="4CDF1420" w:rsidR="009C62DC" w:rsidRPr="009C62DC" w:rsidRDefault="009C62DC" w:rsidP="009C62DC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b/>
          <w:color w:val="0D0D0D" w:themeColor="text1" w:themeTint="F2"/>
          <w:sz w:val="22"/>
          <w:szCs w:val="21"/>
        </w:rPr>
      </w:pPr>
      <w:r w:rsidRPr="009C62DC">
        <w:rPr>
          <w:rFonts w:ascii="微软雅黑" w:eastAsia="微软雅黑" w:hAnsi="微软雅黑"/>
          <w:b/>
          <w:color w:val="0D0D0D" w:themeColor="text1" w:themeTint="F2"/>
          <w:sz w:val="22"/>
          <w:szCs w:val="21"/>
        </w:rPr>
        <w:t>1</w:t>
      </w:r>
      <w:r w:rsidR="005E0C6A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、三方联合</w:t>
      </w:r>
      <w:r w:rsidRPr="009C62DC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打造“燃灯计划</w:t>
      </w:r>
      <w:r w:rsidR="004E63A1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”活动</w:t>
      </w:r>
      <w:r w:rsidRPr="009C62DC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专辑《浦发悦读》，</w:t>
      </w:r>
      <w:r w:rsidR="005E0C6A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长效传递浦发品牌温度</w:t>
      </w:r>
      <w:r w:rsidRPr="009C62DC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；</w:t>
      </w:r>
    </w:p>
    <w:p w14:paraId="0C9002FE" w14:textId="310A8567" w:rsidR="009C62DC" w:rsidRDefault="009C62DC" w:rsidP="009C62DC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>联合</w:t>
      </w:r>
      <w:r w:rsidR="00374962">
        <w:rPr>
          <w:rFonts w:ascii="微软雅黑" w:eastAsia="微软雅黑" w:hAnsi="微软雅黑" w:hint="eastAsia"/>
          <w:color w:val="0D0D0D" w:themeColor="text1" w:themeTint="F2"/>
          <w:szCs w:val="21"/>
        </w:rPr>
        <w:t>广西师大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出版社1</w:t>
      </w:r>
      <w:r>
        <w:rPr>
          <w:rFonts w:ascii="微软雅黑" w:eastAsia="微软雅黑" w:hAnsi="微软雅黑"/>
          <w:color w:val="0D0D0D" w:themeColor="text1" w:themeTint="F2"/>
          <w:szCs w:val="21"/>
        </w:rPr>
        <w:t>0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位嘉宾共同打造</w:t>
      </w:r>
      <w:r w:rsidR="00F9408E" w:rsidRPr="00F9408E">
        <w:rPr>
          <w:rFonts w:ascii="微软雅黑" w:eastAsia="微软雅黑" w:hAnsi="微软雅黑" w:hint="eastAsia"/>
          <w:color w:val="0D0D0D" w:themeColor="text1" w:themeTint="F2"/>
          <w:szCs w:val="21"/>
        </w:rPr>
        <w:t>“燃灯计划”</w:t>
      </w:r>
      <w:r w:rsidR="00F9408E">
        <w:rPr>
          <w:rFonts w:ascii="微软雅黑" w:eastAsia="微软雅黑" w:hAnsi="微软雅黑" w:hint="eastAsia"/>
          <w:color w:val="0D0D0D" w:themeColor="text1" w:themeTint="F2"/>
          <w:szCs w:val="21"/>
        </w:rPr>
        <w:t>活动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专辑，通过音频内容</w:t>
      </w:r>
      <w:r w:rsidRPr="00466127">
        <w:rPr>
          <w:rFonts w:ascii="微软雅黑" w:eastAsia="微软雅黑" w:hAnsi="微软雅黑" w:hint="eastAsia"/>
          <w:color w:val="0D0D0D" w:themeColor="text1" w:themeTint="F2"/>
          <w:szCs w:val="21"/>
        </w:rPr>
        <w:t>持续加强用户粘性，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实现品牌内容资产沉淀和长效输出，搭建听友与文化人士沟通交流的平台，精准覆盖品牌潜在目标用户。</w:t>
      </w:r>
    </w:p>
    <w:p w14:paraId="30AAF0D9" w14:textId="2166C46C" w:rsidR="009C62DC" w:rsidRPr="00491DF2" w:rsidRDefault="009C62DC" w:rsidP="009C62DC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000FF"/>
          <w:szCs w:val="21"/>
          <w:u w:val="single"/>
        </w:rPr>
      </w:pPr>
      <w:r w:rsidRPr="00E55511">
        <w:rPr>
          <w:rFonts w:ascii="微软雅黑" w:eastAsia="微软雅黑" w:hAnsi="微软雅黑" w:hint="eastAsia"/>
          <w:color w:val="0D0D0D" w:themeColor="text1" w:themeTint="F2"/>
          <w:szCs w:val="21"/>
        </w:rPr>
        <w:t>《浦发悦读》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专辑链接：</w:t>
      </w:r>
      <w:hyperlink r:id="rId9" w:history="1">
        <w:r w:rsidRPr="00761B37">
          <w:rPr>
            <w:rStyle w:val="a5"/>
            <w:rFonts w:ascii="微软雅黑" w:eastAsia="微软雅黑" w:hAnsi="微软雅黑"/>
            <w:szCs w:val="21"/>
          </w:rPr>
          <w:t>https://www.ximalaya.com/renwenjp/34705394/</w:t>
        </w:r>
      </w:hyperlink>
      <w:r>
        <w:rPr>
          <w:rFonts w:ascii="微软雅黑" w:eastAsia="微软雅黑" w:hAnsi="微软雅黑"/>
          <w:color w:val="0D0D0D" w:themeColor="text1" w:themeTint="F2"/>
          <w:szCs w:val="21"/>
        </w:rPr>
        <w:t xml:space="preserve"> 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 xml:space="preserve"> </w:t>
      </w:r>
    </w:p>
    <w:p w14:paraId="2A663B5A" w14:textId="1BAE71DF" w:rsidR="00491DF2" w:rsidRDefault="00491DF2" w:rsidP="009C62DC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491DF2"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inline distT="0" distB="0" distL="0" distR="0" wp14:anchorId="0E532C17" wp14:editId="63E0D5B3">
            <wp:extent cx="5720715" cy="3448685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FFE1" w14:textId="063356CD" w:rsidR="009C62DC" w:rsidRDefault="009C62DC" w:rsidP="009C62DC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lastRenderedPageBreak/>
        <w:t>凭借大咖优质内容创作和人文价值输出，吸引了</w:t>
      </w:r>
      <w:r w:rsidR="004C226F">
        <w:rPr>
          <w:rFonts w:ascii="微软雅黑" w:eastAsia="微软雅黑" w:hAnsi="微软雅黑" w:hint="eastAsia"/>
          <w:color w:val="0D0D0D" w:themeColor="text1" w:themeTint="F2"/>
          <w:szCs w:val="21"/>
        </w:rPr>
        <w:t>平台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大量的高知人群</w:t>
      </w:r>
      <w:r w:rsidR="00974BCC">
        <w:rPr>
          <w:rFonts w:ascii="微软雅黑" w:eastAsia="微软雅黑" w:hAnsi="微软雅黑" w:hint="eastAsia"/>
          <w:color w:val="0D0D0D" w:themeColor="text1" w:themeTint="F2"/>
          <w:szCs w:val="21"/>
        </w:rPr>
        <w:t>互动留言，共同参与节目内容的深度探讨和分享感悟，形成了良好的音频社区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 xml:space="preserve">氛围。 </w:t>
      </w:r>
      <w:r>
        <w:rPr>
          <w:rFonts w:ascii="微软雅黑" w:eastAsia="微软雅黑" w:hAnsi="微软雅黑"/>
          <w:color w:val="0D0D0D" w:themeColor="text1" w:themeTint="F2"/>
          <w:szCs w:val="21"/>
        </w:rPr>
        <w:t xml:space="preserve">  </w:t>
      </w:r>
    </w:p>
    <w:p w14:paraId="15DA9028" w14:textId="0B4296E4" w:rsidR="00491DF2" w:rsidRPr="009C62DC" w:rsidRDefault="00491DF2" w:rsidP="009C62DC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491DF2"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inline distT="0" distB="0" distL="0" distR="0" wp14:anchorId="14A34FF2" wp14:editId="6EEB3C91">
            <wp:extent cx="5720715" cy="300037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D2324" w14:textId="2B7B4AEF" w:rsidR="00BC7A87" w:rsidRPr="009C62DC" w:rsidRDefault="00210D30" w:rsidP="00210D30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b/>
          <w:color w:val="0D0D0D" w:themeColor="text1" w:themeTint="F2"/>
          <w:sz w:val="22"/>
          <w:szCs w:val="21"/>
        </w:rPr>
      </w:pPr>
      <w:r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2、</w:t>
      </w:r>
      <w:r w:rsidR="00665629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邀请</w:t>
      </w:r>
      <w:r w:rsidR="00F41EDE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广西师大出版社</w:t>
      </w:r>
      <w:r w:rsidR="00665629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知名</w:t>
      </w:r>
      <w:r w:rsidR="00F41EDE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作家</w:t>
      </w:r>
      <w:r w:rsidR="00665629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共同为活动发声</w:t>
      </w:r>
      <w:r w:rsidR="00BC7A87" w:rsidRPr="009C62DC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，</w:t>
      </w:r>
      <w:r w:rsidR="00665629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为</w:t>
      </w:r>
      <w:r w:rsidR="00466127" w:rsidRPr="009C62DC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浦发</w:t>
      </w:r>
      <w:r w:rsidR="003666C5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银行</w:t>
      </w:r>
      <w:r w:rsidR="00466127" w:rsidRPr="009C62DC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人文价值背书</w:t>
      </w:r>
      <w:r w:rsidR="009C62DC" w:rsidRPr="009C62DC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；</w:t>
      </w:r>
    </w:p>
    <w:p w14:paraId="33A9FE4F" w14:textId="7CEEC353" w:rsidR="00152AB8" w:rsidRDefault="00BC7A87" w:rsidP="00BC7A87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>邀请</w:t>
      </w:r>
      <w:r w:rsidRPr="00BC7A87">
        <w:rPr>
          <w:rFonts w:ascii="微软雅黑" w:eastAsia="微软雅黑" w:hAnsi="微软雅黑" w:hint="eastAsia"/>
          <w:color w:val="0D0D0D" w:themeColor="text1" w:themeTint="F2"/>
          <w:szCs w:val="21"/>
        </w:rPr>
        <w:t>李浩、韩浩月、计文君、贾志刚、于赓哲、苏七七、吴钩、萧易、周云蓬、走走</w:t>
      </w:r>
      <w:r w:rsidR="00A22490">
        <w:rPr>
          <w:rFonts w:ascii="微软雅黑" w:eastAsia="微软雅黑" w:hAnsi="微软雅黑" w:hint="eastAsia"/>
          <w:color w:val="0D0D0D" w:themeColor="text1" w:themeTint="F2"/>
          <w:szCs w:val="21"/>
        </w:rPr>
        <w:t>等广西师大出版社1</w:t>
      </w:r>
      <w:r w:rsidR="00A22490">
        <w:rPr>
          <w:rFonts w:ascii="微软雅黑" w:eastAsia="微软雅黑" w:hAnsi="微软雅黑"/>
          <w:color w:val="0D0D0D" w:themeColor="text1" w:themeTint="F2"/>
          <w:szCs w:val="21"/>
        </w:rPr>
        <w:t>0</w:t>
      </w:r>
      <w:r w:rsidR="00A22490" w:rsidRPr="00C34746">
        <w:rPr>
          <w:rFonts w:ascii="微软雅黑" w:eastAsia="微软雅黑" w:hAnsi="微软雅黑" w:hint="eastAsia"/>
          <w:color w:val="0D0D0D" w:themeColor="text1" w:themeTint="F2"/>
          <w:szCs w:val="21"/>
        </w:rPr>
        <w:t>位作者</w:t>
      </w:r>
      <w:r w:rsidR="00A22490">
        <w:rPr>
          <w:rFonts w:ascii="微软雅黑" w:eastAsia="微软雅黑" w:hAnsi="微软雅黑" w:hint="eastAsia"/>
          <w:color w:val="0D0D0D" w:themeColor="text1" w:themeTint="F2"/>
          <w:szCs w:val="21"/>
        </w:rPr>
        <w:t>，</w:t>
      </w:r>
      <w:r w:rsidRPr="00BC7A87">
        <w:rPr>
          <w:rFonts w:ascii="微软雅黑" w:eastAsia="微软雅黑" w:hAnsi="微软雅黑" w:hint="eastAsia"/>
          <w:color w:val="0D0D0D" w:themeColor="text1" w:themeTint="F2"/>
          <w:szCs w:val="21"/>
        </w:rPr>
        <w:t>在线上开展</w:t>
      </w:r>
      <w:r w:rsidR="00466127">
        <w:rPr>
          <w:rFonts w:ascii="微软雅黑" w:eastAsia="微软雅黑" w:hAnsi="微软雅黑" w:hint="eastAsia"/>
          <w:color w:val="0D0D0D" w:themeColor="text1" w:themeTint="F2"/>
          <w:szCs w:val="21"/>
        </w:rPr>
        <w:t>文化音频脱口秀，为</w:t>
      </w:r>
      <w:r w:rsidRPr="00BC7A87">
        <w:rPr>
          <w:rFonts w:ascii="微软雅黑" w:eastAsia="微软雅黑" w:hAnsi="微软雅黑" w:hint="eastAsia"/>
          <w:color w:val="0D0D0D" w:themeColor="text1" w:themeTint="F2"/>
          <w:szCs w:val="21"/>
        </w:rPr>
        <w:t>宅家读者提供精神食粮</w:t>
      </w:r>
      <w:r w:rsidR="00466127">
        <w:rPr>
          <w:rFonts w:ascii="微软雅黑" w:eastAsia="微软雅黑" w:hAnsi="微软雅黑" w:hint="eastAsia"/>
          <w:color w:val="0D0D0D" w:themeColor="text1" w:themeTint="F2"/>
          <w:szCs w:val="21"/>
        </w:rPr>
        <w:t>，</w:t>
      </w:r>
      <w:r w:rsidR="007244CE">
        <w:rPr>
          <w:rFonts w:ascii="微软雅黑" w:eastAsia="微软雅黑" w:hAnsi="微软雅黑" w:hint="eastAsia"/>
          <w:color w:val="0D0D0D" w:themeColor="text1" w:themeTint="F2"/>
          <w:szCs w:val="21"/>
        </w:rPr>
        <w:t>借势文化大咖为品牌价值赋能。</w:t>
      </w:r>
    </w:p>
    <w:p w14:paraId="1B8DFB90" w14:textId="77777777" w:rsidR="000609A1" w:rsidRDefault="000609A1" w:rsidP="00BC7A87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Cs w:val="21"/>
        </w:rPr>
        <w:drawing>
          <wp:inline distT="0" distB="0" distL="0" distR="0" wp14:anchorId="2CEDE356" wp14:editId="3D3725C5">
            <wp:extent cx="5040000" cy="2535944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1011623051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3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7524" w14:textId="7DDE77FF" w:rsidR="00BC7A87" w:rsidRPr="009C62DC" w:rsidRDefault="009C62DC" w:rsidP="00BC7A87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b/>
          <w:color w:val="0D0D0D" w:themeColor="text1" w:themeTint="F2"/>
          <w:sz w:val="22"/>
          <w:szCs w:val="21"/>
        </w:rPr>
      </w:pPr>
      <w:r w:rsidRPr="009C62DC">
        <w:rPr>
          <w:rFonts w:ascii="微软雅黑" w:eastAsia="微软雅黑" w:hAnsi="微软雅黑"/>
          <w:b/>
          <w:color w:val="0D0D0D" w:themeColor="text1" w:themeTint="F2"/>
          <w:sz w:val="22"/>
          <w:szCs w:val="21"/>
        </w:rPr>
        <w:t>3</w:t>
      </w:r>
      <w:r w:rsidRPr="009C62DC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、</w:t>
      </w:r>
      <w:r w:rsidR="00136E86" w:rsidRPr="009C62DC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系列主题</w:t>
      </w:r>
      <w:r w:rsidR="004D5593" w:rsidRPr="009C62DC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官微</w:t>
      </w:r>
      <w:r w:rsidR="007615B3" w:rsidRPr="009C62DC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推文</w:t>
      </w:r>
      <w:r w:rsidR="004D5593" w:rsidRPr="009C62DC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+沉浸式</w:t>
      </w:r>
      <w:r w:rsidR="007615B3" w:rsidRPr="009C62DC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互动</w:t>
      </w:r>
      <w:r w:rsidR="004D5593" w:rsidRPr="009C62DC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H</w:t>
      </w:r>
      <w:r w:rsidR="004D5593" w:rsidRPr="009C62DC">
        <w:rPr>
          <w:rFonts w:ascii="微软雅黑" w:eastAsia="微软雅黑" w:hAnsi="微软雅黑"/>
          <w:b/>
          <w:color w:val="0D0D0D" w:themeColor="text1" w:themeTint="F2"/>
          <w:sz w:val="22"/>
          <w:szCs w:val="21"/>
        </w:rPr>
        <w:t>5</w:t>
      </w:r>
      <w:r w:rsidRPr="009C62DC">
        <w:rPr>
          <w:rFonts w:ascii="微软雅黑" w:eastAsia="微软雅黑" w:hAnsi="微软雅黑" w:hint="eastAsia"/>
          <w:b/>
          <w:color w:val="0D0D0D" w:themeColor="text1" w:themeTint="F2"/>
          <w:sz w:val="22"/>
          <w:szCs w:val="21"/>
        </w:rPr>
        <w:t>，多渠道传播助力活动全范围发酵；</w:t>
      </w:r>
    </w:p>
    <w:p w14:paraId="46B2B7E6" w14:textId="77777777" w:rsidR="00BC7A87" w:rsidRDefault="006E778C" w:rsidP="00BC7A87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>持续性主题官微内容推送，以及</w:t>
      </w:r>
      <w:r w:rsidR="002354BD">
        <w:rPr>
          <w:rFonts w:ascii="微软雅黑" w:eastAsia="微软雅黑" w:hAnsi="微软雅黑" w:hint="eastAsia"/>
          <w:color w:val="0D0D0D" w:themeColor="text1" w:themeTint="F2"/>
          <w:szCs w:val="21"/>
        </w:rPr>
        <w:t>制作</w:t>
      </w:r>
      <w:r w:rsidRPr="006E778C">
        <w:rPr>
          <w:rFonts w:ascii="微软雅黑" w:eastAsia="微软雅黑" w:hAnsi="微软雅黑" w:hint="eastAsia"/>
          <w:color w:val="0D0D0D" w:themeColor="text1" w:themeTint="F2"/>
          <w:szCs w:val="21"/>
        </w:rPr>
        <w:t>沉浸式创意H5</w:t>
      </w:r>
      <w:r w:rsidR="000609A1">
        <w:rPr>
          <w:rFonts w:ascii="微软雅黑" w:eastAsia="微软雅黑" w:hAnsi="微软雅黑" w:hint="eastAsia"/>
          <w:color w:val="0D0D0D" w:themeColor="text1" w:themeTint="F2"/>
          <w:szCs w:val="21"/>
        </w:rPr>
        <w:t>，助力活动实现多平台</w:t>
      </w:r>
      <w:r w:rsidR="00093CB6">
        <w:rPr>
          <w:rFonts w:ascii="微软雅黑" w:eastAsia="微软雅黑" w:hAnsi="微软雅黑" w:hint="eastAsia"/>
          <w:color w:val="0D0D0D" w:themeColor="text1" w:themeTint="F2"/>
          <w:szCs w:val="21"/>
        </w:rPr>
        <w:t>多渠道</w:t>
      </w:r>
      <w:r w:rsidR="000609A1">
        <w:rPr>
          <w:rFonts w:ascii="微软雅黑" w:eastAsia="微软雅黑" w:hAnsi="微软雅黑" w:hint="eastAsia"/>
          <w:color w:val="0D0D0D" w:themeColor="text1" w:themeTint="F2"/>
          <w:szCs w:val="21"/>
        </w:rPr>
        <w:t>传播</w:t>
      </w:r>
      <w:r w:rsidR="00093CB6">
        <w:rPr>
          <w:rFonts w:ascii="微软雅黑" w:eastAsia="微软雅黑" w:hAnsi="微软雅黑" w:hint="eastAsia"/>
          <w:color w:val="0D0D0D" w:themeColor="text1" w:themeTint="F2"/>
          <w:szCs w:val="21"/>
        </w:rPr>
        <w:t>，提升</w:t>
      </w:r>
      <w:r w:rsidR="002354BD">
        <w:rPr>
          <w:rFonts w:ascii="微软雅黑" w:eastAsia="微软雅黑" w:hAnsi="微软雅黑" w:hint="eastAsia"/>
          <w:color w:val="0D0D0D" w:themeColor="text1" w:themeTint="F2"/>
          <w:szCs w:val="21"/>
        </w:rPr>
        <w:t>品牌活动声量</w:t>
      </w:r>
      <w:r w:rsidR="000609A1">
        <w:rPr>
          <w:rFonts w:ascii="微软雅黑" w:eastAsia="微软雅黑" w:hAnsi="微软雅黑" w:hint="eastAsia"/>
          <w:color w:val="0D0D0D" w:themeColor="text1" w:themeTint="F2"/>
          <w:szCs w:val="21"/>
        </w:rPr>
        <w:t>，吸引更多用户互动参与。</w:t>
      </w:r>
    </w:p>
    <w:p w14:paraId="5145D9E1" w14:textId="77777777" w:rsidR="004F77F5" w:rsidRDefault="004F77F5" w:rsidP="00BC7A87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>官微推文链接：</w:t>
      </w:r>
      <w:hyperlink r:id="rId13" w:history="1">
        <w:r w:rsidR="00423F69" w:rsidRPr="00761B37">
          <w:rPr>
            <w:rStyle w:val="a5"/>
            <w:rFonts w:ascii="微软雅黑" w:eastAsia="微软雅黑" w:hAnsi="微软雅黑"/>
            <w:szCs w:val="21"/>
          </w:rPr>
          <w:t>https://mp.weixin.qq.com/s/VI04GiPKNaA26mFC-uujog</w:t>
        </w:r>
      </w:hyperlink>
    </w:p>
    <w:p w14:paraId="7FC47915" w14:textId="77777777" w:rsidR="00423F69" w:rsidRDefault="00423F69" w:rsidP="00BC7A87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noProof/>
          <w:color w:val="0D0D0D" w:themeColor="text1" w:themeTint="F2"/>
          <w:szCs w:val="21"/>
        </w:rPr>
        <w:lastRenderedPageBreak/>
        <w:drawing>
          <wp:inline distT="0" distB="0" distL="0" distR="0" wp14:anchorId="07B0D401" wp14:editId="25C1F13F">
            <wp:extent cx="5040000" cy="4198042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98512484569659-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9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8624" w14:textId="7F4F9535" w:rsidR="000609A1" w:rsidRDefault="004F77F5" w:rsidP="00BC7A87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>沉浸式H</w:t>
      </w:r>
      <w:r>
        <w:rPr>
          <w:rFonts w:ascii="微软雅黑" w:eastAsia="微软雅黑" w:hAnsi="微软雅黑"/>
          <w:color w:val="0D0D0D" w:themeColor="text1" w:themeTint="F2"/>
          <w:szCs w:val="21"/>
        </w:rPr>
        <w:t>5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链接：</w:t>
      </w:r>
      <w:hyperlink r:id="rId15" w:history="1">
        <w:r w:rsidR="00423F69" w:rsidRPr="00761B37">
          <w:rPr>
            <w:rStyle w:val="a5"/>
            <w:rFonts w:ascii="微软雅黑" w:eastAsia="微软雅黑" w:hAnsi="微软雅黑"/>
            <w:szCs w:val="21"/>
          </w:rPr>
          <w:t>https://spdbtech.h5.weixinzjit.com/</w:t>
        </w:r>
      </w:hyperlink>
      <w:r w:rsidR="00423F69">
        <w:rPr>
          <w:rFonts w:ascii="微软雅黑" w:eastAsia="微软雅黑" w:hAnsi="微软雅黑"/>
          <w:color w:val="0D0D0D" w:themeColor="text1" w:themeTint="F2"/>
          <w:szCs w:val="21"/>
        </w:rPr>
        <w:t xml:space="preserve">  </w:t>
      </w:r>
      <w:r w:rsidR="00423F69">
        <w:rPr>
          <w:rFonts w:ascii="微软雅黑" w:eastAsia="微软雅黑" w:hAnsi="微软雅黑" w:hint="eastAsia"/>
          <w:color w:val="0D0D0D" w:themeColor="text1" w:themeTint="F2"/>
          <w:szCs w:val="21"/>
        </w:rPr>
        <w:t xml:space="preserve"> </w:t>
      </w:r>
    </w:p>
    <w:p w14:paraId="5B241B42" w14:textId="72F88121" w:rsidR="00491DF2" w:rsidRPr="007B7447" w:rsidRDefault="00491DF2" w:rsidP="00BC7A87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491DF2">
        <w:rPr>
          <w:rFonts w:ascii="微软雅黑" w:eastAsia="微软雅黑" w:hAnsi="微软雅黑"/>
          <w:noProof/>
          <w:color w:val="0D0D0D" w:themeColor="text1" w:themeTint="F2"/>
          <w:szCs w:val="21"/>
        </w:rPr>
        <w:drawing>
          <wp:inline distT="0" distB="0" distL="0" distR="0" wp14:anchorId="427ED064" wp14:editId="7331F2CE">
            <wp:extent cx="5720715" cy="298640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8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B18A8" w14:textId="77777777" w:rsidR="00152AB8" w:rsidRPr="00152AB8" w:rsidRDefault="00B20825" w:rsidP="00682E03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b/>
          <w:color w:val="0D0D0D" w:themeColor="text1" w:themeTint="F2"/>
          <w:sz w:val="28"/>
          <w:szCs w:val="21"/>
        </w:rPr>
      </w:pPr>
      <w:r w:rsidRPr="00B20825">
        <w:rPr>
          <w:rFonts w:ascii="微软雅黑" w:eastAsia="微软雅黑" w:hAnsi="微软雅黑" w:hint="eastAsia"/>
          <w:b/>
          <w:color w:val="0000FF"/>
          <w:sz w:val="28"/>
          <w:szCs w:val="24"/>
        </w:rPr>
        <w:t>营销效果与市场反馈</w:t>
      </w:r>
    </w:p>
    <w:p w14:paraId="48DC789B" w14:textId="43C286C7" w:rsidR="00053AE9" w:rsidRPr="00053AE9" w:rsidRDefault="00053AE9" w:rsidP="00682E03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t>节目表现：《浦发悦读》</w:t>
      </w:r>
      <w:r w:rsidR="00AB39BD">
        <w:rPr>
          <w:rFonts w:ascii="微软雅黑" w:eastAsia="微软雅黑" w:hAnsi="微软雅黑" w:hint="eastAsia"/>
          <w:color w:val="0D0D0D" w:themeColor="text1" w:themeTint="F2"/>
          <w:szCs w:val="21"/>
        </w:rPr>
        <w:t>作为“书店燃灯计划”的核心传播载体</w:t>
      </w:r>
      <w:r w:rsidR="00654502">
        <w:rPr>
          <w:rFonts w:ascii="微软雅黑" w:eastAsia="微软雅黑" w:hAnsi="微软雅黑" w:hint="eastAsia"/>
          <w:color w:val="0D0D0D" w:themeColor="text1" w:themeTint="F2"/>
          <w:szCs w:val="21"/>
        </w:rPr>
        <w:t>，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专辑</w:t>
      </w:r>
      <w:r w:rsidRPr="005428EB">
        <w:rPr>
          <w:rFonts w:ascii="微软雅黑" w:eastAsia="微软雅黑" w:hAnsi="微软雅黑" w:hint="eastAsia"/>
          <w:color w:val="0D0D0D" w:themeColor="text1" w:themeTint="F2"/>
          <w:szCs w:val="21"/>
        </w:rPr>
        <w:t>总播放量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78</w:t>
      </w:r>
      <w:r>
        <w:rPr>
          <w:rFonts w:ascii="微软雅黑" w:eastAsia="微软雅黑" w:hAnsi="微软雅黑"/>
          <w:color w:val="0D0D0D" w:themeColor="text1" w:themeTint="F2"/>
          <w:szCs w:val="21"/>
        </w:rPr>
        <w:t>7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万+，持续5个月的传播周期，</w:t>
      </w:r>
      <w:r w:rsidR="00AB39BD">
        <w:rPr>
          <w:rFonts w:ascii="微软雅黑" w:eastAsia="微软雅黑" w:hAnsi="微软雅黑" w:hint="eastAsia"/>
          <w:color w:val="0D0D0D" w:themeColor="text1" w:themeTint="F2"/>
          <w:szCs w:val="21"/>
        </w:rPr>
        <w:t>1</w:t>
      </w:r>
      <w:r w:rsidR="00AB39BD">
        <w:rPr>
          <w:rFonts w:ascii="微软雅黑" w:eastAsia="微软雅黑" w:hAnsi="微软雅黑"/>
          <w:color w:val="0D0D0D" w:themeColor="text1" w:themeTint="F2"/>
          <w:szCs w:val="21"/>
        </w:rPr>
        <w:t>0</w:t>
      </w:r>
      <w:r w:rsidR="00AB39BD">
        <w:rPr>
          <w:rFonts w:ascii="微软雅黑" w:eastAsia="微软雅黑" w:hAnsi="微软雅黑" w:hint="eastAsia"/>
          <w:color w:val="0D0D0D" w:themeColor="text1" w:themeTint="F2"/>
          <w:szCs w:val="21"/>
        </w:rPr>
        <w:t>名作家参与节目录制，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总计上线2</w:t>
      </w:r>
      <w:r>
        <w:rPr>
          <w:rFonts w:ascii="微软雅黑" w:eastAsia="微软雅黑" w:hAnsi="微软雅黑"/>
          <w:color w:val="0D0D0D" w:themeColor="text1" w:themeTint="F2"/>
          <w:szCs w:val="21"/>
        </w:rPr>
        <w:t>0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期节目。</w:t>
      </w:r>
    </w:p>
    <w:p w14:paraId="18BDE2C3" w14:textId="33F67416" w:rsidR="00152AB8" w:rsidRDefault="00393D44" w:rsidP="00682E03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>
        <w:rPr>
          <w:rFonts w:ascii="微软雅黑" w:eastAsia="微软雅黑" w:hAnsi="微软雅黑" w:hint="eastAsia"/>
          <w:color w:val="0D0D0D" w:themeColor="text1" w:themeTint="F2"/>
          <w:szCs w:val="21"/>
        </w:rPr>
        <w:lastRenderedPageBreak/>
        <w:t>社会</w:t>
      </w:r>
      <w:r w:rsidR="005428EB" w:rsidRPr="005428EB">
        <w:rPr>
          <w:rFonts w:ascii="微软雅黑" w:eastAsia="微软雅黑" w:hAnsi="微软雅黑" w:hint="eastAsia"/>
          <w:color w:val="0D0D0D" w:themeColor="text1" w:themeTint="F2"/>
          <w:szCs w:val="21"/>
        </w:rPr>
        <w:t>反响：</w:t>
      </w:r>
      <w:r w:rsidR="00F72310">
        <w:rPr>
          <w:rFonts w:ascii="微软雅黑" w:eastAsia="微软雅黑" w:hAnsi="微软雅黑" w:hint="eastAsia"/>
          <w:color w:val="0D0D0D" w:themeColor="text1" w:themeTint="F2"/>
          <w:szCs w:val="21"/>
        </w:rPr>
        <w:t>活动整体</w:t>
      </w:r>
      <w:r w:rsidR="005428EB" w:rsidRPr="005428EB">
        <w:rPr>
          <w:rFonts w:ascii="微软雅黑" w:eastAsia="微软雅黑" w:hAnsi="微软雅黑" w:hint="eastAsia"/>
          <w:color w:val="0D0D0D" w:themeColor="text1" w:themeTint="F2"/>
          <w:szCs w:val="21"/>
        </w:rPr>
        <w:t>参与书店</w:t>
      </w:r>
      <w:r w:rsidR="005428EB">
        <w:rPr>
          <w:rFonts w:ascii="微软雅黑" w:eastAsia="微软雅黑" w:hAnsi="微软雅黑" w:hint="eastAsia"/>
          <w:color w:val="0D0D0D" w:themeColor="text1" w:themeTint="F2"/>
          <w:szCs w:val="21"/>
        </w:rPr>
        <w:t>200</w:t>
      </w:r>
      <w:r w:rsidR="005428EB" w:rsidRPr="005428EB">
        <w:rPr>
          <w:rFonts w:ascii="微软雅黑" w:eastAsia="微软雅黑" w:hAnsi="微软雅黑" w:hint="eastAsia"/>
          <w:color w:val="0D0D0D" w:themeColor="text1" w:themeTint="F2"/>
          <w:szCs w:val="21"/>
        </w:rPr>
        <w:t>余家，参与读者10</w:t>
      </w:r>
      <w:r w:rsidR="005428EB">
        <w:rPr>
          <w:rFonts w:ascii="微软雅黑" w:eastAsia="微软雅黑" w:hAnsi="微软雅黑" w:hint="eastAsia"/>
          <w:color w:val="0D0D0D" w:themeColor="text1" w:themeTint="F2"/>
          <w:szCs w:val="21"/>
        </w:rPr>
        <w:t>万</w:t>
      </w:r>
      <w:r w:rsidR="005428EB" w:rsidRPr="005428EB">
        <w:rPr>
          <w:rFonts w:ascii="微软雅黑" w:eastAsia="微软雅黑" w:hAnsi="微软雅黑" w:hint="eastAsia"/>
          <w:color w:val="0D0D0D" w:themeColor="text1" w:themeTint="F2"/>
          <w:szCs w:val="21"/>
        </w:rPr>
        <w:t>余人</w:t>
      </w:r>
      <w:r w:rsidR="004D1E7A">
        <w:rPr>
          <w:rFonts w:ascii="微软雅黑" w:eastAsia="微软雅黑" w:hAnsi="微软雅黑" w:hint="eastAsia"/>
          <w:color w:val="0D0D0D" w:themeColor="text1" w:themeTint="F2"/>
          <w:szCs w:val="21"/>
        </w:rPr>
        <w:t>，1</w:t>
      </w:r>
      <w:r w:rsidR="004D1E7A">
        <w:rPr>
          <w:rFonts w:ascii="微软雅黑" w:eastAsia="微软雅黑" w:hAnsi="微软雅黑"/>
          <w:color w:val="0D0D0D" w:themeColor="text1" w:themeTint="F2"/>
          <w:szCs w:val="21"/>
        </w:rPr>
        <w:t>0</w:t>
      </w:r>
      <w:r w:rsidR="004D1E7A">
        <w:rPr>
          <w:rFonts w:ascii="微软雅黑" w:eastAsia="微软雅黑" w:hAnsi="微软雅黑" w:hint="eastAsia"/>
          <w:color w:val="0D0D0D" w:themeColor="text1" w:themeTint="F2"/>
          <w:szCs w:val="21"/>
        </w:rPr>
        <w:t>余家权威媒体</w:t>
      </w:r>
      <w:r w:rsidR="00995200">
        <w:rPr>
          <w:rFonts w:ascii="微软雅黑" w:eastAsia="微软雅黑" w:hAnsi="微软雅黑" w:hint="eastAsia"/>
          <w:color w:val="0D0D0D" w:themeColor="text1" w:themeTint="F2"/>
          <w:szCs w:val="21"/>
        </w:rPr>
        <w:t>联合</w:t>
      </w:r>
      <w:r w:rsidR="004D1E7A">
        <w:rPr>
          <w:rFonts w:ascii="微软雅黑" w:eastAsia="微软雅黑" w:hAnsi="微软雅黑" w:hint="eastAsia"/>
          <w:color w:val="0D0D0D" w:themeColor="text1" w:themeTint="F2"/>
          <w:szCs w:val="21"/>
        </w:rPr>
        <w:t>报道</w:t>
      </w:r>
      <w:r w:rsidR="005428EB" w:rsidRPr="005428EB"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10D051DA" w14:textId="77777777" w:rsidR="00210D30" w:rsidRDefault="00210D30" w:rsidP="00682E03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</w:p>
    <w:p w14:paraId="47B124BC" w14:textId="77777777" w:rsidR="00B06D2D" w:rsidRPr="006D6AE9" w:rsidRDefault="00B06D2D" w:rsidP="00B06D2D">
      <w:pPr>
        <w:pStyle w:val="p0"/>
        <w:numPr>
          <w:ilvl w:val="0"/>
          <w:numId w:val="22"/>
        </w:numPr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7F7F7F" w:themeColor="text1" w:themeTint="80"/>
          <w:sz w:val="18"/>
          <w:szCs w:val="21"/>
        </w:rPr>
      </w:pPr>
      <w:r w:rsidRPr="006D6AE9">
        <w:rPr>
          <w:rFonts w:ascii="微软雅黑" w:eastAsia="微软雅黑" w:hAnsi="微软雅黑"/>
          <w:color w:val="7F7F7F" w:themeColor="text1" w:themeTint="80"/>
          <w:sz w:val="18"/>
          <w:szCs w:val="21"/>
        </w:rPr>
        <w:t>2</w:t>
      </w:r>
      <w:r w:rsidRPr="006D6AE9">
        <w:rPr>
          <w:rFonts w:ascii="微软雅黑" w:eastAsia="微软雅黑" w:hAnsi="微软雅黑" w:hint="eastAsia"/>
          <w:color w:val="7F7F7F" w:themeColor="text1" w:themeTint="80"/>
          <w:sz w:val="18"/>
          <w:szCs w:val="21"/>
        </w:rPr>
        <w:t>月28日：新华社发表文章《守护城市“灯塔”：疫情下中国实体书店积极自救》，重点提及广西师大社“书店燃灯计划”；</w:t>
      </w:r>
    </w:p>
    <w:p w14:paraId="71DB2E97" w14:textId="77777777" w:rsidR="00B06D2D" w:rsidRPr="006D6AE9" w:rsidRDefault="00B06D2D" w:rsidP="00B06D2D">
      <w:pPr>
        <w:pStyle w:val="p0"/>
        <w:numPr>
          <w:ilvl w:val="0"/>
          <w:numId w:val="22"/>
        </w:numPr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7F7F7F" w:themeColor="text1" w:themeTint="80"/>
          <w:sz w:val="18"/>
          <w:szCs w:val="21"/>
        </w:rPr>
      </w:pPr>
      <w:r w:rsidRPr="006D6AE9">
        <w:rPr>
          <w:rFonts w:ascii="微软雅黑" w:eastAsia="微软雅黑" w:hAnsi="微软雅黑" w:hint="eastAsia"/>
          <w:color w:val="7F7F7F" w:themeColor="text1" w:themeTint="80"/>
          <w:sz w:val="18"/>
          <w:szCs w:val="21"/>
        </w:rPr>
        <w:t>3月12日，《光明日报》发布文章中提到，一位参与 “书店燃灯计划”的听众做了29条笔记，肯定活动为书店和读者带来的温暖和力量；</w:t>
      </w:r>
    </w:p>
    <w:p w14:paraId="00973F16" w14:textId="22E0D437" w:rsidR="00B06D2D" w:rsidRDefault="00B06D2D" w:rsidP="00B06D2D">
      <w:pPr>
        <w:pStyle w:val="p0"/>
        <w:numPr>
          <w:ilvl w:val="0"/>
          <w:numId w:val="22"/>
        </w:numPr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7F7F7F" w:themeColor="text1" w:themeTint="80"/>
          <w:sz w:val="18"/>
          <w:szCs w:val="21"/>
        </w:rPr>
      </w:pPr>
      <w:r w:rsidRPr="006D6AE9">
        <w:rPr>
          <w:rFonts w:ascii="微软雅黑" w:eastAsia="微软雅黑" w:hAnsi="微软雅黑" w:hint="eastAsia"/>
          <w:color w:val="7F7F7F" w:themeColor="text1" w:themeTint="80"/>
          <w:sz w:val="18"/>
          <w:szCs w:val="21"/>
        </w:rPr>
        <w:t>3月16日，《中国新闻出版广电报》刊发深度文章《探索书店跨界的线上通路》，认为“书店燃灯计划”为实体书店搭建了一个包含作者、读者、出版单位在内的线上云平台，探索了实体书店多元发展的</w:t>
      </w:r>
      <w:r w:rsidR="00E95FE5" w:rsidRPr="006D6AE9">
        <w:rPr>
          <w:rFonts w:ascii="微软雅黑" w:eastAsia="微软雅黑" w:hAnsi="微软雅黑" w:hint="eastAsia"/>
          <w:color w:val="7F7F7F" w:themeColor="text1" w:themeTint="80"/>
          <w:sz w:val="18"/>
          <w:szCs w:val="21"/>
        </w:rPr>
        <w:t>通路；</w:t>
      </w:r>
    </w:p>
    <w:p w14:paraId="263A086A" w14:textId="77777777" w:rsidR="00210D30" w:rsidRPr="006D6AE9" w:rsidRDefault="00210D30" w:rsidP="00210D30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7F7F7F" w:themeColor="text1" w:themeTint="80"/>
          <w:sz w:val="18"/>
          <w:szCs w:val="21"/>
        </w:rPr>
      </w:pPr>
    </w:p>
    <w:p w14:paraId="7F5BBEBA" w14:textId="61E03F3D" w:rsidR="00AF4DD8" w:rsidRPr="00AF4DD8" w:rsidRDefault="00AF4DD8" w:rsidP="00CC3586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210D30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官微表现：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相关活动官微、海报</w:t>
      </w:r>
      <w:r w:rsidRPr="005428EB">
        <w:rPr>
          <w:rFonts w:ascii="微软雅黑" w:eastAsia="微软雅黑" w:hAnsi="微软雅黑" w:hint="eastAsia"/>
          <w:color w:val="0D0D0D" w:themeColor="text1" w:themeTint="F2"/>
          <w:szCs w:val="21"/>
        </w:rPr>
        <w:t>总阅读量近20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万</w:t>
      </w:r>
      <w:r w:rsidRPr="005428EB">
        <w:rPr>
          <w:rFonts w:ascii="微软雅黑" w:eastAsia="微软雅黑" w:hAnsi="微软雅黑" w:hint="eastAsia"/>
          <w:color w:val="0D0D0D" w:themeColor="text1" w:themeTint="F2"/>
          <w:szCs w:val="21"/>
        </w:rPr>
        <w:t>+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。</w:t>
      </w:r>
    </w:p>
    <w:p w14:paraId="455BD595" w14:textId="4B89C51D" w:rsidR="005428EB" w:rsidRDefault="005428EB" w:rsidP="00682E03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210D30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互动表现：</w:t>
      </w:r>
      <w:r w:rsidRPr="005428EB">
        <w:rPr>
          <w:rFonts w:ascii="微软雅黑" w:eastAsia="微软雅黑" w:hAnsi="微软雅黑" w:hint="eastAsia"/>
          <w:color w:val="0D0D0D" w:themeColor="text1" w:themeTint="F2"/>
          <w:szCs w:val="21"/>
        </w:rPr>
        <w:t>燃灯计划H5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浏览</w:t>
      </w:r>
      <w:r w:rsidRPr="005428EB">
        <w:rPr>
          <w:rFonts w:ascii="微软雅黑" w:eastAsia="微软雅黑" w:hAnsi="微软雅黑" w:hint="eastAsia"/>
          <w:color w:val="0D0D0D" w:themeColor="text1" w:themeTint="F2"/>
          <w:szCs w:val="21"/>
        </w:rPr>
        <w:t>用户量3.7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万</w:t>
      </w:r>
      <w:r w:rsidRPr="005428EB">
        <w:rPr>
          <w:rFonts w:ascii="微软雅黑" w:eastAsia="微软雅黑" w:hAnsi="微软雅黑" w:hint="eastAsia"/>
          <w:color w:val="0D0D0D" w:themeColor="text1" w:themeTint="F2"/>
          <w:szCs w:val="21"/>
        </w:rPr>
        <w:t>+，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专题</w:t>
      </w:r>
      <w:r w:rsidRPr="005428EB">
        <w:rPr>
          <w:rFonts w:ascii="微软雅黑" w:eastAsia="微软雅黑" w:hAnsi="微软雅黑" w:hint="eastAsia"/>
          <w:color w:val="0D0D0D" w:themeColor="text1" w:themeTint="F2"/>
          <w:szCs w:val="21"/>
        </w:rPr>
        <w:t>访问量4.5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万</w:t>
      </w:r>
      <w:r w:rsidRPr="005428EB">
        <w:rPr>
          <w:rFonts w:ascii="微软雅黑" w:eastAsia="微软雅黑" w:hAnsi="微软雅黑" w:hint="eastAsia"/>
          <w:color w:val="0D0D0D" w:themeColor="text1" w:themeTint="F2"/>
          <w:szCs w:val="21"/>
        </w:rPr>
        <w:t>+。</w:t>
      </w:r>
    </w:p>
    <w:p w14:paraId="0D40516F" w14:textId="332081D6" w:rsidR="005428EB" w:rsidRPr="005428EB" w:rsidRDefault="005428EB" w:rsidP="00682E03">
      <w:pPr>
        <w:pStyle w:val="p0"/>
        <w:shd w:val="clear" w:color="auto" w:fill="FFFFFF"/>
        <w:autoSpaceDN w:val="0"/>
        <w:spacing w:beforeLines="100" w:before="240" w:afterLines="100" w:after="240"/>
        <w:jc w:val="left"/>
        <w:textAlignment w:val="baseline"/>
        <w:rPr>
          <w:rFonts w:ascii="微软雅黑" w:eastAsia="微软雅黑" w:hAnsi="微软雅黑"/>
          <w:color w:val="0D0D0D" w:themeColor="text1" w:themeTint="F2"/>
          <w:szCs w:val="21"/>
        </w:rPr>
      </w:pPr>
      <w:r w:rsidRPr="00210D30">
        <w:rPr>
          <w:rFonts w:ascii="微软雅黑" w:eastAsia="微软雅黑" w:hAnsi="微软雅黑" w:hint="eastAsia"/>
          <w:b/>
          <w:bCs/>
          <w:color w:val="0D0D0D" w:themeColor="text1" w:themeTint="F2"/>
          <w:szCs w:val="21"/>
        </w:rPr>
        <w:t>宣推表现：</w:t>
      </w:r>
      <w:r w:rsidR="00053AE9">
        <w:rPr>
          <w:rFonts w:ascii="微软雅黑" w:eastAsia="微软雅黑" w:hAnsi="微软雅黑" w:hint="eastAsia"/>
          <w:color w:val="0D0D0D" w:themeColor="text1" w:themeTint="F2"/>
          <w:szCs w:val="21"/>
        </w:rPr>
        <w:t>喜马拉雅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站内宣推资源</w:t>
      </w:r>
      <w:r w:rsidRPr="005428EB">
        <w:rPr>
          <w:rFonts w:ascii="微软雅黑" w:eastAsia="微软雅黑" w:hAnsi="微软雅黑" w:hint="eastAsia"/>
          <w:color w:val="0D0D0D" w:themeColor="text1" w:themeTint="F2"/>
          <w:szCs w:val="21"/>
        </w:rPr>
        <w:t>总点击16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万+</w:t>
      </w:r>
      <w:r w:rsidRPr="005428EB">
        <w:rPr>
          <w:rFonts w:ascii="微软雅黑" w:eastAsia="微软雅黑" w:hAnsi="微软雅黑" w:hint="eastAsia"/>
          <w:color w:val="0D0D0D" w:themeColor="text1" w:themeTint="F2"/>
          <w:szCs w:val="21"/>
        </w:rPr>
        <w:t>次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，总曝光3</w:t>
      </w:r>
      <w:r>
        <w:rPr>
          <w:rFonts w:ascii="微软雅黑" w:eastAsia="微软雅黑" w:hAnsi="微软雅黑"/>
          <w:color w:val="0D0D0D" w:themeColor="text1" w:themeTint="F2"/>
          <w:szCs w:val="21"/>
        </w:rPr>
        <w:t>,600</w:t>
      </w:r>
      <w:r>
        <w:rPr>
          <w:rFonts w:ascii="微软雅黑" w:eastAsia="微软雅黑" w:hAnsi="微软雅黑" w:hint="eastAsia"/>
          <w:color w:val="0D0D0D" w:themeColor="text1" w:themeTint="F2"/>
          <w:szCs w:val="21"/>
        </w:rPr>
        <w:t>万+。</w:t>
      </w:r>
    </w:p>
    <w:sectPr w:rsidR="005428EB" w:rsidRPr="005428EB" w:rsidSect="00A361A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6D4485" w14:textId="77777777" w:rsidR="000D40F1" w:rsidRDefault="000D40F1">
      <w:r>
        <w:separator/>
      </w:r>
    </w:p>
  </w:endnote>
  <w:endnote w:type="continuationSeparator" w:id="0">
    <w:p w14:paraId="06B4ADA6" w14:textId="77777777" w:rsidR="000D40F1" w:rsidRDefault="000D4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9B5F2E" w14:textId="77777777" w:rsidR="008D50AD" w:rsidRDefault="008D50AD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>
      <w:rPr>
        <w:rStyle w:val="a7"/>
      </w:rPr>
      <w:instrText xml:space="preserve">PAGE  </w:instrText>
    </w:r>
    <w:r>
      <w:fldChar w:fldCharType="separate"/>
    </w:r>
    <w:r>
      <w:rPr>
        <w:rStyle w:val="a7"/>
      </w:rPr>
      <w:t>1</w:t>
    </w:r>
    <w:r>
      <w:fldChar w:fldCharType="end"/>
    </w:r>
  </w:p>
  <w:p w14:paraId="1C9F2C33" w14:textId="77777777" w:rsidR="008D50AD" w:rsidRDefault="008D50AD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133ABE" w14:textId="77777777" w:rsidR="008D50AD" w:rsidRDefault="008D50AD">
    <w:pPr>
      <w:pStyle w:val="ad"/>
      <w:framePr w:h="0" w:wrap="around" w:vAnchor="text" w:hAnchor="margin" w:xAlign="right" w:y="1"/>
      <w:rPr>
        <w:rStyle w:val="a7"/>
      </w:rPr>
    </w:pPr>
  </w:p>
  <w:p w14:paraId="47C16191" w14:textId="77777777" w:rsidR="008D50AD" w:rsidRDefault="008D50AD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F2DE9" w14:textId="77777777" w:rsidR="00E367B4" w:rsidRDefault="00E367B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34F9A9" w14:textId="77777777" w:rsidR="000D40F1" w:rsidRDefault="000D40F1">
      <w:r>
        <w:separator/>
      </w:r>
    </w:p>
  </w:footnote>
  <w:footnote w:type="continuationSeparator" w:id="0">
    <w:p w14:paraId="37827DD9" w14:textId="77777777" w:rsidR="000D40F1" w:rsidRDefault="000D4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8AD02" w14:textId="77777777" w:rsidR="00E367B4" w:rsidRDefault="00E367B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3778D3" w14:textId="77777777" w:rsidR="008D50AD" w:rsidRPr="00E14A7D" w:rsidRDefault="008D50AD">
    <w:pPr>
      <w:pStyle w:val="ae"/>
      <w:jc w:val="both"/>
      <w:rPr>
        <w:rFonts w:ascii="微软雅黑" w:eastAsia="微软雅黑" w:hAnsi="微软雅黑"/>
        <w:sz w:val="21"/>
      </w:rPr>
    </w:pPr>
    <w:r w:rsidRPr="00AD1334">
      <w:rPr>
        <w:b/>
        <w:noProof/>
        <w:color w:val="333333"/>
        <w:sz w:val="21"/>
      </w:rPr>
      <w:drawing>
        <wp:inline distT="0" distB="0" distL="0" distR="0" wp14:anchorId="40CA12FF" wp14:editId="23478DE4">
          <wp:extent cx="881743" cy="445987"/>
          <wp:effectExtent l="0" t="0" r="0" b="0"/>
          <wp:docPr id="27" name="图片 26">
            <a:extLst xmlns:a="http://schemas.openxmlformats.org/drawingml/2006/main">
              <a:ext uri="{FF2B5EF4-FFF2-40B4-BE49-F238E27FC236}">
                <a16:creationId xmlns:a16="http://schemas.microsoft.com/office/drawing/2014/main" id="{9122FC41-41A0-DA44-B092-F1A99F586A9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6">
                    <a:extLst>
                      <a:ext uri="{FF2B5EF4-FFF2-40B4-BE49-F238E27FC236}">
                        <a16:creationId xmlns:a16="http://schemas.microsoft.com/office/drawing/2014/main" id="{9122FC41-41A0-DA44-B092-F1A99F586A9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39" b="19783"/>
                  <a:stretch/>
                </pic:blipFill>
                <pic:spPr bwMode="auto">
                  <a:xfrm>
                    <a:off x="0" y="0"/>
                    <a:ext cx="904338" cy="4574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 w:rsidRPr="004F63B1">
      <w:rPr>
        <w:rFonts w:ascii="微软雅黑" w:eastAsia="微软雅黑" w:hAnsi="微软雅黑" w:hint="eastAsia"/>
        <w:color w:val="333333"/>
        <w:sz w:val="21"/>
      </w:rPr>
      <w:t>第</w:t>
    </w:r>
    <w:r w:rsidR="005240B8">
      <w:rPr>
        <w:rFonts w:ascii="微软雅黑" w:eastAsia="微软雅黑" w:hAnsi="微软雅黑"/>
        <w:color w:val="333333"/>
        <w:sz w:val="21"/>
      </w:rPr>
      <w:t>12</w:t>
    </w:r>
    <w:r w:rsidRPr="004F63B1">
      <w:rPr>
        <w:rFonts w:ascii="微软雅黑" w:eastAsia="微软雅黑" w:hAnsi="微软雅黑" w:hint="eastAsia"/>
        <w:color w:val="333333"/>
        <w:sz w:val="21"/>
      </w:rPr>
      <w:t>届</w:t>
    </w:r>
    <w:r>
      <w:rPr>
        <w:rFonts w:ascii="微软雅黑" w:eastAsia="微软雅黑" w:hAnsi="微软雅黑" w:hint="eastAsia"/>
        <w:color w:val="333333"/>
        <w:sz w:val="21"/>
      </w:rPr>
      <w:t>金鼠标数字</w:t>
    </w:r>
    <w:r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E8FA69" w14:textId="77777777" w:rsidR="00E367B4" w:rsidRDefault="00E367B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15824623"/>
    <w:multiLevelType w:val="hybridMultilevel"/>
    <w:tmpl w:val="29BED902"/>
    <w:lvl w:ilvl="0" w:tplc="13642F9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A2A6F22"/>
    <w:multiLevelType w:val="hybridMultilevel"/>
    <w:tmpl w:val="88CCA00C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DF50553"/>
    <w:multiLevelType w:val="hybridMultilevel"/>
    <w:tmpl w:val="C3C4D4C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28B44C48"/>
    <w:multiLevelType w:val="hybridMultilevel"/>
    <w:tmpl w:val="3E1AEEAC"/>
    <w:lvl w:ilvl="0" w:tplc="043EF9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AC7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A89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6B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F297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66E8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FC5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D80C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445E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0" w15:restartNumberingAfterBreak="0">
    <w:nsid w:val="441E634E"/>
    <w:multiLevelType w:val="hybridMultilevel"/>
    <w:tmpl w:val="E3B6707A"/>
    <w:lvl w:ilvl="0" w:tplc="D1228F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619D053D"/>
    <w:multiLevelType w:val="hybridMultilevel"/>
    <w:tmpl w:val="9E187EF0"/>
    <w:lvl w:ilvl="0" w:tplc="7A46314C">
      <w:start w:val="1"/>
      <w:numFmt w:val="bullet"/>
      <w:lvlText w:val="-"/>
      <w:lvlJc w:val="left"/>
      <w:pPr>
        <w:ind w:left="720" w:hanging="360"/>
      </w:pPr>
      <w:rPr>
        <w:rFonts w:ascii="微软雅黑" w:eastAsia="微软雅黑" w:hAnsi="微软雅黑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4" w15:restartNumberingAfterBreak="0">
    <w:nsid w:val="621A5214"/>
    <w:multiLevelType w:val="hybridMultilevel"/>
    <w:tmpl w:val="AED83362"/>
    <w:lvl w:ilvl="0" w:tplc="FE12BDFA">
      <w:numFmt w:val="bullet"/>
      <w:lvlText w:val="-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622D2F51"/>
    <w:multiLevelType w:val="hybridMultilevel"/>
    <w:tmpl w:val="84D07F02"/>
    <w:lvl w:ilvl="0" w:tplc="A09E3D7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6F7F3B3E"/>
    <w:multiLevelType w:val="hybridMultilevel"/>
    <w:tmpl w:val="A2E47144"/>
    <w:lvl w:ilvl="0" w:tplc="71869C88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B106536"/>
    <w:multiLevelType w:val="hybridMultilevel"/>
    <w:tmpl w:val="067AC17E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7BA36AC3"/>
    <w:multiLevelType w:val="hybridMultilevel"/>
    <w:tmpl w:val="08B0AC3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E597515"/>
    <w:multiLevelType w:val="hybridMultilevel"/>
    <w:tmpl w:val="02A0FFAA"/>
    <w:lvl w:ilvl="0" w:tplc="99F8616A">
      <w:start w:val="1"/>
      <w:numFmt w:val="bullet"/>
      <w:lvlText w:val="·"/>
      <w:lvlJc w:val="left"/>
      <w:pPr>
        <w:ind w:left="420" w:hanging="420"/>
      </w:pPr>
      <w:rPr>
        <w:rFonts w:ascii="DengXian" w:eastAsia="DengXian" w:hAnsi="DengXian"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FEF3C50"/>
    <w:multiLevelType w:val="hybridMultilevel"/>
    <w:tmpl w:val="0D76C4C4"/>
    <w:lvl w:ilvl="0" w:tplc="D6D2AE9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5"/>
  </w:num>
  <w:num w:numId="5">
    <w:abstractNumId w:val="0"/>
  </w:num>
  <w:num w:numId="6">
    <w:abstractNumId w:val="11"/>
  </w:num>
  <w:num w:numId="7">
    <w:abstractNumId w:val="12"/>
  </w:num>
  <w:num w:numId="8">
    <w:abstractNumId w:val="16"/>
  </w:num>
  <w:num w:numId="9">
    <w:abstractNumId w:val="3"/>
  </w:num>
  <w:num w:numId="10">
    <w:abstractNumId w:val="19"/>
  </w:num>
  <w:num w:numId="11">
    <w:abstractNumId w:val="7"/>
  </w:num>
  <w:num w:numId="12">
    <w:abstractNumId w:val="17"/>
  </w:num>
  <w:num w:numId="13">
    <w:abstractNumId w:val="23"/>
  </w:num>
  <w:num w:numId="14">
    <w:abstractNumId w:val="20"/>
  </w:num>
  <w:num w:numId="15">
    <w:abstractNumId w:val="13"/>
  </w:num>
  <w:num w:numId="16">
    <w:abstractNumId w:val="22"/>
  </w:num>
  <w:num w:numId="17">
    <w:abstractNumId w:val="6"/>
  </w:num>
  <w:num w:numId="18">
    <w:abstractNumId w:val="21"/>
  </w:num>
  <w:num w:numId="19">
    <w:abstractNumId w:val="4"/>
  </w:num>
  <w:num w:numId="20">
    <w:abstractNumId w:val="10"/>
  </w:num>
  <w:num w:numId="21">
    <w:abstractNumId w:val="2"/>
  </w:num>
  <w:num w:numId="22">
    <w:abstractNumId w:val="14"/>
  </w:num>
  <w:num w:numId="23">
    <w:abstractNumId w:val="18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69D"/>
    <w:rsid w:val="0001090B"/>
    <w:rsid w:val="000134E5"/>
    <w:rsid w:val="000415DF"/>
    <w:rsid w:val="00044F04"/>
    <w:rsid w:val="000532E1"/>
    <w:rsid w:val="00053AE9"/>
    <w:rsid w:val="00056791"/>
    <w:rsid w:val="0006079A"/>
    <w:rsid w:val="000609A1"/>
    <w:rsid w:val="000631F9"/>
    <w:rsid w:val="00071CE5"/>
    <w:rsid w:val="000723D5"/>
    <w:rsid w:val="00077EC5"/>
    <w:rsid w:val="000832F5"/>
    <w:rsid w:val="0008523E"/>
    <w:rsid w:val="000915E6"/>
    <w:rsid w:val="00093CB6"/>
    <w:rsid w:val="00094A60"/>
    <w:rsid w:val="00097129"/>
    <w:rsid w:val="000979A5"/>
    <w:rsid w:val="000B0AC3"/>
    <w:rsid w:val="000D05FE"/>
    <w:rsid w:val="000D40F1"/>
    <w:rsid w:val="000E18A5"/>
    <w:rsid w:val="000E2A45"/>
    <w:rsid w:val="000F5168"/>
    <w:rsid w:val="000F63B2"/>
    <w:rsid w:val="00114DD5"/>
    <w:rsid w:val="001265C9"/>
    <w:rsid w:val="00131A61"/>
    <w:rsid w:val="00132A43"/>
    <w:rsid w:val="00136E86"/>
    <w:rsid w:val="00144C4B"/>
    <w:rsid w:val="00146A94"/>
    <w:rsid w:val="00152AB8"/>
    <w:rsid w:val="001540DA"/>
    <w:rsid w:val="001562B1"/>
    <w:rsid w:val="0016260F"/>
    <w:rsid w:val="001628EA"/>
    <w:rsid w:val="00166D2A"/>
    <w:rsid w:val="00172A27"/>
    <w:rsid w:val="001731D8"/>
    <w:rsid w:val="00175336"/>
    <w:rsid w:val="00176817"/>
    <w:rsid w:val="00180451"/>
    <w:rsid w:val="00180E4E"/>
    <w:rsid w:val="001827F4"/>
    <w:rsid w:val="00183D4F"/>
    <w:rsid w:val="00184006"/>
    <w:rsid w:val="0018632F"/>
    <w:rsid w:val="00191A14"/>
    <w:rsid w:val="00192A5B"/>
    <w:rsid w:val="00192D54"/>
    <w:rsid w:val="001949A3"/>
    <w:rsid w:val="001A3FD1"/>
    <w:rsid w:val="001A500D"/>
    <w:rsid w:val="001B5E2F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0D30"/>
    <w:rsid w:val="00215F48"/>
    <w:rsid w:val="00217BD9"/>
    <w:rsid w:val="00220884"/>
    <w:rsid w:val="0022117C"/>
    <w:rsid w:val="0023082E"/>
    <w:rsid w:val="00232662"/>
    <w:rsid w:val="002354BD"/>
    <w:rsid w:val="00242F41"/>
    <w:rsid w:val="00250580"/>
    <w:rsid w:val="00252186"/>
    <w:rsid w:val="00253125"/>
    <w:rsid w:val="00255B1F"/>
    <w:rsid w:val="002707E7"/>
    <w:rsid w:val="00270EF0"/>
    <w:rsid w:val="002712AF"/>
    <w:rsid w:val="00274F8A"/>
    <w:rsid w:val="00284C83"/>
    <w:rsid w:val="00290073"/>
    <w:rsid w:val="00290500"/>
    <w:rsid w:val="0029434E"/>
    <w:rsid w:val="002A004E"/>
    <w:rsid w:val="002B0CDA"/>
    <w:rsid w:val="002B148F"/>
    <w:rsid w:val="002E436F"/>
    <w:rsid w:val="002E5914"/>
    <w:rsid w:val="002F2AF3"/>
    <w:rsid w:val="002F7E7A"/>
    <w:rsid w:val="00300052"/>
    <w:rsid w:val="003056B8"/>
    <w:rsid w:val="00311DCD"/>
    <w:rsid w:val="003121E8"/>
    <w:rsid w:val="0031786C"/>
    <w:rsid w:val="00317BD4"/>
    <w:rsid w:val="00320B24"/>
    <w:rsid w:val="00334623"/>
    <w:rsid w:val="00361FEC"/>
    <w:rsid w:val="00362043"/>
    <w:rsid w:val="00365EA3"/>
    <w:rsid w:val="003666C5"/>
    <w:rsid w:val="00371D9E"/>
    <w:rsid w:val="00371F8B"/>
    <w:rsid w:val="00372083"/>
    <w:rsid w:val="00374962"/>
    <w:rsid w:val="00384541"/>
    <w:rsid w:val="00386E93"/>
    <w:rsid w:val="00393D44"/>
    <w:rsid w:val="0039538D"/>
    <w:rsid w:val="003A2FD7"/>
    <w:rsid w:val="003A3097"/>
    <w:rsid w:val="003A3802"/>
    <w:rsid w:val="003C5D40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12055"/>
    <w:rsid w:val="0041285B"/>
    <w:rsid w:val="00417AD9"/>
    <w:rsid w:val="00423117"/>
    <w:rsid w:val="00423F69"/>
    <w:rsid w:val="00426569"/>
    <w:rsid w:val="004340B4"/>
    <w:rsid w:val="00435325"/>
    <w:rsid w:val="00436708"/>
    <w:rsid w:val="00443C7A"/>
    <w:rsid w:val="0044473B"/>
    <w:rsid w:val="004452BA"/>
    <w:rsid w:val="00451221"/>
    <w:rsid w:val="004514CB"/>
    <w:rsid w:val="004555F7"/>
    <w:rsid w:val="00462CFD"/>
    <w:rsid w:val="00465CC4"/>
    <w:rsid w:val="00466127"/>
    <w:rsid w:val="00470C6C"/>
    <w:rsid w:val="0048122B"/>
    <w:rsid w:val="00484916"/>
    <w:rsid w:val="004861A7"/>
    <w:rsid w:val="0048758B"/>
    <w:rsid w:val="00491DF2"/>
    <w:rsid w:val="004A4904"/>
    <w:rsid w:val="004C226F"/>
    <w:rsid w:val="004C539E"/>
    <w:rsid w:val="004D1E7A"/>
    <w:rsid w:val="004D3EF9"/>
    <w:rsid w:val="004D53A9"/>
    <w:rsid w:val="004D5593"/>
    <w:rsid w:val="004D56D0"/>
    <w:rsid w:val="004E459E"/>
    <w:rsid w:val="004E63A1"/>
    <w:rsid w:val="004E704D"/>
    <w:rsid w:val="004F1399"/>
    <w:rsid w:val="004F63B1"/>
    <w:rsid w:val="004F7523"/>
    <w:rsid w:val="004F77F5"/>
    <w:rsid w:val="005002D8"/>
    <w:rsid w:val="0052080E"/>
    <w:rsid w:val="005240B8"/>
    <w:rsid w:val="005344CB"/>
    <w:rsid w:val="00535A1F"/>
    <w:rsid w:val="005428EB"/>
    <w:rsid w:val="005479C8"/>
    <w:rsid w:val="005504E6"/>
    <w:rsid w:val="0055479D"/>
    <w:rsid w:val="0056203F"/>
    <w:rsid w:val="00565127"/>
    <w:rsid w:val="005652CE"/>
    <w:rsid w:val="00567477"/>
    <w:rsid w:val="0057565D"/>
    <w:rsid w:val="0058033D"/>
    <w:rsid w:val="00581F7F"/>
    <w:rsid w:val="00582F7D"/>
    <w:rsid w:val="0059665C"/>
    <w:rsid w:val="005A539D"/>
    <w:rsid w:val="005A56AE"/>
    <w:rsid w:val="005A697D"/>
    <w:rsid w:val="005B0959"/>
    <w:rsid w:val="005B2564"/>
    <w:rsid w:val="005B6389"/>
    <w:rsid w:val="005B6D69"/>
    <w:rsid w:val="005C011B"/>
    <w:rsid w:val="005C29F0"/>
    <w:rsid w:val="005C6D1D"/>
    <w:rsid w:val="005C6F4D"/>
    <w:rsid w:val="005D066E"/>
    <w:rsid w:val="005D5D19"/>
    <w:rsid w:val="005D614B"/>
    <w:rsid w:val="005D6997"/>
    <w:rsid w:val="005D77D7"/>
    <w:rsid w:val="005E0C6A"/>
    <w:rsid w:val="005E4E84"/>
    <w:rsid w:val="005F2787"/>
    <w:rsid w:val="006050C7"/>
    <w:rsid w:val="006126FE"/>
    <w:rsid w:val="00613CE9"/>
    <w:rsid w:val="00635BD2"/>
    <w:rsid w:val="00644994"/>
    <w:rsid w:val="00650F34"/>
    <w:rsid w:val="00654502"/>
    <w:rsid w:val="0065606B"/>
    <w:rsid w:val="0065759C"/>
    <w:rsid w:val="00660574"/>
    <w:rsid w:val="00660D88"/>
    <w:rsid w:val="00661A8D"/>
    <w:rsid w:val="00664649"/>
    <w:rsid w:val="00664D44"/>
    <w:rsid w:val="00665629"/>
    <w:rsid w:val="006707FE"/>
    <w:rsid w:val="00671B36"/>
    <w:rsid w:val="00674241"/>
    <w:rsid w:val="00682E03"/>
    <w:rsid w:val="00693C3F"/>
    <w:rsid w:val="006955F5"/>
    <w:rsid w:val="006A054F"/>
    <w:rsid w:val="006A24F1"/>
    <w:rsid w:val="006C1733"/>
    <w:rsid w:val="006D5766"/>
    <w:rsid w:val="006D6AE9"/>
    <w:rsid w:val="006E53B7"/>
    <w:rsid w:val="006E7052"/>
    <w:rsid w:val="006E778C"/>
    <w:rsid w:val="006F421E"/>
    <w:rsid w:val="006F4DA1"/>
    <w:rsid w:val="006F662D"/>
    <w:rsid w:val="007040B0"/>
    <w:rsid w:val="00710B89"/>
    <w:rsid w:val="00715AD3"/>
    <w:rsid w:val="00716B53"/>
    <w:rsid w:val="0072102A"/>
    <w:rsid w:val="007244CE"/>
    <w:rsid w:val="0072725D"/>
    <w:rsid w:val="00727D89"/>
    <w:rsid w:val="0073004D"/>
    <w:rsid w:val="0073428A"/>
    <w:rsid w:val="007365E4"/>
    <w:rsid w:val="00753753"/>
    <w:rsid w:val="007538EE"/>
    <w:rsid w:val="00761571"/>
    <w:rsid w:val="007615B3"/>
    <w:rsid w:val="00767A80"/>
    <w:rsid w:val="00787A78"/>
    <w:rsid w:val="00795109"/>
    <w:rsid w:val="007A0451"/>
    <w:rsid w:val="007B2D27"/>
    <w:rsid w:val="007B580B"/>
    <w:rsid w:val="007B5A52"/>
    <w:rsid w:val="007B61C2"/>
    <w:rsid w:val="007B7447"/>
    <w:rsid w:val="007C0828"/>
    <w:rsid w:val="007C3F70"/>
    <w:rsid w:val="007C4C7A"/>
    <w:rsid w:val="007D506C"/>
    <w:rsid w:val="007D5451"/>
    <w:rsid w:val="007D6336"/>
    <w:rsid w:val="007D76B6"/>
    <w:rsid w:val="007E451C"/>
    <w:rsid w:val="007F6422"/>
    <w:rsid w:val="00813515"/>
    <w:rsid w:val="008159A4"/>
    <w:rsid w:val="00820C09"/>
    <w:rsid w:val="00822325"/>
    <w:rsid w:val="0082426A"/>
    <w:rsid w:val="00825032"/>
    <w:rsid w:val="00836B61"/>
    <w:rsid w:val="0085738D"/>
    <w:rsid w:val="008612D4"/>
    <w:rsid w:val="008674D7"/>
    <w:rsid w:val="00880022"/>
    <w:rsid w:val="00891CAC"/>
    <w:rsid w:val="0089602A"/>
    <w:rsid w:val="008A1E2D"/>
    <w:rsid w:val="008C2693"/>
    <w:rsid w:val="008D50AD"/>
    <w:rsid w:val="008E256A"/>
    <w:rsid w:val="008F2CAF"/>
    <w:rsid w:val="00902EA3"/>
    <w:rsid w:val="0090431A"/>
    <w:rsid w:val="009076EA"/>
    <w:rsid w:val="00911F7D"/>
    <w:rsid w:val="00913B2E"/>
    <w:rsid w:val="00915DD8"/>
    <w:rsid w:val="009205FC"/>
    <w:rsid w:val="00921E57"/>
    <w:rsid w:val="00932225"/>
    <w:rsid w:val="00932353"/>
    <w:rsid w:val="00941499"/>
    <w:rsid w:val="00962DEF"/>
    <w:rsid w:val="0096649F"/>
    <w:rsid w:val="0097120E"/>
    <w:rsid w:val="0097433A"/>
    <w:rsid w:val="00974BCC"/>
    <w:rsid w:val="0098226A"/>
    <w:rsid w:val="009823A9"/>
    <w:rsid w:val="00983853"/>
    <w:rsid w:val="009849FB"/>
    <w:rsid w:val="0099136C"/>
    <w:rsid w:val="00995200"/>
    <w:rsid w:val="009A7E78"/>
    <w:rsid w:val="009B0289"/>
    <w:rsid w:val="009B0E2C"/>
    <w:rsid w:val="009B1B5B"/>
    <w:rsid w:val="009C29B7"/>
    <w:rsid w:val="009C62DC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2490"/>
    <w:rsid w:val="00A24029"/>
    <w:rsid w:val="00A26AE6"/>
    <w:rsid w:val="00A27228"/>
    <w:rsid w:val="00A35C7F"/>
    <w:rsid w:val="00A361A1"/>
    <w:rsid w:val="00A3778A"/>
    <w:rsid w:val="00A37970"/>
    <w:rsid w:val="00A47A5E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9B8"/>
    <w:rsid w:val="00A86FCA"/>
    <w:rsid w:val="00AB3567"/>
    <w:rsid w:val="00AB39BD"/>
    <w:rsid w:val="00AB5A65"/>
    <w:rsid w:val="00AC2BF5"/>
    <w:rsid w:val="00AC6E5A"/>
    <w:rsid w:val="00AD1E2C"/>
    <w:rsid w:val="00AE7F81"/>
    <w:rsid w:val="00AF4DD8"/>
    <w:rsid w:val="00B05B17"/>
    <w:rsid w:val="00B06504"/>
    <w:rsid w:val="00B06D2D"/>
    <w:rsid w:val="00B20825"/>
    <w:rsid w:val="00B33BB2"/>
    <w:rsid w:val="00B35B50"/>
    <w:rsid w:val="00B36BD0"/>
    <w:rsid w:val="00B413D5"/>
    <w:rsid w:val="00B54EBC"/>
    <w:rsid w:val="00B55603"/>
    <w:rsid w:val="00B65F3F"/>
    <w:rsid w:val="00B71E01"/>
    <w:rsid w:val="00B81738"/>
    <w:rsid w:val="00B831A8"/>
    <w:rsid w:val="00B925C8"/>
    <w:rsid w:val="00B93BD6"/>
    <w:rsid w:val="00B93E3B"/>
    <w:rsid w:val="00BA0329"/>
    <w:rsid w:val="00BA0EEC"/>
    <w:rsid w:val="00BB0E07"/>
    <w:rsid w:val="00BB1A99"/>
    <w:rsid w:val="00BC0390"/>
    <w:rsid w:val="00BC1804"/>
    <w:rsid w:val="00BC7A87"/>
    <w:rsid w:val="00BD3543"/>
    <w:rsid w:val="00BD741B"/>
    <w:rsid w:val="00BD7FD3"/>
    <w:rsid w:val="00BF6726"/>
    <w:rsid w:val="00C00168"/>
    <w:rsid w:val="00C04E7B"/>
    <w:rsid w:val="00C078EC"/>
    <w:rsid w:val="00C11650"/>
    <w:rsid w:val="00C171FB"/>
    <w:rsid w:val="00C27CF2"/>
    <w:rsid w:val="00C34746"/>
    <w:rsid w:val="00C40E03"/>
    <w:rsid w:val="00C4793D"/>
    <w:rsid w:val="00C5015C"/>
    <w:rsid w:val="00C516C8"/>
    <w:rsid w:val="00C64FC2"/>
    <w:rsid w:val="00C653FB"/>
    <w:rsid w:val="00C657FA"/>
    <w:rsid w:val="00C66DC0"/>
    <w:rsid w:val="00C73B42"/>
    <w:rsid w:val="00C84C6B"/>
    <w:rsid w:val="00C93159"/>
    <w:rsid w:val="00C93B19"/>
    <w:rsid w:val="00C9457C"/>
    <w:rsid w:val="00C95AC1"/>
    <w:rsid w:val="00CA426C"/>
    <w:rsid w:val="00CA7DE6"/>
    <w:rsid w:val="00CB2251"/>
    <w:rsid w:val="00CB2938"/>
    <w:rsid w:val="00CB462E"/>
    <w:rsid w:val="00CB4A74"/>
    <w:rsid w:val="00CC3586"/>
    <w:rsid w:val="00CC70FB"/>
    <w:rsid w:val="00CC7AFC"/>
    <w:rsid w:val="00CD23DE"/>
    <w:rsid w:val="00CE55AC"/>
    <w:rsid w:val="00CE7C23"/>
    <w:rsid w:val="00D131B0"/>
    <w:rsid w:val="00D13BC3"/>
    <w:rsid w:val="00D14F03"/>
    <w:rsid w:val="00D20C35"/>
    <w:rsid w:val="00D409BB"/>
    <w:rsid w:val="00D41BBA"/>
    <w:rsid w:val="00D450C1"/>
    <w:rsid w:val="00D5007A"/>
    <w:rsid w:val="00D5598B"/>
    <w:rsid w:val="00D56BD0"/>
    <w:rsid w:val="00D56CF1"/>
    <w:rsid w:val="00D63679"/>
    <w:rsid w:val="00D642FE"/>
    <w:rsid w:val="00D66EA7"/>
    <w:rsid w:val="00D6725D"/>
    <w:rsid w:val="00D71A2E"/>
    <w:rsid w:val="00D731FC"/>
    <w:rsid w:val="00D80973"/>
    <w:rsid w:val="00D846BB"/>
    <w:rsid w:val="00DB3399"/>
    <w:rsid w:val="00DB3708"/>
    <w:rsid w:val="00DB6435"/>
    <w:rsid w:val="00DC397E"/>
    <w:rsid w:val="00DC3EBF"/>
    <w:rsid w:val="00DC3FCF"/>
    <w:rsid w:val="00DD5006"/>
    <w:rsid w:val="00DE55A8"/>
    <w:rsid w:val="00E004F9"/>
    <w:rsid w:val="00E10DBE"/>
    <w:rsid w:val="00E10F57"/>
    <w:rsid w:val="00E14A7D"/>
    <w:rsid w:val="00E23547"/>
    <w:rsid w:val="00E30A2F"/>
    <w:rsid w:val="00E336C0"/>
    <w:rsid w:val="00E3510B"/>
    <w:rsid w:val="00E367B4"/>
    <w:rsid w:val="00E457D7"/>
    <w:rsid w:val="00E46527"/>
    <w:rsid w:val="00E478DB"/>
    <w:rsid w:val="00E52687"/>
    <w:rsid w:val="00E55511"/>
    <w:rsid w:val="00E60CF7"/>
    <w:rsid w:val="00E60DF3"/>
    <w:rsid w:val="00E70937"/>
    <w:rsid w:val="00E73FC4"/>
    <w:rsid w:val="00E745ED"/>
    <w:rsid w:val="00E77E2B"/>
    <w:rsid w:val="00E8120B"/>
    <w:rsid w:val="00E841E4"/>
    <w:rsid w:val="00E846BA"/>
    <w:rsid w:val="00E84AE8"/>
    <w:rsid w:val="00E86C47"/>
    <w:rsid w:val="00E92CC7"/>
    <w:rsid w:val="00E93D45"/>
    <w:rsid w:val="00E95FE5"/>
    <w:rsid w:val="00EB404E"/>
    <w:rsid w:val="00EC14B1"/>
    <w:rsid w:val="00EC6379"/>
    <w:rsid w:val="00ED507C"/>
    <w:rsid w:val="00EE38CD"/>
    <w:rsid w:val="00EE6D2C"/>
    <w:rsid w:val="00F02271"/>
    <w:rsid w:val="00F12133"/>
    <w:rsid w:val="00F22C99"/>
    <w:rsid w:val="00F35569"/>
    <w:rsid w:val="00F3618F"/>
    <w:rsid w:val="00F41EDE"/>
    <w:rsid w:val="00F503C8"/>
    <w:rsid w:val="00F56689"/>
    <w:rsid w:val="00F72310"/>
    <w:rsid w:val="00F853FB"/>
    <w:rsid w:val="00F9408E"/>
    <w:rsid w:val="00F94DFB"/>
    <w:rsid w:val="00FB3A22"/>
    <w:rsid w:val="00FB3C62"/>
    <w:rsid w:val="00FB698E"/>
    <w:rsid w:val="00FB6FEC"/>
    <w:rsid w:val="00FC3853"/>
    <w:rsid w:val="00FC4CF9"/>
    <w:rsid w:val="00FC53DE"/>
    <w:rsid w:val="00FC629F"/>
    <w:rsid w:val="00FC7652"/>
    <w:rsid w:val="00FD2192"/>
    <w:rsid w:val="00FD3F99"/>
    <w:rsid w:val="00FD579B"/>
    <w:rsid w:val="00FD7838"/>
    <w:rsid w:val="00FE1360"/>
    <w:rsid w:val="00FE4109"/>
    <w:rsid w:val="00FE413F"/>
    <w:rsid w:val="00FE70B2"/>
    <w:rsid w:val="00FF0386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AE96B08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0C35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uiPriority w:val="2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217BD9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217BD9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23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02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p.weixin.qq.com/s/VI04GiPKNaA26mFC-uujog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spdbtech.h5.weixinzjit.com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ximalaya.com/renwenjp/34705394/" TargetMode="External"/><Relationship Id="rId14" Type="http://schemas.openxmlformats.org/officeDocument/2006/relationships/image" Target="media/image5.jp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F8982DB-DD63-479B-83ED-961556557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5</Pages>
  <Words>278</Words>
  <Characters>1586</Characters>
  <Application>Microsoft Office Word</Application>
  <DocSecurity>0</DocSecurity>
  <PresentationFormat/>
  <Lines>13</Lines>
  <Paragraphs>3</Paragraphs>
  <Slides>0</Slides>
  <Notes>0</Notes>
  <HiddenSlides>0</HiddenSlides>
  <MMClips>0</MMClips>
  <ScaleCrop>false</ScaleCrop>
  <Company>WWW.YlmF.CoM</Company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108</cp:revision>
  <cp:lastPrinted>2013-11-12T01:54:00Z</cp:lastPrinted>
  <dcterms:created xsi:type="dcterms:W3CDTF">2021-01-14T02:53:00Z</dcterms:created>
  <dcterms:modified xsi:type="dcterms:W3CDTF">2021-03-16T08:37:00Z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