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c787f770f60f443e" Type="http://schemas.microsoft.com/office/2006/relationships/txt" Target="udata/data.dat"/><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1DA7AF16" w:rsidR="008B689B" w:rsidRPr="00B04A2A" w:rsidRDefault="0033066C" w:rsidP="00B04A2A">
      <w:pPr>
        <w:spacing w:beforeLines="100" w:before="240" w:afterLines="100" w:after="240"/>
        <w:jc w:val="center"/>
        <w:textAlignment w:val="baseline"/>
        <w:rPr>
          <w:rFonts w:ascii="微软雅黑" w:eastAsia="微软雅黑" w:hAnsi="微软雅黑"/>
          <w:b/>
          <w:sz w:val="32"/>
          <w:szCs w:val="32"/>
        </w:rPr>
      </w:pPr>
      <w:r w:rsidRPr="00B04A2A">
        <w:rPr>
          <w:rFonts w:ascii="微软雅黑" w:eastAsia="微软雅黑" w:hAnsi="微软雅黑" w:hint="eastAsia"/>
          <w:b/>
          <w:sz w:val="32"/>
          <w:szCs w:val="32"/>
        </w:rPr>
        <w:t>京东</w:t>
      </w:r>
      <w:r w:rsidRPr="00B04A2A">
        <w:rPr>
          <w:rFonts w:ascii="微软雅黑" w:eastAsia="微软雅黑" w:hAnsi="微软雅黑"/>
          <w:b/>
          <w:sz w:val="32"/>
          <w:szCs w:val="32"/>
        </w:rPr>
        <w:t>618央视带货直播</w:t>
      </w:r>
    </w:p>
    <w:p w14:paraId="0B14D8D6" w14:textId="01FBCBE8"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33066C">
        <w:rPr>
          <w:rFonts w:ascii="微软雅黑" w:eastAsia="微软雅黑" w:hAnsi="微软雅黑" w:hint="eastAsia"/>
          <w:sz w:val="21"/>
          <w:szCs w:val="21"/>
        </w:rPr>
        <w:t>京东零售</w:t>
      </w:r>
    </w:p>
    <w:p w14:paraId="39CF38F3" w14:textId="043BAB38" w:rsidR="008B689B" w:rsidRPr="008A41AF"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008A41AF" w:rsidRPr="008A41AF">
        <w:rPr>
          <w:rFonts w:ascii="微软雅黑" w:eastAsia="微软雅黑" w:hAnsi="微软雅黑"/>
          <w:sz w:val="21"/>
          <w:szCs w:val="21"/>
        </w:rPr>
        <w:t>互联网/电商</w:t>
      </w:r>
    </w:p>
    <w:p w14:paraId="5DC88663" w14:textId="402F0E8B"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.01.</w:t>
      </w:r>
      <w:r w:rsidR="005365F5">
        <w:rPr>
          <w:rFonts w:ascii="微软雅黑" w:eastAsia="微软雅黑" w:hAnsi="微软雅黑"/>
          <w:sz w:val="21"/>
          <w:szCs w:val="21"/>
        </w:rPr>
        <w:t>0</w:t>
      </w:r>
      <w:r w:rsidR="00B24DCC" w:rsidRPr="00E5768D">
        <w:rPr>
          <w:rFonts w:ascii="微软雅黑" w:eastAsia="微软雅黑" w:hAnsi="微软雅黑"/>
          <w:sz w:val="21"/>
          <w:szCs w:val="21"/>
        </w:rPr>
        <w:t>1</w:t>
      </w:r>
      <w:r w:rsidR="0033066C">
        <w:rPr>
          <w:rFonts w:ascii="微软雅黑" w:eastAsia="微软雅黑" w:hAnsi="微软雅黑" w:hint="eastAsia"/>
          <w:sz w:val="21"/>
          <w:szCs w:val="21"/>
        </w:rPr>
        <w:t>-06.</w:t>
      </w:r>
      <w:r w:rsidR="0033066C">
        <w:rPr>
          <w:rFonts w:ascii="微软雅黑" w:eastAsia="微软雅黑" w:hAnsi="微软雅黑"/>
          <w:sz w:val="21"/>
          <w:szCs w:val="21"/>
        </w:rPr>
        <w:t>0</w:t>
      </w:r>
      <w:r w:rsidR="0033066C">
        <w:rPr>
          <w:rFonts w:ascii="微软雅黑" w:eastAsia="微软雅黑" w:hAnsi="微软雅黑" w:hint="eastAsia"/>
          <w:sz w:val="21"/>
          <w:szCs w:val="21"/>
        </w:rPr>
        <w:t>6</w:t>
      </w:r>
    </w:p>
    <w:p w14:paraId="283EDB48" w14:textId="4A270B4E" w:rsidR="008875A4" w:rsidRPr="007D64EC" w:rsidRDefault="000631F9" w:rsidP="007D64EC">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7D64EC" w:rsidRPr="007D64EC">
        <w:rPr>
          <w:rFonts w:ascii="微软雅黑" w:eastAsia="微软雅黑" w:hAnsi="微软雅黑" w:hint="eastAsia"/>
          <w:sz w:val="21"/>
          <w:szCs w:val="21"/>
        </w:rPr>
        <w:t>大事件营销类</w:t>
      </w:r>
    </w:p>
    <w:p w14:paraId="57BCD812" w14:textId="2218A10E" w:rsidR="000631F9" w:rsidRPr="008C3277" w:rsidRDefault="000631F9" w:rsidP="00B04A2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bookmarkStart w:id="0" w:name="_GoBack"/>
      <w:bookmarkEnd w:id="0"/>
    </w:p>
    <w:p w14:paraId="1E1DACEE" w14:textId="452BA21A" w:rsidR="00DD4B91" w:rsidRPr="004A5C7C" w:rsidRDefault="0033066C" w:rsidP="00B04A2A">
      <w:pPr>
        <w:spacing w:before="100" w:beforeAutospacing="1" w:after="100" w:afterAutospacing="1"/>
        <w:textAlignment w:val="baseline"/>
        <w:rPr>
          <w:rFonts w:ascii="微软雅黑" w:eastAsia="微软雅黑" w:hAnsi="微软雅黑"/>
          <w:sz w:val="21"/>
          <w:szCs w:val="21"/>
        </w:rPr>
      </w:pPr>
      <w:r w:rsidRPr="004A5C7C">
        <w:rPr>
          <w:rFonts w:ascii="微软雅黑" w:eastAsia="微软雅黑" w:hAnsi="微软雅黑" w:hint="eastAsia"/>
          <w:sz w:val="21"/>
          <w:szCs w:val="21"/>
        </w:rPr>
        <w:t>2</w:t>
      </w:r>
      <w:r w:rsidRPr="004A5C7C">
        <w:rPr>
          <w:rFonts w:ascii="微软雅黑" w:eastAsia="微软雅黑" w:hAnsi="微软雅黑"/>
          <w:sz w:val="21"/>
          <w:szCs w:val="21"/>
        </w:rPr>
        <w:t>020</w:t>
      </w:r>
      <w:r w:rsidRPr="004A5C7C">
        <w:rPr>
          <w:rFonts w:ascii="微软雅黑" w:eastAsia="微软雅黑" w:hAnsi="微软雅黑" w:hint="eastAsia"/>
          <w:sz w:val="21"/>
          <w:szCs w:val="21"/>
        </w:rPr>
        <w:t>年6月，</w:t>
      </w:r>
      <w:r w:rsidR="00DD4B91" w:rsidRPr="004A5C7C">
        <w:rPr>
          <w:rFonts w:ascii="微软雅黑" w:eastAsia="微软雅黑" w:hAnsi="微软雅黑" w:cs="Times New Roman" w:hint="eastAsia"/>
          <w:sz w:val="21"/>
          <w:szCs w:val="21"/>
        </w:rPr>
        <w:t>后疫情经济成为2020年政治经济的重大议题，</w:t>
      </w:r>
      <w:r w:rsidRPr="004A5C7C">
        <w:rPr>
          <w:rFonts w:ascii="微软雅黑" w:eastAsia="微软雅黑" w:hAnsi="微软雅黑"/>
          <w:sz w:val="21"/>
          <w:szCs w:val="21"/>
        </w:rPr>
        <w:t>为促进</w:t>
      </w:r>
      <w:r w:rsidRPr="004A5C7C">
        <w:rPr>
          <w:rFonts w:ascii="微软雅黑" w:eastAsia="微软雅黑" w:hAnsi="微软雅黑" w:hint="eastAsia"/>
          <w:sz w:val="21"/>
          <w:szCs w:val="21"/>
        </w:rPr>
        <w:t>疫情后</w:t>
      </w:r>
      <w:r w:rsidRPr="004A5C7C">
        <w:rPr>
          <w:rFonts w:ascii="微软雅黑" w:eastAsia="微软雅黑" w:hAnsi="微软雅黑"/>
          <w:sz w:val="21"/>
          <w:szCs w:val="21"/>
        </w:rPr>
        <w:t>市场回暖和消费回升，</w:t>
      </w:r>
      <w:r w:rsidRPr="004A5C7C">
        <w:rPr>
          <w:rFonts w:ascii="微软雅黑" w:eastAsia="微软雅黑" w:hAnsi="微软雅黑" w:hint="eastAsia"/>
          <w:sz w:val="21"/>
          <w:szCs w:val="21"/>
        </w:rPr>
        <w:t>北京市人民政府联合中央广播电视总台，</w:t>
      </w:r>
      <w:r w:rsidR="00DD4B91" w:rsidRPr="004A5C7C">
        <w:rPr>
          <w:rFonts w:ascii="微软雅黑" w:eastAsia="微软雅黑" w:hAnsi="微软雅黑" w:cs="Times New Roman" w:hint="eastAsia"/>
          <w:sz w:val="21"/>
          <w:szCs w:val="21"/>
        </w:rPr>
        <w:t>在政策和举措上大力推进</w:t>
      </w:r>
      <w:r w:rsidRPr="004A5C7C">
        <w:rPr>
          <w:rFonts w:ascii="微软雅黑" w:eastAsia="微软雅黑" w:hAnsi="微软雅黑" w:hint="eastAsia"/>
          <w:sz w:val="21"/>
          <w:szCs w:val="21"/>
        </w:rPr>
        <w:t xml:space="preserve">“新消费 </w:t>
      </w:r>
      <w:r w:rsidR="00DD4B91" w:rsidRPr="004A5C7C">
        <w:rPr>
          <w:rFonts w:ascii="微软雅黑" w:eastAsia="微软雅黑" w:hAnsi="微软雅黑" w:hint="eastAsia"/>
          <w:sz w:val="21"/>
          <w:szCs w:val="21"/>
        </w:rPr>
        <w:t>爱生活”</w:t>
      </w:r>
      <w:r w:rsidRPr="004A5C7C">
        <w:rPr>
          <w:rFonts w:ascii="微软雅黑" w:eastAsia="微软雅黑" w:hAnsi="微软雅黑" w:hint="eastAsia"/>
          <w:sz w:val="21"/>
          <w:szCs w:val="21"/>
        </w:rPr>
        <w:t>北京消费季</w:t>
      </w:r>
      <w:r w:rsidR="00DD4B91" w:rsidRPr="004A5C7C">
        <w:rPr>
          <w:rFonts w:ascii="微软雅黑" w:eastAsia="微软雅黑" w:hAnsi="微软雅黑" w:hint="eastAsia"/>
          <w:sz w:val="21"/>
          <w:szCs w:val="21"/>
        </w:rPr>
        <w:t>活动</w:t>
      </w:r>
      <w:r w:rsidRPr="004A5C7C">
        <w:rPr>
          <w:rFonts w:ascii="微软雅黑" w:eastAsia="微软雅黑" w:hAnsi="微软雅黑" w:hint="eastAsia"/>
          <w:sz w:val="21"/>
          <w:szCs w:val="21"/>
        </w:rPr>
        <w:t>。消费季期间，北京市政府发放</w:t>
      </w:r>
      <w:r w:rsidR="004A5C7C" w:rsidRPr="004A5C7C">
        <w:rPr>
          <w:rFonts w:ascii="微软雅黑" w:eastAsia="微软雅黑" w:hAnsi="微软雅黑" w:hint="eastAsia"/>
          <w:sz w:val="21"/>
          <w:szCs w:val="21"/>
        </w:rPr>
        <w:t>了</w:t>
      </w:r>
      <w:r w:rsidRPr="004A5C7C">
        <w:rPr>
          <w:rFonts w:ascii="微软雅黑" w:eastAsia="微软雅黑" w:hAnsi="微软雅黑" w:hint="eastAsia"/>
          <w:sz w:val="21"/>
          <w:szCs w:val="21"/>
        </w:rPr>
        <w:t>上百亿线上线下</w:t>
      </w:r>
      <w:r w:rsidR="00DD4B91" w:rsidRPr="004A5C7C">
        <w:rPr>
          <w:rFonts w:ascii="微软雅黑" w:eastAsia="微软雅黑" w:hAnsi="微软雅黑" w:hint="eastAsia"/>
          <w:sz w:val="21"/>
          <w:szCs w:val="21"/>
        </w:rPr>
        <w:t>消费券。</w:t>
      </w:r>
    </w:p>
    <w:p w14:paraId="02BA1205" w14:textId="0E6EB80E" w:rsidR="000631F9" w:rsidRDefault="004A5C7C" w:rsidP="00B04A2A">
      <w:pPr>
        <w:spacing w:before="100" w:beforeAutospacing="1" w:after="100" w:afterAutospacing="1"/>
        <w:textAlignment w:val="baseline"/>
        <w:rPr>
          <w:rFonts w:ascii="微软雅黑" w:eastAsia="微软雅黑" w:hAnsi="微软雅黑"/>
          <w:b/>
        </w:rPr>
      </w:pPr>
      <w:r w:rsidRPr="004A5C7C">
        <w:rPr>
          <w:rFonts w:ascii="微软雅黑" w:eastAsia="微软雅黑" w:hAnsi="微软雅黑" w:hint="eastAsia"/>
          <w:sz w:val="21"/>
          <w:szCs w:val="21"/>
        </w:rPr>
        <w:t>适逢电商行业直播创新营销的风口浪尖，以及618年终大促的关键电商节点。</w:t>
      </w:r>
      <w:r w:rsidR="0033066C" w:rsidRPr="004A5C7C">
        <w:rPr>
          <w:rFonts w:ascii="微软雅黑" w:eastAsia="微软雅黑" w:hAnsi="微软雅黑" w:hint="eastAsia"/>
          <w:sz w:val="21"/>
          <w:szCs w:val="21"/>
        </w:rPr>
        <w:t>京东作为</w:t>
      </w:r>
      <w:r w:rsidR="00945FBB" w:rsidRPr="004A5C7C">
        <w:rPr>
          <w:rFonts w:ascii="微软雅黑" w:eastAsia="微软雅黑" w:hAnsi="微软雅黑" w:hint="eastAsia"/>
          <w:sz w:val="21"/>
          <w:szCs w:val="21"/>
        </w:rPr>
        <w:t>优秀的</w:t>
      </w:r>
      <w:r w:rsidR="0033066C" w:rsidRPr="004A5C7C">
        <w:rPr>
          <w:rFonts w:ascii="微软雅黑" w:eastAsia="微软雅黑" w:hAnsi="微软雅黑" w:hint="eastAsia"/>
          <w:sz w:val="21"/>
          <w:szCs w:val="21"/>
        </w:rPr>
        <w:t>电商平台</w:t>
      </w:r>
      <w:r w:rsidR="00945FBB" w:rsidRPr="004A5C7C">
        <w:rPr>
          <w:rFonts w:ascii="微软雅黑" w:eastAsia="微软雅黑" w:hAnsi="微软雅黑" w:hint="eastAsia"/>
          <w:sz w:val="21"/>
          <w:szCs w:val="21"/>
        </w:rPr>
        <w:t>，</w:t>
      </w:r>
      <w:r w:rsidR="00DD4B91" w:rsidRPr="004A5C7C">
        <w:rPr>
          <w:rFonts w:ascii="微软雅黑" w:eastAsia="微软雅黑" w:hAnsi="微软雅黑" w:hint="eastAsia"/>
          <w:sz w:val="21"/>
          <w:szCs w:val="21"/>
        </w:rPr>
        <w:t>在行业内拥有</w:t>
      </w:r>
      <w:r w:rsidR="00DD4B91" w:rsidRPr="004A5C7C">
        <w:rPr>
          <w:rFonts w:ascii="微软雅黑" w:eastAsia="微软雅黑" w:hAnsi="微软雅黑" w:cs="Times New Roman" w:hint="eastAsia"/>
          <w:sz w:val="21"/>
          <w:szCs w:val="21"/>
        </w:rPr>
        <w:t>数字化、智能化的技术优势以及良好的社会影响力，因此被政府选定</w:t>
      </w:r>
      <w:r w:rsidR="0033066C" w:rsidRPr="004A5C7C">
        <w:rPr>
          <w:rFonts w:ascii="微软雅黑" w:eastAsia="微软雅黑" w:hAnsi="微软雅黑" w:hint="eastAsia"/>
          <w:sz w:val="21"/>
          <w:szCs w:val="21"/>
        </w:rPr>
        <w:t>成为</w:t>
      </w:r>
      <w:r w:rsidR="00DD4B91" w:rsidRPr="004A5C7C">
        <w:rPr>
          <w:rFonts w:ascii="微软雅黑" w:eastAsia="微软雅黑" w:hAnsi="微软雅黑" w:hint="eastAsia"/>
          <w:sz w:val="21"/>
          <w:szCs w:val="21"/>
        </w:rPr>
        <w:t>电商行业内的</w:t>
      </w:r>
      <w:r w:rsidR="0033066C" w:rsidRPr="004A5C7C">
        <w:rPr>
          <w:rFonts w:ascii="微软雅黑" w:eastAsia="微软雅黑" w:hAnsi="微软雅黑" w:hint="eastAsia"/>
          <w:sz w:val="21"/>
          <w:szCs w:val="21"/>
        </w:rPr>
        <w:t>消费级重要合作伙伴，承接所有消费券</w:t>
      </w:r>
      <w:r w:rsidR="00620673" w:rsidRPr="004A5C7C">
        <w:rPr>
          <w:rFonts w:ascii="微软雅黑" w:eastAsia="微软雅黑" w:hAnsi="微软雅黑" w:hint="eastAsia"/>
          <w:sz w:val="21"/>
          <w:szCs w:val="21"/>
        </w:rPr>
        <w:t>的</w:t>
      </w:r>
      <w:r w:rsidR="0033066C" w:rsidRPr="004A5C7C">
        <w:rPr>
          <w:rFonts w:ascii="微软雅黑" w:eastAsia="微软雅黑" w:hAnsi="微软雅黑" w:hint="eastAsia"/>
          <w:sz w:val="21"/>
          <w:szCs w:val="21"/>
        </w:rPr>
        <w:t>线上领取和发放。6月6</w:t>
      </w:r>
      <w:r w:rsidR="00945FBB" w:rsidRPr="004A5C7C">
        <w:rPr>
          <w:rFonts w:ascii="微软雅黑" w:eastAsia="微软雅黑" w:hAnsi="微软雅黑" w:hint="eastAsia"/>
          <w:sz w:val="21"/>
          <w:szCs w:val="21"/>
        </w:rPr>
        <w:t>日</w:t>
      </w:r>
      <w:r w:rsidR="0033066C" w:rsidRPr="004A5C7C">
        <w:rPr>
          <w:rFonts w:ascii="微软雅黑" w:eastAsia="微软雅黑" w:hAnsi="微软雅黑" w:hint="eastAsia"/>
          <w:sz w:val="21"/>
          <w:szCs w:val="21"/>
        </w:rPr>
        <w:t>消费季开启当天，京东与中央广播电视总台、北京广播电视台联手，共同打造了首场大型带货直播。</w:t>
      </w:r>
      <w:r w:rsidR="0033066C" w:rsidRPr="00B5241D">
        <w:rPr>
          <w:rFonts w:ascii="微软雅黑" w:eastAsia="微软雅黑" w:hAnsi="微软雅黑"/>
          <w:b/>
        </w:rPr>
        <w:t xml:space="preserve"> </w:t>
      </w:r>
    </w:p>
    <w:p w14:paraId="0DFBF80C" w14:textId="16678ED9" w:rsidR="009C3D37" w:rsidRPr="009C3D37" w:rsidRDefault="009C3D37" w:rsidP="00B04A2A">
      <w:pPr>
        <w:spacing w:before="100" w:beforeAutospacing="1" w:after="100" w:afterAutospacing="1"/>
        <w:jc w:val="center"/>
        <w:textAlignment w:val="baseline"/>
        <w:rPr>
          <w:rFonts w:ascii="微软雅黑" w:eastAsia="微软雅黑" w:hAnsi="微软雅黑" w:cs="Times New Roman"/>
          <w:sz w:val="20"/>
          <w:szCs w:val="28"/>
        </w:rPr>
      </w:pPr>
      <w:r>
        <w:rPr>
          <w:rFonts w:ascii="微软雅黑" w:eastAsia="微软雅黑" w:hAnsi="微软雅黑"/>
          <w:b/>
          <w:noProof/>
          <w:sz w:val="22"/>
        </w:rPr>
        <w:drawing>
          <wp:inline distT="0" distB="0" distL="0" distR="0" wp14:anchorId="1DDFCDEF" wp14:editId="2AE7556E">
            <wp:extent cx="3713871" cy="20871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935" r="8789"/>
                    <a:stretch/>
                  </pic:blipFill>
                  <pic:spPr bwMode="auto">
                    <a:xfrm>
                      <a:off x="0" y="0"/>
                      <a:ext cx="3724452" cy="2093145"/>
                    </a:xfrm>
                    <a:prstGeom prst="rect">
                      <a:avLst/>
                    </a:prstGeom>
                    <a:noFill/>
                    <a:ln>
                      <a:noFill/>
                    </a:ln>
                    <a:extLst>
                      <a:ext uri="{53640926-AAD7-44D8-BBD7-CCE9431645EC}">
                        <a14:shadowObscured xmlns:a14="http://schemas.microsoft.com/office/drawing/2010/main"/>
                      </a:ext>
                    </a:extLst>
                  </pic:spPr>
                </pic:pic>
              </a:graphicData>
            </a:graphic>
          </wp:inline>
        </w:drawing>
      </w:r>
    </w:p>
    <w:p w14:paraId="3751F760" w14:textId="77777777" w:rsidR="000631F9" w:rsidRPr="002B1FC2" w:rsidRDefault="000631F9" w:rsidP="00B04A2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691989C6" w:rsidR="00E40EE7" w:rsidRPr="004A5C7C" w:rsidRDefault="00456279" w:rsidP="00B04A2A">
      <w:pPr>
        <w:spacing w:before="100" w:beforeAutospacing="1" w:after="100" w:afterAutospacing="1"/>
        <w:textAlignment w:val="baseline"/>
        <w:rPr>
          <w:rFonts w:ascii="微软雅黑" w:eastAsia="微软雅黑" w:hAnsi="微软雅黑"/>
          <w:sz w:val="21"/>
          <w:szCs w:val="21"/>
        </w:rPr>
      </w:pPr>
      <w:r w:rsidRPr="004A5C7C">
        <w:rPr>
          <w:rFonts w:ascii="微软雅黑" w:eastAsia="微软雅黑" w:hAnsi="微软雅黑" w:hint="eastAsia"/>
          <w:sz w:val="21"/>
          <w:szCs w:val="21"/>
        </w:rPr>
        <w:t>京东</w:t>
      </w:r>
      <w:r w:rsidR="00620673" w:rsidRPr="004A5C7C">
        <w:rPr>
          <w:rFonts w:ascii="微软雅黑" w:eastAsia="微软雅黑" w:hAnsi="微软雅黑" w:hint="eastAsia"/>
          <w:sz w:val="21"/>
          <w:szCs w:val="21"/>
        </w:rPr>
        <w:t>想要基于此次营销事件，</w:t>
      </w:r>
      <w:r w:rsidR="0033066C" w:rsidRPr="004A5C7C">
        <w:rPr>
          <w:rFonts w:ascii="微软雅黑" w:eastAsia="微软雅黑" w:hAnsi="微软雅黑" w:hint="eastAsia"/>
          <w:sz w:val="21"/>
          <w:szCs w:val="21"/>
        </w:rPr>
        <w:t>一方面助力政府充分拉动消费需求，提振消费信心，</w:t>
      </w:r>
      <w:r w:rsidR="00945FBB" w:rsidRPr="004A5C7C">
        <w:rPr>
          <w:rFonts w:ascii="微软雅黑" w:eastAsia="微软雅黑" w:hAnsi="微软雅黑" w:hint="eastAsia"/>
          <w:sz w:val="21"/>
          <w:szCs w:val="21"/>
        </w:rPr>
        <w:t>提振消费促进民生的企业使命；</w:t>
      </w:r>
      <w:r w:rsidR="0033066C" w:rsidRPr="004A5C7C">
        <w:rPr>
          <w:rFonts w:ascii="微软雅黑" w:eastAsia="微软雅黑" w:hAnsi="微软雅黑" w:hint="eastAsia"/>
          <w:sz w:val="21"/>
          <w:szCs w:val="21"/>
        </w:rPr>
        <w:t>另一方面借助政府背书和社会关注度，充分提升京东618影响力，有效扩大品牌认知，树立企业形象和品牌美誉度。</w:t>
      </w:r>
    </w:p>
    <w:p w14:paraId="40607E58" w14:textId="77777777" w:rsidR="00B5241D" w:rsidRPr="002B1FC2" w:rsidRDefault="000631F9" w:rsidP="00B04A2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53CA721B" w14:textId="29F75CEE" w:rsidR="0033066C" w:rsidRPr="004A5C7C" w:rsidRDefault="009C3D37"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hint="eastAsia"/>
          <w:sz w:val="21"/>
          <w:szCs w:val="21"/>
        </w:rPr>
        <w:t>1</w:t>
      </w:r>
      <w:r w:rsidR="0033066C" w:rsidRPr="004A5C7C">
        <w:rPr>
          <w:rFonts w:ascii="微软雅黑" w:eastAsia="微软雅黑" w:hAnsi="微软雅黑" w:cs="Times New Roman" w:hint="eastAsia"/>
          <w:sz w:val="21"/>
          <w:szCs w:val="21"/>
        </w:rPr>
        <w:t>.</w:t>
      </w:r>
      <w:r w:rsidR="0033066C" w:rsidRPr="004A5C7C">
        <w:rPr>
          <w:rFonts w:ascii="微软雅黑" w:eastAsia="微软雅黑" w:hAnsi="微软雅黑" w:cs="Times New Roman"/>
          <w:sz w:val="21"/>
          <w:szCs w:val="21"/>
        </w:rPr>
        <w:t xml:space="preserve"> </w:t>
      </w:r>
      <w:r w:rsidR="0033066C" w:rsidRPr="004A5C7C">
        <w:rPr>
          <w:rFonts w:ascii="微软雅黑" w:eastAsia="微软雅黑" w:hAnsi="微软雅黑" w:cs="Times New Roman" w:hint="eastAsia"/>
          <w:sz w:val="21"/>
          <w:szCs w:val="21"/>
        </w:rPr>
        <w:t>在营销模式上，我们敏锐捕捉到互联网技术和新媒体行业发展的新趋势，聚焦直播带货带来的全新营销势能，通过京东直播携手央视、BTV两大权威媒体，并联动微博、快手、抖音、B站等8大平台，进行全域生态联动直播，打造带货出圈营销事件。不仅体现了京东直播的主场气势，更</w:t>
      </w:r>
      <w:r w:rsidR="0033066C" w:rsidRPr="004A5C7C">
        <w:rPr>
          <w:rFonts w:ascii="微软雅黑" w:eastAsia="微软雅黑" w:hAnsi="微软雅黑" w:cs="Times New Roman" w:hint="eastAsia"/>
          <w:sz w:val="21"/>
          <w:szCs w:val="21"/>
        </w:rPr>
        <w:lastRenderedPageBreak/>
        <w:t>为各个品牌厂商在618期间提供了更多产品曝光机会，推动加快经济复苏脚步，更为消费者带来一场喜闻乐见的直播盛宴。</w:t>
      </w:r>
    </w:p>
    <w:p w14:paraId="7AA8BD74" w14:textId="295D774F" w:rsidR="00B04A2A" w:rsidRDefault="00B04A2A" w:rsidP="00B04A2A">
      <w:pPr>
        <w:spacing w:before="100" w:beforeAutospacing="1" w:after="100" w:afterAutospacing="1"/>
        <w:jc w:val="center"/>
        <w:textAlignment w:val="baseline"/>
        <w:rPr>
          <w:rFonts w:ascii="微软雅黑" w:eastAsia="微软雅黑" w:hAnsi="微软雅黑"/>
          <w:b/>
          <w:sz w:val="22"/>
        </w:rPr>
      </w:pPr>
      <w:r w:rsidRPr="00B04A2A">
        <w:rPr>
          <w:rFonts w:ascii="微软雅黑" w:eastAsia="微软雅黑" w:hAnsi="微软雅黑"/>
          <w:b/>
          <w:noProof/>
          <w:sz w:val="22"/>
        </w:rPr>
        <w:drawing>
          <wp:inline distT="0" distB="0" distL="0" distR="0" wp14:anchorId="7916AFA0" wp14:editId="218CDEEF">
            <wp:extent cx="4581728" cy="3776658"/>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83673" cy="3778261"/>
                    </a:xfrm>
                    <a:prstGeom prst="rect">
                      <a:avLst/>
                    </a:prstGeom>
                  </pic:spPr>
                </pic:pic>
              </a:graphicData>
            </a:graphic>
          </wp:inline>
        </w:drawing>
      </w:r>
    </w:p>
    <w:p w14:paraId="23728D6A" w14:textId="01B6E0FA" w:rsidR="000F543D" w:rsidRPr="00B04A2A" w:rsidRDefault="009C3D37"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hint="eastAsia"/>
          <w:sz w:val="21"/>
          <w:szCs w:val="21"/>
        </w:rPr>
        <w:t>2</w:t>
      </w:r>
      <w:r w:rsidR="0033066C" w:rsidRPr="004A5C7C">
        <w:rPr>
          <w:rFonts w:ascii="微软雅黑" w:eastAsia="微软雅黑" w:hAnsi="微软雅黑" w:cs="Times New Roman" w:hint="eastAsia"/>
          <w:sz w:val="21"/>
          <w:szCs w:val="21"/>
        </w:rPr>
        <w:t>. 在创意亮点上，基于之前央视Boys——康辉、撒贝宁、朱广权、尼格买提合体引发的社会热议，此次我们聚焦在“央视Boys再度合体</w:t>
      </w:r>
      <w:r w:rsidR="007D64EC">
        <w:rPr>
          <w:rFonts w:ascii="微软雅黑" w:eastAsia="微软雅黑" w:hAnsi="微软雅黑" w:cs="Times New Roman"/>
          <w:sz w:val="21"/>
          <w:szCs w:val="21"/>
        </w:rPr>
        <w:t>”</w:t>
      </w:r>
      <w:r w:rsidR="0033066C" w:rsidRPr="004A5C7C">
        <w:rPr>
          <w:rFonts w:ascii="微软雅黑" w:eastAsia="微软雅黑" w:hAnsi="微软雅黑" w:cs="Times New Roman" w:hint="eastAsia"/>
          <w:sz w:val="21"/>
          <w:szCs w:val="21"/>
        </w:rPr>
        <w:t>，并与北京卫视主持人春妮组成最强天团，</w:t>
      </w:r>
      <w:r w:rsidR="00456279" w:rsidRPr="004A5C7C">
        <w:rPr>
          <w:rFonts w:ascii="微软雅黑" w:eastAsia="微软雅黑" w:hAnsi="微软雅黑" w:cs="Times New Roman" w:hint="eastAsia"/>
          <w:sz w:val="21"/>
          <w:szCs w:val="21"/>
        </w:rPr>
        <w:t>利用</w:t>
      </w:r>
      <w:r w:rsidR="007D64EC" w:rsidRPr="004A5C7C">
        <w:rPr>
          <w:rFonts w:ascii="微软雅黑" w:eastAsia="微软雅黑" w:hAnsi="微软雅黑" w:cs="Times New Roman" w:hint="eastAsia"/>
          <w:sz w:val="21"/>
          <w:szCs w:val="21"/>
        </w:rPr>
        <w:t>“</w:t>
      </w:r>
      <w:r w:rsidR="00456279" w:rsidRPr="004A5C7C">
        <w:rPr>
          <w:rFonts w:ascii="微软雅黑" w:eastAsia="微软雅黑" w:hAnsi="微软雅黑" w:cs="Times New Roman" w:hint="eastAsia"/>
          <w:sz w:val="21"/>
          <w:szCs w:val="21"/>
        </w:rPr>
        <w:t>妮</w:t>
      </w:r>
      <w:r w:rsidR="0033066C" w:rsidRPr="004A5C7C">
        <w:rPr>
          <w:rFonts w:ascii="微软雅黑" w:eastAsia="微软雅黑" w:hAnsi="微软雅黑" w:cs="Times New Roman" w:hint="eastAsia"/>
          <w:sz w:val="21"/>
          <w:szCs w:val="21"/>
        </w:rPr>
        <w:t>都买撒，权都康康</w:t>
      </w:r>
      <w:r w:rsidR="007D64EC">
        <w:rPr>
          <w:rFonts w:ascii="微软雅黑" w:eastAsia="微软雅黑" w:hAnsi="微软雅黑" w:cs="Times New Roman"/>
          <w:sz w:val="21"/>
          <w:szCs w:val="21"/>
        </w:rPr>
        <w:t>”</w:t>
      </w:r>
      <w:r w:rsidR="0033066C" w:rsidRPr="004A5C7C">
        <w:rPr>
          <w:rFonts w:ascii="微软雅黑" w:eastAsia="微软雅黑" w:hAnsi="微软雅黑" w:cs="Times New Roman" w:hint="eastAsia"/>
          <w:sz w:val="21"/>
          <w:szCs w:val="21"/>
        </w:rPr>
        <w:t>谐音梗进行social预热，充分利用明星效应和权威背书，通过打造反差感和解构化的人设来吸引关注，借助社交媒体平台，引爆话题和舆论热度。</w:t>
      </w:r>
    </w:p>
    <w:p w14:paraId="0413AEA7" w14:textId="1D7B55C8" w:rsidR="00B5241D" w:rsidRPr="002B1FC2" w:rsidRDefault="000631F9" w:rsidP="00B04A2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6BA63731" w14:textId="1D098015" w:rsidR="0033066C" w:rsidRPr="004A5C7C" w:rsidRDefault="0033066C"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1. 首先，直播带货模式本身兼容了传播、流量、内容和销量多种价值，内容即流量，流量即销量，是一种全新的商业模式和媒体革命。</w:t>
      </w:r>
    </w:p>
    <w:p w14:paraId="10835C41" w14:textId="017B3260" w:rsidR="00456279" w:rsidRPr="0033066C" w:rsidRDefault="00456279" w:rsidP="00B04A2A">
      <w:pPr>
        <w:spacing w:before="100" w:beforeAutospacing="1" w:after="100" w:afterAutospacing="1"/>
        <w:jc w:val="center"/>
        <w:textAlignment w:val="baseline"/>
        <w:rPr>
          <w:rFonts w:ascii="微软雅黑" w:eastAsia="微软雅黑" w:hAnsi="微软雅黑" w:cs="Times New Roman"/>
          <w:sz w:val="20"/>
          <w:szCs w:val="28"/>
        </w:rPr>
      </w:pPr>
      <w:r w:rsidRPr="00456279">
        <w:rPr>
          <w:rFonts w:ascii="微软雅黑" w:eastAsia="微软雅黑" w:hAnsi="微软雅黑" w:cs="Times New Roman"/>
          <w:noProof/>
          <w:sz w:val="20"/>
          <w:szCs w:val="28"/>
        </w:rPr>
        <w:lastRenderedPageBreak/>
        <w:drawing>
          <wp:inline distT="0" distB="0" distL="0" distR="0" wp14:anchorId="6E483063" wp14:editId="71CA5869">
            <wp:extent cx="3216825" cy="2785403"/>
            <wp:effectExtent l="0" t="0" r="0" b="0"/>
            <wp:docPr id="1026" name="Picture 2" descr="http://p7.itc.cn/images01/20200606/6677410b77554a8c99f39980a584d6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7.itc.cn/images01/20200606/6677410b77554a8c99f39980a584d60f.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825" cy="2785403"/>
                    </a:xfrm>
                    <a:prstGeom prst="rect">
                      <a:avLst/>
                    </a:prstGeom>
                    <a:noFill/>
                    <a:effectLst/>
                    <a:extLst/>
                  </pic:spPr>
                </pic:pic>
              </a:graphicData>
            </a:graphic>
          </wp:inline>
        </w:drawing>
      </w:r>
    </w:p>
    <w:p w14:paraId="0E13F13F" w14:textId="77777777" w:rsidR="004A5C7C" w:rsidRPr="004A5C7C" w:rsidRDefault="0033066C"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2. 从内容分发层面，我们通过京东直播平台、央视新闻客户端作为主发阵营，联动微博、快手、抖音、B站等8个短视频平台进行“全域连麦”，并通过联动各大平台的开机屏、首页焦点及栏目入口等核心曝光资源，打造全网直播的消费狂欢。</w:t>
      </w:r>
    </w:p>
    <w:p w14:paraId="62A03FE5" w14:textId="77777777" w:rsidR="0033066C" w:rsidRPr="0033066C" w:rsidRDefault="00620673" w:rsidP="00B04A2A">
      <w:pPr>
        <w:spacing w:before="100" w:beforeAutospacing="1" w:after="100" w:afterAutospacing="1"/>
        <w:jc w:val="center"/>
        <w:textAlignment w:val="baseline"/>
        <w:rPr>
          <w:rFonts w:ascii="微软雅黑" w:eastAsia="微软雅黑" w:hAnsi="微软雅黑" w:cs="Times New Roman"/>
          <w:sz w:val="20"/>
          <w:szCs w:val="28"/>
        </w:rPr>
      </w:pPr>
      <w:r>
        <w:rPr>
          <w:rFonts w:ascii="微软雅黑" w:eastAsia="微软雅黑" w:hAnsi="微软雅黑" w:cs="Times New Roman"/>
          <w:noProof/>
          <w:sz w:val="20"/>
          <w:szCs w:val="28"/>
        </w:rPr>
        <w:drawing>
          <wp:inline distT="0" distB="0" distL="0" distR="0" wp14:anchorId="7B69EACC" wp14:editId="082A33E3">
            <wp:extent cx="4494628" cy="25318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197" cy="2535003"/>
                    </a:xfrm>
                    <a:prstGeom prst="rect">
                      <a:avLst/>
                    </a:prstGeom>
                    <a:noFill/>
                  </pic:spPr>
                </pic:pic>
              </a:graphicData>
            </a:graphic>
          </wp:inline>
        </w:drawing>
      </w:r>
    </w:p>
    <w:p w14:paraId="00C9930E" w14:textId="41EB0B3D" w:rsidR="000631F9" w:rsidRPr="004A5C7C" w:rsidRDefault="0033066C"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3. 从曝光引流层面，首次尝试通过全网数字化媒体进行直播间引流，除了直播平台外，选择娱乐、资讯和购物等多个场景下的APP，如腾讯、网易、头条等进行全面覆盖，同时通过艺人口播ID等预热视频进行精准化信息流推送，充分为直播引流。</w:t>
      </w:r>
    </w:p>
    <w:p w14:paraId="711AF73A" w14:textId="708A6E8A" w:rsidR="009C3D37" w:rsidRDefault="00DD4B91" w:rsidP="00B04A2A">
      <w:pPr>
        <w:spacing w:before="100" w:beforeAutospacing="1" w:after="100" w:afterAutospacing="1"/>
        <w:jc w:val="center"/>
        <w:textAlignment w:val="baseline"/>
        <w:rPr>
          <w:rFonts w:ascii="微软雅黑" w:eastAsia="微软雅黑" w:hAnsi="微软雅黑" w:cs="Times New Roman"/>
          <w:sz w:val="20"/>
          <w:szCs w:val="28"/>
        </w:rPr>
      </w:pPr>
      <w:r w:rsidRPr="00DD4B91">
        <w:rPr>
          <w:rFonts w:ascii="微软雅黑" w:eastAsia="微软雅黑" w:hAnsi="微软雅黑" w:cs="Times New Roman"/>
          <w:noProof/>
          <w:sz w:val="20"/>
          <w:szCs w:val="28"/>
        </w:rPr>
        <w:lastRenderedPageBreak/>
        <w:drawing>
          <wp:inline distT="0" distB="0" distL="0" distR="0" wp14:anchorId="09BF88B1" wp14:editId="13EB98CA">
            <wp:extent cx="4749196" cy="1902117"/>
            <wp:effectExtent l="0" t="0" r="0" b="317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4749196" cy="1902117"/>
                    </a:xfrm>
                    <a:prstGeom prst="rect">
                      <a:avLst/>
                    </a:prstGeom>
                  </pic:spPr>
                </pic:pic>
              </a:graphicData>
            </a:graphic>
          </wp:inline>
        </w:drawing>
      </w:r>
    </w:p>
    <w:p w14:paraId="13FBD50A" w14:textId="3E6C26C3" w:rsidR="0033066C" w:rsidRPr="004A5C7C" w:rsidRDefault="00620673" w:rsidP="00B04A2A">
      <w:pPr>
        <w:spacing w:before="100" w:beforeAutospacing="1" w:after="100" w:afterAutospacing="1"/>
        <w:textAlignment w:val="baseline"/>
        <w:rPr>
          <w:rFonts w:ascii="微软雅黑" w:eastAsia="微软雅黑" w:hAnsi="微软雅黑"/>
          <w:sz w:val="21"/>
          <w:szCs w:val="21"/>
        </w:rPr>
      </w:pPr>
      <w:r w:rsidRPr="004A5C7C">
        <w:rPr>
          <w:rFonts w:ascii="微软雅黑" w:eastAsia="微软雅黑" w:hAnsi="微软雅黑" w:hint="eastAsia"/>
          <w:sz w:val="21"/>
          <w:szCs w:val="21"/>
        </w:rPr>
        <w:t>4.</w:t>
      </w:r>
      <w:r w:rsidRPr="004A5C7C">
        <w:rPr>
          <w:rFonts w:ascii="微软雅黑" w:eastAsia="微软雅黑" w:hAnsi="微软雅黑"/>
          <w:sz w:val="21"/>
          <w:szCs w:val="21"/>
        </w:rPr>
        <w:t xml:space="preserve"> </w:t>
      </w:r>
      <w:r w:rsidRPr="004A5C7C">
        <w:rPr>
          <w:rFonts w:ascii="微软雅黑" w:eastAsia="微软雅黑" w:hAnsi="微软雅黑" w:hint="eastAsia"/>
          <w:sz w:val="21"/>
          <w:szCs w:val="21"/>
        </w:rPr>
        <w:t>从social传播层面，聚焦在微博阵营，通过与央视协同策划，对直播内容进行实时热点策划，除“央视Boys再次合体</w:t>
      </w:r>
      <w:r w:rsidR="007D64EC">
        <w:rPr>
          <w:rFonts w:ascii="微软雅黑" w:eastAsia="微软雅黑" w:hAnsi="微软雅黑"/>
          <w:sz w:val="21"/>
          <w:szCs w:val="21"/>
        </w:rPr>
        <w:t>”</w:t>
      </w:r>
      <w:r w:rsidRPr="004A5C7C">
        <w:rPr>
          <w:rFonts w:ascii="微软雅黑" w:eastAsia="微软雅黑" w:hAnsi="微软雅黑" w:hint="eastAsia"/>
          <w:sz w:val="21"/>
          <w:szCs w:val="21"/>
        </w:rPr>
        <w:t>话题外，#康辉模仿撒贝宁今日说法# #朱广权的冷笑话有多冷# #撒贝宁求扎酸奶被康辉怼#等话题频频登上微博热搜榜，数百家品牌商家不约而同形成自传播联盟，直播实时画面截图和花絮刷爆朋友圈</w:t>
      </w:r>
    </w:p>
    <w:p w14:paraId="65A18189" w14:textId="3B65CA3B" w:rsidR="00DD4B91" w:rsidRDefault="00B04A2A" w:rsidP="00B04A2A">
      <w:pPr>
        <w:spacing w:before="100" w:beforeAutospacing="1" w:after="100" w:afterAutospacing="1"/>
        <w:textAlignment w:val="baseline"/>
        <w:rPr>
          <w:rFonts w:ascii="微软雅黑" w:eastAsia="微软雅黑" w:hAnsi="微软雅黑" w:cs="Times New Roman"/>
          <w:sz w:val="20"/>
          <w:szCs w:val="28"/>
        </w:rPr>
      </w:pPr>
      <w:r w:rsidRPr="00B04A2A">
        <w:rPr>
          <w:rFonts w:ascii="微软雅黑" w:eastAsia="微软雅黑" w:hAnsi="微软雅黑" w:cs="Times New Roman"/>
          <w:noProof/>
          <w:sz w:val="20"/>
          <w:szCs w:val="28"/>
        </w:rPr>
        <w:drawing>
          <wp:inline distT="0" distB="0" distL="0" distR="0" wp14:anchorId="4B0C1CA3" wp14:editId="6F33E01D">
            <wp:extent cx="5720715" cy="17741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1774190"/>
                    </a:xfrm>
                    <a:prstGeom prst="rect">
                      <a:avLst/>
                    </a:prstGeom>
                  </pic:spPr>
                </pic:pic>
              </a:graphicData>
            </a:graphic>
          </wp:inline>
        </w:drawing>
      </w:r>
    </w:p>
    <w:p w14:paraId="41BFBB18" w14:textId="23605796" w:rsidR="0033066C" w:rsidRDefault="008D21D4" w:rsidP="00B04A2A">
      <w:pPr>
        <w:spacing w:before="100" w:beforeAutospacing="1" w:after="100" w:afterAutospacing="1"/>
        <w:textAlignment w:val="baseline"/>
        <w:rPr>
          <w:rFonts w:ascii="微软雅黑" w:eastAsia="微软雅黑" w:hAnsi="微软雅黑" w:cs="Times New Roman"/>
          <w:sz w:val="20"/>
          <w:szCs w:val="28"/>
        </w:rPr>
      </w:pPr>
      <w:r>
        <w:rPr>
          <w:rFonts w:ascii="微软雅黑" w:eastAsia="微软雅黑" w:hAnsi="微软雅黑" w:cs="Times New Roman"/>
          <w:noProof/>
          <w:sz w:val="20"/>
          <w:szCs w:val="28"/>
        </w:rPr>
        <w:drawing>
          <wp:inline distT="0" distB="0" distL="0" distR="0" wp14:anchorId="75CF0291" wp14:editId="3DB8C338">
            <wp:extent cx="5542671" cy="260390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990" cy="2615329"/>
                    </a:xfrm>
                    <a:prstGeom prst="rect">
                      <a:avLst/>
                    </a:prstGeom>
                    <a:noFill/>
                  </pic:spPr>
                </pic:pic>
              </a:graphicData>
            </a:graphic>
          </wp:inline>
        </w:drawing>
      </w:r>
    </w:p>
    <w:p w14:paraId="693D383B" w14:textId="77777777" w:rsidR="00456279" w:rsidRPr="00456279" w:rsidRDefault="00456279" w:rsidP="00B04A2A">
      <w:pPr>
        <w:spacing w:before="100" w:beforeAutospacing="1" w:after="100" w:afterAutospacing="1"/>
        <w:textAlignment w:val="baseline"/>
        <w:rPr>
          <w:rFonts w:ascii="微软雅黑" w:eastAsia="微软雅黑" w:hAnsi="微软雅黑" w:cs="Times New Roman"/>
          <w:sz w:val="20"/>
          <w:szCs w:val="28"/>
        </w:rPr>
      </w:pPr>
      <w:r w:rsidRPr="00456279">
        <w:rPr>
          <w:rFonts w:ascii="微软雅黑" w:eastAsia="微软雅黑" w:hAnsi="微软雅黑" w:cs="Times New Roman" w:hint="eastAsia"/>
          <w:sz w:val="20"/>
          <w:szCs w:val="28"/>
        </w:rPr>
        <w:t>其他内容参考：</w:t>
      </w:r>
    </w:p>
    <w:p w14:paraId="0367B71C" w14:textId="34299D64" w:rsidR="007D64EC" w:rsidRPr="0033066C" w:rsidRDefault="00477DFE" w:rsidP="00B04A2A">
      <w:pPr>
        <w:spacing w:before="100" w:beforeAutospacing="1" w:after="100" w:afterAutospacing="1"/>
        <w:textAlignment w:val="baseline"/>
        <w:rPr>
          <w:rFonts w:ascii="微软雅黑" w:eastAsia="微软雅黑" w:hAnsi="微软雅黑" w:cs="Times New Roman"/>
          <w:sz w:val="20"/>
          <w:szCs w:val="28"/>
        </w:rPr>
      </w:pPr>
      <w:hyperlink r:id="rId15" w:history="1">
        <w:r w:rsidR="007D64EC" w:rsidRPr="0001454A">
          <w:rPr>
            <w:rStyle w:val="a5"/>
            <w:rFonts w:ascii="微软雅黑" w:eastAsia="微软雅黑" w:hAnsi="微软雅黑" w:cs="Times New Roman"/>
            <w:sz w:val="20"/>
            <w:szCs w:val="28"/>
          </w:rPr>
          <w:t>https://s.weibo.com/hot?q=%23%E5%A4%AE%E8%A7%86Boys%E5%86%8D%E6%AC%A1%E5%90%88%E4%BD%93%23&amp;xsort=hot&amp;suball=1&amp;tw=hotweibo&amp;Refer=weibo_hot&amp;page=2ttps://s.weibo.com/hot?q=%23%E5%A4%AE%E8%A7%86Boys%E5%86%8D%E6%AC%A1%E5%90%88%E4%BD%93%23&amp;xsort=hot&amp;suball=1&amp;tw=hotweibo&amp;Refer=weibo_hot&amp;page=2</w:t>
        </w:r>
      </w:hyperlink>
    </w:p>
    <w:p w14:paraId="501B2660" w14:textId="77777777" w:rsidR="00E40EE7" w:rsidRPr="002B1FC2" w:rsidRDefault="000631F9" w:rsidP="00B04A2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营销效果与市场反馈</w:t>
      </w:r>
    </w:p>
    <w:p w14:paraId="1AA20DD8" w14:textId="333D82E0" w:rsidR="00456279" w:rsidRPr="004A5C7C" w:rsidRDefault="00456279"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1. 销售打破纪录：作为北京消费季第一场大型直播活动，</w:t>
      </w:r>
      <w:r w:rsidRPr="007D64EC">
        <w:rPr>
          <w:rFonts w:ascii="微软雅黑" w:eastAsia="微软雅黑" w:hAnsi="微软雅黑" w:cs="Times New Roman"/>
          <w:b/>
          <w:sz w:val="21"/>
          <w:szCs w:val="21"/>
        </w:rPr>
        <w:t>三小时带货量破13.9亿</w:t>
      </w:r>
      <w:r w:rsidRPr="004A5C7C">
        <w:rPr>
          <w:rFonts w:ascii="微软雅黑" w:eastAsia="微软雅黑" w:hAnsi="微软雅黑" w:cs="Times New Roman"/>
          <w:sz w:val="21"/>
          <w:szCs w:val="21"/>
        </w:rPr>
        <w:t>，较上一次央视boys首度合体直播增长了近2倍，刷新央视直播带货记录，并</w:t>
      </w:r>
      <w:r w:rsidRPr="007D64EC">
        <w:rPr>
          <w:rFonts w:ascii="微软雅黑" w:eastAsia="微软雅黑" w:hAnsi="微软雅黑" w:cs="Times New Roman"/>
          <w:b/>
          <w:sz w:val="21"/>
          <w:szCs w:val="21"/>
        </w:rPr>
        <w:t>最终助力618达成2692亿元的新纪录</w:t>
      </w:r>
      <w:r w:rsidRPr="004A5C7C">
        <w:rPr>
          <w:rFonts w:ascii="微软雅黑" w:eastAsia="微软雅黑" w:hAnsi="微软雅黑" w:cs="Times New Roman"/>
          <w:sz w:val="21"/>
          <w:szCs w:val="21"/>
        </w:rPr>
        <w:t>。北京消费季的开启与京东618的完美组合，百亿消费券与京东618百亿补贴千亿优惠的相互叠加，迸发出强大的促消费效应。</w:t>
      </w:r>
    </w:p>
    <w:p w14:paraId="55F9E53E" w14:textId="06393D2F" w:rsidR="00456279" w:rsidRPr="004A5C7C" w:rsidRDefault="00456279"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2. 热度快速出圈：直播当天</w:t>
      </w:r>
      <w:r w:rsidRPr="007D64EC">
        <w:rPr>
          <w:rFonts w:ascii="微软雅黑" w:eastAsia="微软雅黑" w:hAnsi="微软雅黑" w:cs="Times New Roman"/>
          <w:b/>
          <w:sz w:val="21"/>
          <w:szCs w:val="21"/>
        </w:rPr>
        <w:t>全平台总计播放量6472万</w:t>
      </w:r>
      <w:r w:rsidRPr="004A5C7C">
        <w:rPr>
          <w:rFonts w:ascii="微软雅黑" w:eastAsia="微软雅黑" w:hAnsi="微软雅黑" w:cs="Times New Roman"/>
          <w:sz w:val="21"/>
          <w:szCs w:val="21"/>
        </w:rPr>
        <w:t xml:space="preserve"> ，央视新闻客户端、微信端和新闻联播微信端均对此次直播进行了报道，北京消费季百度指数当天暴涨500%，并创造有史以来最高值。当天，微博话题累计阅读量4.2亿，讨论量10万+，24小时内相关话题荣登热搜榜6次。</w:t>
      </w:r>
    </w:p>
    <w:p w14:paraId="6EDC6A31" w14:textId="725A0DFA" w:rsidR="00456279" w:rsidRPr="004A5C7C" w:rsidRDefault="00456279"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3. 品牌价值彰显：本次618正值京东品牌升级“不负每一份热爱</w:t>
      </w:r>
      <w:r w:rsidR="007D64EC">
        <w:rPr>
          <w:rFonts w:ascii="微软雅黑" w:eastAsia="微软雅黑" w:hAnsi="微软雅黑" w:cs="Times New Roman"/>
          <w:sz w:val="21"/>
          <w:szCs w:val="21"/>
        </w:rPr>
        <w:t>”</w:t>
      </w:r>
      <w:r w:rsidRPr="004A5C7C">
        <w:rPr>
          <w:rFonts w:ascii="微软雅黑" w:eastAsia="微软雅黑" w:hAnsi="微软雅黑" w:cs="Times New Roman"/>
          <w:sz w:val="21"/>
          <w:szCs w:val="21"/>
        </w:rPr>
        <w:t>，借势此次消费季活动，开幕式当天，京东在王府井步行街打造了"万物复苏 热爱再燃"活动现场，热爱故事展、热爱艺术区、热爱互动装置布满王府井各个角落，探秘式的观览体验模式吸引了大量市民前来参观，极大提升了京东品牌形象和亲民认知。</w:t>
      </w:r>
    </w:p>
    <w:p w14:paraId="7A0CAD94" w14:textId="3B87CBB0" w:rsidR="00BC7577" w:rsidRPr="007D64EC" w:rsidRDefault="00456279" w:rsidP="00B04A2A">
      <w:pPr>
        <w:spacing w:before="100" w:beforeAutospacing="1" w:after="100" w:afterAutospacing="1"/>
        <w:textAlignment w:val="baseline"/>
        <w:rPr>
          <w:rFonts w:ascii="微软雅黑" w:eastAsia="微软雅黑" w:hAnsi="微软雅黑" w:cs="Times New Roman"/>
          <w:sz w:val="21"/>
          <w:szCs w:val="21"/>
        </w:rPr>
      </w:pPr>
      <w:r w:rsidRPr="004A5C7C">
        <w:rPr>
          <w:rFonts w:ascii="微软雅黑" w:eastAsia="微软雅黑" w:hAnsi="微软雅黑" w:cs="Times New Roman"/>
          <w:sz w:val="21"/>
          <w:szCs w:val="21"/>
        </w:rPr>
        <w:t>4. 加快线上线下融合：直播当天，京东共发放300万张北京消费券，发放第一分钟内就产生了大量线上核销订单，当日核销消费券以近10倍杠杆撬动了线上消费。同时，整个618期间，京东助力300多万家线下实体门店通过线上线下的多场景模式实现利润的加速提升</w:t>
      </w:r>
      <w:r w:rsidR="00B04A2A">
        <w:rPr>
          <w:rFonts w:ascii="微软雅黑" w:eastAsia="微软雅黑" w:hAnsi="微软雅黑" w:cs="Times New Roman" w:hint="eastAsia"/>
          <w:sz w:val="21"/>
          <w:szCs w:val="21"/>
        </w:rPr>
        <w:t>。</w:t>
      </w:r>
    </w:p>
    <w:sectPr w:rsidR="00BC7577" w:rsidRPr="007D64EC"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3784A" w14:textId="77777777" w:rsidR="00477DFE" w:rsidRDefault="00477DFE">
      <w:r>
        <w:separator/>
      </w:r>
    </w:p>
  </w:endnote>
  <w:endnote w:type="continuationSeparator" w:id="0">
    <w:p w14:paraId="1F928605" w14:textId="77777777" w:rsidR="00477DFE" w:rsidRDefault="0047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34CB" w14:textId="77777777" w:rsidR="007D64EC" w:rsidRDefault="007D64E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77A45" w14:textId="77777777" w:rsidR="00477DFE" w:rsidRDefault="00477DFE">
      <w:r>
        <w:separator/>
      </w:r>
    </w:p>
  </w:footnote>
  <w:footnote w:type="continuationSeparator" w:id="0">
    <w:p w14:paraId="561FDB55" w14:textId="77777777" w:rsidR="00477DFE" w:rsidRDefault="00477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009E8" w14:textId="77777777" w:rsidR="007D64EC" w:rsidRDefault="007D64EC">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E8B6B" w14:textId="77777777" w:rsidR="007D64EC" w:rsidRDefault="007D64E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3"/>
  </w:num>
  <w:num w:numId="7">
    <w:abstractNumId w:val="11"/>
  </w:num>
  <w:num w:numId="8">
    <w:abstractNumId w:val="8"/>
  </w:num>
  <w:num w:numId="9">
    <w:abstractNumId w:val="7"/>
  </w:num>
  <w:num w:numId="10">
    <w:abstractNumId w:val="6"/>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6653A"/>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E42BB"/>
    <w:rsid w:val="000F07ED"/>
    <w:rsid w:val="000F4F10"/>
    <w:rsid w:val="000F5168"/>
    <w:rsid w:val="000F543D"/>
    <w:rsid w:val="000F63B2"/>
    <w:rsid w:val="00106EA3"/>
    <w:rsid w:val="0010732C"/>
    <w:rsid w:val="00114DD5"/>
    <w:rsid w:val="001265C9"/>
    <w:rsid w:val="00131A61"/>
    <w:rsid w:val="00136B4D"/>
    <w:rsid w:val="00142184"/>
    <w:rsid w:val="001458CE"/>
    <w:rsid w:val="00146A94"/>
    <w:rsid w:val="001540DA"/>
    <w:rsid w:val="00166050"/>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066C"/>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56279"/>
    <w:rsid w:val="00462CFD"/>
    <w:rsid w:val="00464EA7"/>
    <w:rsid w:val="004651A5"/>
    <w:rsid w:val="004767D7"/>
    <w:rsid w:val="00477DFE"/>
    <w:rsid w:val="0048060F"/>
    <w:rsid w:val="0048122B"/>
    <w:rsid w:val="00484916"/>
    <w:rsid w:val="004861A7"/>
    <w:rsid w:val="0048758B"/>
    <w:rsid w:val="00491A67"/>
    <w:rsid w:val="00492C50"/>
    <w:rsid w:val="004A4904"/>
    <w:rsid w:val="004A5C7C"/>
    <w:rsid w:val="004C539E"/>
    <w:rsid w:val="004D3EF9"/>
    <w:rsid w:val="004D47C1"/>
    <w:rsid w:val="004D53A9"/>
    <w:rsid w:val="004E459E"/>
    <w:rsid w:val="004E704D"/>
    <w:rsid w:val="004F1399"/>
    <w:rsid w:val="004F7523"/>
    <w:rsid w:val="005002D8"/>
    <w:rsid w:val="00506B17"/>
    <w:rsid w:val="00507EB8"/>
    <w:rsid w:val="00514560"/>
    <w:rsid w:val="0052080E"/>
    <w:rsid w:val="005344CB"/>
    <w:rsid w:val="00535A1F"/>
    <w:rsid w:val="005365F5"/>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B79D8"/>
    <w:rsid w:val="005C011B"/>
    <w:rsid w:val="005C16B2"/>
    <w:rsid w:val="005D5D19"/>
    <w:rsid w:val="005D614B"/>
    <w:rsid w:val="005D77D7"/>
    <w:rsid w:val="005E3D19"/>
    <w:rsid w:val="005E4E84"/>
    <w:rsid w:val="006126FE"/>
    <w:rsid w:val="00613CE9"/>
    <w:rsid w:val="00620673"/>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64EC"/>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A41AF"/>
    <w:rsid w:val="008B2200"/>
    <w:rsid w:val="008B689B"/>
    <w:rsid w:val="008C2693"/>
    <w:rsid w:val="008C3277"/>
    <w:rsid w:val="008D21D4"/>
    <w:rsid w:val="008F2CAF"/>
    <w:rsid w:val="00902EA3"/>
    <w:rsid w:val="0090431A"/>
    <w:rsid w:val="009076EA"/>
    <w:rsid w:val="00910C5D"/>
    <w:rsid w:val="00911F7D"/>
    <w:rsid w:val="00913B2E"/>
    <w:rsid w:val="00915DD8"/>
    <w:rsid w:val="009205FC"/>
    <w:rsid w:val="00932225"/>
    <w:rsid w:val="00932353"/>
    <w:rsid w:val="00945FBB"/>
    <w:rsid w:val="00946CB6"/>
    <w:rsid w:val="009573AC"/>
    <w:rsid w:val="00970C56"/>
    <w:rsid w:val="0097433A"/>
    <w:rsid w:val="00976708"/>
    <w:rsid w:val="0098226A"/>
    <w:rsid w:val="009823A9"/>
    <w:rsid w:val="00983853"/>
    <w:rsid w:val="009849FB"/>
    <w:rsid w:val="00993AA4"/>
    <w:rsid w:val="009B0E2C"/>
    <w:rsid w:val="009B4A73"/>
    <w:rsid w:val="009B796F"/>
    <w:rsid w:val="009C3D37"/>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453EC"/>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4A2A"/>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85869"/>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A4FB3"/>
    <w:rsid w:val="00DB3708"/>
    <w:rsid w:val="00DB4C4A"/>
    <w:rsid w:val="00DC32E7"/>
    <w:rsid w:val="00DC397E"/>
    <w:rsid w:val="00DD238B"/>
    <w:rsid w:val="00DD4B91"/>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660"/>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7D64EC"/>
    <w:rPr>
      <w:color w:val="605E5C"/>
      <w:shd w:val="clear" w:color="auto" w:fill="E1DFDD"/>
    </w:rPr>
  </w:style>
  <w:style w:type="character" w:styleId="af4">
    <w:name w:val="FollowedHyperlink"/>
    <w:basedOn w:val="a0"/>
    <w:uiPriority w:val="99"/>
    <w:semiHidden/>
    <w:unhideWhenUsed/>
    <w:rsid w:val="007D64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weibo.com/hot?q=%23%E5%A4%AE%E8%A7%86Boys%E5%86%8D%E6%AC%A1%E5%90%88%E4%BD%93%23&amp;xsort=hot&amp;suball=1&amp;tw=hotweibo&amp;Refer=weibo_hot&amp;page=2ttps://s.weibo.com/hot?q=%23%E5%A4%AE%E8%A7%86Boys%E5%86%8D%E6%AC%A1%E5%90%88%E4%BD%93%23&amp;xsort=hot&amp;suball=1&amp;tw=hotweibo&amp;Refer=weibo_hot&amp;page=2"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6DE268E-283F-4745-8FCD-092D285D6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365</Words>
  <Characters>2087</Characters>
  <Application>Microsoft Office Word</Application>
  <DocSecurity>0</DocSecurity>
  <PresentationFormat/>
  <Lines>17</Lines>
  <Paragraphs>4</Paragraphs>
  <Slides>0</Slides>
  <Notes>0</Notes>
  <HiddenSlides>0</HiddenSlides>
  <MMClips>0</MMClips>
  <ScaleCrop>false</ScaleCrop>
  <Company>WWW.YlmF.CoM</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3</cp:revision>
  <cp:lastPrinted>2012-10-11T08:46:00Z</cp:lastPrinted>
  <dcterms:created xsi:type="dcterms:W3CDTF">2021-01-26T08:39:00Z</dcterms:created>
  <dcterms:modified xsi:type="dcterms:W3CDTF">2021-03-17T03:49:00Z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