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1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 w:val="0"/>
        <w:bidi w:val="0"/>
        <w:adjustRightInd/>
        <w:snapToGrid/>
        <w:spacing w:before="313" w:beforeLines="100" w:after="313" w:afterLines="100"/>
        <w:jc w:val="center"/>
        <w:textAlignment w:val="baseline"/>
        <w:rPr>
          <w:rFonts w:ascii="微软雅黑" w:hAnsi="微软雅黑" w:eastAsia="微软雅黑"/>
          <w:b/>
          <w:color w:val="auto"/>
          <w:sz w:val="36"/>
          <w:szCs w:val="32"/>
        </w:rPr>
      </w:pPr>
      <w:r>
        <w:rPr>
          <w:rFonts w:hint="eastAsia" w:ascii="微软雅黑" w:hAnsi="微软雅黑" w:eastAsia="微软雅黑"/>
          <w:b/>
          <w:color w:val="auto"/>
          <w:sz w:val="36"/>
          <w:szCs w:val="32"/>
        </w:rPr>
        <w:t>动感地带：回归之战 “升”而不凡！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广 告 主：</w:t>
      </w:r>
      <w:r>
        <w:rPr>
          <w:rFonts w:hint="eastAsia" w:ascii="微软雅黑" w:hAnsi="微软雅黑" w:eastAsia="微软雅黑"/>
          <w:sz w:val="21"/>
          <w:szCs w:val="21"/>
        </w:rPr>
        <w:t>中国移动四川分公司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所属行业：</w:t>
      </w:r>
      <w:r>
        <w:rPr>
          <w:rFonts w:hint="eastAsia" w:ascii="微软雅黑" w:hAnsi="微软雅黑" w:eastAsia="微软雅黑"/>
          <w:sz w:val="21"/>
          <w:szCs w:val="21"/>
        </w:rPr>
        <w:t>运营商</w:t>
      </w:r>
    </w:p>
    <w:p>
      <w:pPr>
        <w:textAlignment w:val="baseline"/>
        <w:rPr>
          <w:rFonts w:ascii="微软雅黑" w:hAnsi="微软雅黑" w:eastAsia="微软雅黑"/>
          <w:b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执行时间：</w:t>
      </w:r>
      <w:r>
        <w:rPr>
          <w:rFonts w:hint="eastAsia" w:ascii="微软雅黑" w:hAnsi="微软雅黑" w:eastAsia="微软雅黑"/>
          <w:sz w:val="21"/>
          <w:szCs w:val="21"/>
        </w:rPr>
        <w:t>20</w:t>
      </w:r>
      <w:r>
        <w:rPr>
          <w:rFonts w:ascii="微软雅黑" w:hAnsi="微软雅黑" w:eastAsia="微软雅黑"/>
          <w:sz w:val="21"/>
          <w:szCs w:val="21"/>
        </w:rPr>
        <w:t>20</w:t>
      </w:r>
      <w:r>
        <w:rPr>
          <w:rFonts w:hint="eastAsia" w:ascii="微软雅黑" w:hAnsi="微软雅黑" w:eastAsia="微软雅黑"/>
          <w:sz w:val="21"/>
          <w:szCs w:val="21"/>
        </w:rPr>
        <w:t>.0</w:t>
      </w:r>
      <w:r>
        <w:rPr>
          <w:rFonts w:ascii="微软雅黑" w:hAnsi="微软雅黑" w:eastAsia="微软雅黑"/>
          <w:sz w:val="21"/>
          <w:szCs w:val="21"/>
        </w:rPr>
        <w:t>8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14</w:t>
      </w:r>
      <w:r>
        <w:rPr>
          <w:rFonts w:hint="eastAsia" w:ascii="微软雅黑" w:hAnsi="微软雅黑" w:eastAsia="微软雅黑"/>
          <w:sz w:val="21"/>
          <w:szCs w:val="21"/>
        </w:rPr>
        <w:t>-</w:t>
      </w:r>
      <w:r>
        <w:rPr>
          <w:rFonts w:ascii="微软雅黑" w:hAnsi="微软雅黑" w:eastAsia="微软雅黑"/>
          <w:sz w:val="21"/>
          <w:szCs w:val="21"/>
        </w:rPr>
        <w:t>10</w:t>
      </w:r>
      <w:r>
        <w:rPr>
          <w:rFonts w:hint="eastAsia" w:ascii="微软雅黑" w:hAnsi="微软雅黑" w:eastAsia="微软雅黑"/>
          <w:sz w:val="21"/>
          <w:szCs w:val="21"/>
        </w:rPr>
        <w:t>.</w:t>
      </w:r>
      <w:r>
        <w:rPr>
          <w:rFonts w:ascii="微软雅黑" w:hAnsi="微软雅黑" w:eastAsia="微软雅黑"/>
          <w:sz w:val="21"/>
          <w:szCs w:val="21"/>
        </w:rPr>
        <w:t>15</w:t>
      </w:r>
    </w:p>
    <w:p>
      <w:pPr>
        <w:textAlignment w:val="baseline"/>
        <w:rPr>
          <w:rFonts w:ascii="微软雅黑" w:hAnsi="微软雅黑" w:eastAsia="微软雅黑"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参选类别：</w:t>
      </w:r>
      <w:r>
        <w:rPr>
          <w:rFonts w:hint="eastAsia" w:ascii="微软雅黑" w:hAnsi="微软雅黑" w:eastAsia="微软雅黑"/>
          <w:bCs/>
          <w:sz w:val="21"/>
          <w:szCs w:val="21"/>
        </w:rPr>
        <w:t>跨媒体整合类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营销背景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品牌市场环境：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2020年，品牌不再站在高位，消费者对品牌的偏好有了更强烈的圈子认同。单向的灌输不再起作用，品牌的角色也从曾经的引领者变成了追随者。但长远来看，品牌仍是最稳定的流量池。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作为曾经的成功品牌典范，动感地带品牌的回归，具备高维竞争战略意义。如何在2020年秋季迎新中打响动感地带品牌回归之战，是本次四川移动秋季迎新传播的重中之重！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营销传播困境：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2020年的面临三大传播难题：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 w:cs="微软雅黑"/>
          <w:sz w:val="21"/>
          <w:szCs w:val="21"/>
        </w:rPr>
        <w:t>受疫情影响，传统线下受阻，如何有效触达用户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 w:cs="微软雅黑"/>
          <w:sz w:val="21"/>
          <w:szCs w:val="21"/>
        </w:rPr>
        <w:t>前置信息受限，如何提前线上实现变量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/>
        <w:textAlignment w:val="auto"/>
        <w:rPr>
          <w:rFonts w:hint="eastAsia" w:ascii="微软雅黑" w:hAnsi="微软雅黑" w:eastAsia="微软雅黑" w:cs="微软雅黑"/>
          <w:sz w:val="21"/>
          <w:szCs w:val="21"/>
          <w:lang w:eastAsia="zh-CN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 w:cs="微软雅黑"/>
          <w:sz w:val="21"/>
          <w:szCs w:val="21"/>
        </w:rPr>
        <w:t>后千禧时代消费态度变化，营销伺待改变</w:t>
      </w:r>
      <w:r>
        <w:rPr>
          <w:rFonts w:hint="eastAsia" w:ascii="微软雅黑" w:hAnsi="微软雅黑" w:eastAsia="微软雅黑" w:cs="微软雅黑"/>
          <w:sz w:val="21"/>
          <w:szCs w:val="21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21"/>
          <w:szCs w:val="21"/>
        </w:rPr>
        <w:t>Z世代年轻人群洞察：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被迫上网课、高考延时、云毕业典礼……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对千禧时代的年轻人来说，受疫情影响，他们是最“难”的一届，但同时，他们也是最幸运的一代，享受着全球互联、科技发展、消费升级带来的种种红利，对多元文化有更深的认同和创造。他们常常被误解，内心又渴望被认同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auto"/>
        <w:rPr>
          <w:rFonts w:hint="eastAsia"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</w:rPr>
        <w:t>多年后，动感地带还是那个动感地带，MZONE人已不是“曾经那个少年”！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营销目标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在</w:t>
      </w:r>
      <w:r>
        <w:rPr>
          <w:rFonts w:ascii="微软雅黑" w:hAnsi="微软雅黑" w:eastAsia="微软雅黑"/>
          <w:sz w:val="21"/>
          <w:szCs w:val="21"/>
        </w:rPr>
        <w:t>5G时代，新价值、新需求、新市场的利好下</w:t>
      </w:r>
      <w:r>
        <w:rPr>
          <w:rFonts w:hint="eastAsia" w:ascii="微软雅黑" w:hAnsi="微软雅黑" w:eastAsia="微软雅黑"/>
          <w:sz w:val="21"/>
          <w:szCs w:val="21"/>
        </w:rPr>
        <w:t>，实现动感地带品牌归位、品牌焕新，助力四川移动秋季营销全面线上增长。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策略与创意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“5</w:t>
      </w:r>
      <w:r>
        <w:rPr>
          <w:rFonts w:ascii="微软雅黑" w:hAnsi="微软雅黑" w:eastAsia="微软雅黑"/>
          <w:b/>
          <w:bCs/>
          <w:szCs w:val="21"/>
        </w:rPr>
        <w:t>G</w:t>
      </w:r>
      <w:r>
        <w:rPr>
          <w:rFonts w:hint="eastAsia" w:ascii="微软雅黑" w:hAnsi="微软雅黑" w:eastAsia="微软雅黑"/>
          <w:b/>
          <w:bCs/>
          <w:szCs w:val="21"/>
        </w:rPr>
        <w:t>动感新生 升而不凡</w:t>
      </w:r>
      <w:r>
        <w:rPr>
          <w:rFonts w:ascii="微软雅黑" w:hAnsi="微软雅黑" w:eastAsia="微软雅黑"/>
          <w:b/>
          <w:bCs/>
          <w:szCs w:val="21"/>
        </w:rPr>
        <w:t>”创意营销主题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从</w:t>
      </w:r>
      <w:r>
        <w:rPr>
          <w:rFonts w:ascii="微软雅黑" w:hAnsi="微软雅黑" w:eastAsia="微软雅黑"/>
          <w:sz w:val="21"/>
          <w:szCs w:val="21"/>
        </w:rPr>
        <w:t>4G到5G，是技术的升级，更是新一代生活状态的全面升级</w:t>
      </w:r>
      <w:r>
        <w:rPr>
          <w:rFonts w:hint="eastAsia" w:ascii="微软雅黑" w:hAnsi="微软雅黑" w:eastAsia="微软雅黑"/>
          <w:sz w:val="21"/>
          <w:szCs w:val="21"/>
        </w:rPr>
        <w:t>。不凡的</w:t>
      </w:r>
      <w:r>
        <w:rPr>
          <w:rFonts w:ascii="微软雅黑" w:hAnsi="微软雅黑" w:eastAsia="微软雅黑"/>
          <w:sz w:val="21"/>
          <w:szCs w:val="21"/>
        </w:rPr>
        <w:t>2020年，5G时代下的“动感地带”与00后新生代一起</w:t>
      </w:r>
      <w:r>
        <w:rPr>
          <w:rFonts w:hint="eastAsia" w:ascii="微软雅黑" w:hAnsi="微软雅黑" w:eastAsia="微软雅黑"/>
          <w:sz w:val="21"/>
          <w:szCs w:val="21"/>
        </w:rPr>
        <w:t>用最新的技术、开放的应用、丰富的权益，实现不凡蜕变，一起升级！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b/>
          <w:bCs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秋季营销传播策略思路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精准定位年轻群体特性，持续开展热点事件重塑动感地带品牌形象。打造直销队</w:t>
      </w:r>
      <w:r>
        <w:rPr>
          <w:rFonts w:ascii="微软雅黑" w:hAnsi="微软雅黑" w:eastAsia="微软雅黑"/>
          <w:sz w:val="21"/>
          <w:szCs w:val="21"/>
        </w:rPr>
        <w:t>IP</w:t>
      </w:r>
      <w:r>
        <w:rPr>
          <w:rFonts w:hint="eastAsia" w:ascii="微软雅黑" w:hAnsi="微软雅黑" w:eastAsia="微软雅黑"/>
          <w:sz w:val="21"/>
          <w:szCs w:val="21"/>
        </w:rPr>
        <w:t>人设</w:t>
      </w:r>
      <w:r>
        <w:rPr>
          <w:rFonts w:ascii="微软雅黑" w:hAnsi="微软雅黑" w:eastAsia="微软雅黑"/>
          <w:sz w:val="21"/>
          <w:szCs w:val="21"/>
        </w:rPr>
        <w:t>，全面武装直销团队抢先渗透目标市场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夯实线下，开拓线上，传播下沉，赋能一线</w:t>
      </w:r>
      <w:r>
        <w:rPr>
          <w:rFonts w:hint="eastAsia" w:ascii="微软雅黑" w:hAnsi="微软雅黑" w:eastAsia="微软雅黑"/>
          <w:sz w:val="21"/>
          <w:szCs w:val="21"/>
        </w:rPr>
        <w:t>。</w:t>
      </w:r>
      <w:r>
        <w:rPr>
          <w:rFonts w:ascii="微软雅黑" w:hAnsi="微软雅黑" w:eastAsia="微软雅黑"/>
          <w:sz w:val="21"/>
          <w:szCs w:val="21"/>
        </w:rPr>
        <w:t>放大优惠+权益+业务体验</w:t>
      </w:r>
      <w:r>
        <w:rPr>
          <w:rFonts w:hint="eastAsia" w:ascii="微软雅黑" w:hAnsi="微软雅黑" w:eastAsia="微软雅黑"/>
          <w:sz w:val="21"/>
          <w:szCs w:val="21"/>
        </w:rPr>
        <w:t>，</w:t>
      </w:r>
      <w:r>
        <w:rPr>
          <w:rFonts w:ascii="微软雅黑" w:hAnsi="微软雅黑" w:eastAsia="微软雅黑"/>
          <w:sz w:val="21"/>
          <w:szCs w:val="21"/>
        </w:rPr>
        <w:t>拉低门槛，促进销售转化。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执行过程/媒体表现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第一阶段：携手顶级流量I</w:t>
      </w:r>
      <w:r>
        <w:rPr>
          <w:rFonts w:ascii="微软雅黑" w:hAnsi="微软雅黑" w:eastAsia="微软雅黑"/>
          <w:b/>
          <w:bCs/>
          <w:sz w:val="21"/>
          <w:szCs w:val="21"/>
        </w:rPr>
        <w:t>P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，精准化媒体宣传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sz w:val="21"/>
          <w:szCs w:val="21"/>
        </w:rPr>
        <w:t>捆绑顶级流量</w:t>
      </w:r>
      <w:r>
        <w:rPr>
          <w:rFonts w:ascii="微软雅黑" w:hAnsi="微软雅黑" w:eastAsia="微软雅黑"/>
          <w:sz w:val="21"/>
          <w:szCs w:val="21"/>
        </w:rPr>
        <w:t>IP，邀请</w:t>
      </w:r>
      <w:r>
        <w:rPr>
          <w:rFonts w:hint="eastAsia" w:ascii="微软雅黑" w:hAnsi="微软雅黑" w:eastAsia="微软雅黑"/>
          <w:sz w:val="21"/>
          <w:szCs w:val="21"/>
        </w:rPr>
        <w:t>张艺兴、蔡徐坤入职中国移动，任动感地带</w:t>
      </w:r>
      <w:r>
        <w:rPr>
          <w:rFonts w:ascii="微软雅黑" w:hAnsi="微软雅黑" w:eastAsia="微软雅黑"/>
          <w:sz w:val="21"/>
          <w:szCs w:val="21"/>
        </w:rPr>
        <w:t>5G合伙人&amp;AI宣推官</w:t>
      </w:r>
      <w:r>
        <w:rPr>
          <w:rFonts w:hint="eastAsia" w:ascii="微软雅黑" w:hAnsi="微软雅黑" w:eastAsia="微软雅黑"/>
          <w:sz w:val="21"/>
          <w:szCs w:val="21"/>
        </w:rPr>
        <w:t>，借两位明星的高流量、高话题性，为动感地带品牌新形象造势，为高校开学营销预热。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4008120" cy="2696845"/>
            <wp:effectExtent l="0" t="0" r="508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7"/>
                    <a:srcRect r="29073"/>
                    <a:stretch>
                      <a:fillRect/>
                    </a:stretch>
                  </pic:blipFill>
                  <pic:spPr>
                    <a:xfrm>
                      <a:off x="0" y="0"/>
                      <a:ext cx="4008120" cy="26968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drawing>
          <wp:inline distT="0" distB="0" distL="0" distR="0">
            <wp:extent cx="4942205" cy="2408555"/>
            <wp:effectExtent l="0" t="0" r="10795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40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C00000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t>《张艺兴：</w:t>
      </w:r>
      <w:r>
        <w:rPr>
          <w:rFonts w:ascii="微软雅黑" w:hAnsi="微软雅黑" w:eastAsia="微软雅黑"/>
          <w:sz w:val="21"/>
          <w:szCs w:val="21"/>
        </w:rPr>
        <w:t>5G</w:t>
      </w:r>
      <w:r>
        <w:rPr>
          <w:rFonts w:hint="eastAsia" w:ascii="微软雅黑" w:hAnsi="微软雅黑" w:eastAsia="微软雅黑"/>
          <w:sz w:val="21"/>
          <w:szCs w:val="21"/>
        </w:rPr>
        <w:t>青春，有M有Y</w:t>
      </w:r>
      <w:r>
        <w:rPr>
          <w:rFonts w:ascii="微软雅黑" w:hAnsi="微软雅黑" w:eastAsia="微软雅黑"/>
          <w:sz w:val="21"/>
          <w:szCs w:val="21"/>
        </w:rPr>
        <w:t>OUNG</w:t>
      </w:r>
      <w:r>
        <w:rPr>
          <w:rFonts w:hint="eastAsia" w:ascii="微软雅黑" w:hAnsi="微软雅黑" w:eastAsia="微软雅黑"/>
          <w:sz w:val="21"/>
          <w:szCs w:val="21"/>
        </w:rPr>
        <w:t>》</w:t>
      </w:r>
      <w:r>
        <w:rPr>
          <w:rFonts w:ascii="微软雅黑" w:hAnsi="微软雅黑" w:eastAsia="微软雅黑"/>
          <w:sz w:val="21"/>
          <w:szCs w:val="21"/>
        </w:rPr>
        <w:t>bilibili</w:t>
      </w:r>
      <w:r>
        <w:rPr>
          <w:rFonts w:hint="eastAsia" w:ascii="微软雅黑" w:hAnsi="微软雅黑" w:eastAsia="微软雅黑"/>
          <w:sz w:val="21"/>
          <w:szCs w:val="21"/>
        </w:rPr>
        <w:t>视频地址链接：</w:t>
      </w:r>
      <w:r>
        <w:rPr>
          <w:rFonts w:ascii="微软雅黑" w:hAnsi="微软雅黑" w:eastAsia="微软雅黑"/>
          <w:color w:val="0070C0"/>
          <w:sz w:val="21"/>
          <w:szCs w:val="21"/>
          <w:u w:val="single"/>
        </w:rPr>
        <w:t>https://www.bilibili.com/video/BV1sN411d7cs/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C00000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t>《和蔡徐坤一起解锁“追光自由”》</w:t>
      </w:r>
      <w:r>
        <w:rPr>
          <w:rFonts w:ascii="微软雅黑" w:hAnsi="微软雅黑" w:eastAsia="微软雅黑"/>
          <w:sz w:val="21"/>
          <w:szCs w:val="21"/>
        </w:rPr>
        <w:t>bilibili</w:t>
      </w:r>
      <w:r>
        <w:rPr>
          <w:rFonts w:hint="eastAsia" w:ascii="微软雅黑" w:hAnsi="微软雅黑" w:eastAsia="微软雅黑"/>
          <w:sz w:val="21"/>
          <w:szCs w:val="21"/>
        </w:rPr>
        <w:t>视频地址链接：</w:t>
      </w:r>
      <w:r>
        <w:rPr>
          <w:rFonts w:ascii="微软雅黑" w:hAnsi="微软雅黑" w:eastAsia="微软雅黑"/>
          <w:color w:val="0070C0"/>
          <w:sz w:val="21"/>
          <w:szCs w:val="21"/>
          <w:u w:val="single"/>
        </w:rPr>
        <w:t>https://www.bilibili.com/video/BV1hy4y1m7is/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② </w:t>
      </w:r>
      <w:r>
        <w:rPr>
          <w:rFonts w:hint="eastAsia" w:ascii="微软雅黑" w:hAnsi="微软雅黑" w:eastAsia="微软雅黑"/>
          <w:sz w:val="21"/>
          <w:szCs w:val="21"/>
        </w:rPr>
        <w:t>四川全省统一发声，22个地市州发布《四川欢迎你》开学视频，进一步加大关注度，引爆全省校园自传播。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18"/>
        </w:rPr>
      </w:pPr>
      <w:r>
        <w:rPr>
          <w:rFonts w:ascii="微软雅黑" w:hAnsi="微软雅黑" w:eastAsia="微软雅黑"/>
          <w:sz w:val="21"/>
          <w:szCs w:val="18"/>
        </w:rPr>
        <w:drawing>
          <wp:inline distT="0" distB="0" distL="0" distR="0">
            <wp:extent cx="2165985" cy="386842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8315" cy="3872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color w:val="C00000"/>
          <w:sz w:val="21"/>
          <w:szCs w:val="21"/>
          <w:highlight w:val="yellow"/>
        </w:rPr>
      </w:pPr>
      <w:r>
        <w:rPr>
          <w:rFonts w:hint="eastAsia" w:ascii="微软雅黑" w:hAnsi="微软雅黑" w:eastAsia="微软雅黑"/>
          <w:sz w:val="21"/>
          <w:szCs w:val="21"/>
        </w:rPr>
        <w:t>《四川欢迎你 动感地带校园迎新》</w:t>
      </w:r>
      <w:r>
        <w:rPr>
          <w:rFonts w:ascii="微软雅黑" w:hAnsi="微软雅黑" w:eastAsia="微软雅黑"/>
          <w:sz w:val="21"/>
          <w:szCs w:val="21"/>
        </w:rPr>
        <w:t>bilibili</w:t>
      </w:r>
      <w:r>
        <w:rPr>
          <w:rFonts w:hint="eastAsia" w:ascii="微软雅黑" w:hAnsi="微软雅黑" w:eastAsia="微软雅黑"/>
          <w:sz w:val="21"/>
          <w:szCs w:val="21"/>
        </w:rPr>
        <w:t>视频地址链接：</w:t>
      </w:r>
      <w:r>
        <w:rPr>
          <w:rFonts w:ascii="微软雅黑" w:hAnsi="微软雅黑" w:eastAsia="微软雅黑"/>
          <w:color w:val="0070C0"/>
          <w:sz w:val="21"/>
          <w:szCs w:val="21"/>
          <w:u w:val="single"/>
        </w:rPr>
        <w:t>https://www.bilibili.com/video/BV1HU4y147LC/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③ </w:t>
      </w:r>
      <w:r>
        <w:rPr>
          <w:rFonts w:hint="eastAsia" w:ascii="微软雅黑" w:hAnsi="微软雅黑" w:eastAsia="微软雅黑"/>
          <w:sz w:val="21"/>
          <w:szCs w:val="21"/>
        </w:rPr>
        <w:t>全省统一主题，“5</w:t>
      </w:r>
      <w:r>
        <w:rPr>
          <w:rFonts w:ascii="微软雅黑" w:hAnsi="微软雅黑" w:eastAsia="微软雅黑"/>
          <w:sz w:val="21"/>
          <w:szCs w:val="21"/>
        </w:rPr>
        <w:t>G</w:t>
      </w:r>
      <w:r>
        <w:rPr>
          <w:rFonts w:hint="eastAsia" w:ascii="微软雅黑" w:hAnsi="微软雅黑" w:eastAsia="微软雅黑"/>
          <w:sz w:val="21"/>
          <w:szCs w:val="21"/>
        </w:rPr>
        <w:t>动感新生，升而不凡”品牌画面抢占四川全省各大高校营业厅厅店、校园驻点及高铁站、公交车站、办公楼宇等省内重点传播阵地，</w:t>
      </w:r>
      <w:r>
        <w:rPr>
          <w:rFonts w:ascii="微软雅黑" w:hAnsi="微软雅黑" w:eastAsia="微软雅黑"/>
          <w:sz w:val="21"/>
          <w:szCs w:val="21"/>
        </w:rPr>
        <w:t>为“</w:t>
      </w:r>
      <w:r>
        <w:rPr>
          <w:rFonts w:hint="eastAsia" w:ascii="微软雅黑" w:hAnsi="微软雅黑" w:eastAsia="微软雅黑"/>
          <w:sz w:val="21"/>
          <w:szCs w:val="21"/>
        </w:rPr>
        <w:t>动感地带</w:t>
      </w:r>
      <w:r>
        <w:rPr>
          <w:rFonts w:ascii="微软雅黑" w:hAnsi="微软雅黑" w:eastAsia="微软雅黑"/>
          <w:sz w:val="21"/>
          <w:szCs w:val="21"/>
        </w:rPr>
        <w:t>”</w:t>
      </w:r>
      <w:r>
        <w:rPr>
          <w:rFonts w:hint="eastAsia" w:ascii="微软雅黑" w:hAnsi="微软雅黑" w:eastAsia="微软雅黑"/>
          <w:sz w:val="21"/>
          <w:szCs w:val="21"/>
        </w:rPr>
        <w:t>品牌</w:t>
      </w:r>
      <w:r>
        <w:rPr>
          <w:rFonts w:ascii="微软雅黑" w:hAnsi="微软雅黑" w:eastAsia="微软雅黑"/>
          <w:sz w:val="21"/>
          <w:szCs w:val="21"/>
        </w:rPr>
        <w:t>统</w:t>
      </w:r>
      <w:r>
        <w:rPr>
          <w:rFonts w:hint="eastAsia" w:ascii="微软雅黑" w:hAnsi="微软雅黑" w:eastAsia="微软雅黑"/>
          <w:sz w:val="21"/>
          <w:szCs w:val="21"/>
        </w:rPr>
        <w:t>一发声，制造了空前的声量，实现品牌的强势曝光。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21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  <w:highlight w:val="yellow"/>
          <w:shd w:val="pct10" w:color="auto" w:fill="FFFFFF"/>
        </w:rPr>
      </w:pPr>
      <w:r>
        <w:rPr>
          <w:rFonts w:ascii="微软雅黑" w:hAnsi="微软雅黑" w:eastAsia="微软雅黑"/>
          <w:sz w:val="21"/>
          <w:szCs w:val="21"/>
          <w:shd w:val="pct10" w:color="auto" w:fill="FFFFFF"/>
        </w:rPr>
        <w:drawing>
          <wp:inline distT="0" distB="0" distL="0" distR="0">
            <wp:extent cx="5588635" cy="5647055"/>
            <wp:effectExtent l="0" t="0" r="1206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2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56470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  <w:highlight w:val="yellow"/>
          <w:shd w:val="pct10" w:color="auto" w:fill="FFFFFF"/>
        </w:rPr>
      </w:pPr>
      <w:r>
        <w:rPr>
          <w:rFonts w:ascii="微软雅黑" w:hAnsi="微软雅黑" w:eastAsia="微软雅黑"/>
          <w:sz w:val="21"/>
          <w:szCs w:val="21"/>
          <w:shd w:val="pct10" w:color="auto" w:fill="FFFFFF"/>
        </w:rPr>
        <w:drawing>
          <wp:inline distT="0" distB="0" distL="0" distR="0">
            <wp:extent cx="5162550" cy="3376295"/>
            <wp:effectExtent l="0" t="0" r="635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hint="eastAsia" w:ascii="微软雅黑" w:hAnsi="微软雅黑" w:eastAsia="微软雅黑"/>
          <w:b/>
          <w:bCs/>
          <w:sz w:val="21"/>
          <w:szCs w:val="21"/>
        </w:rPr>
        <w:t>第二阶段：线上线下联动，吸引品牌核心目标人群关注，提升品牌美誉度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hint="eastAsia" w:ascii="微软雅黑" w:hAnsi="微软雅黑" w:eastAsia="微软雅黑"/>
          <w:sz w:val="21"/>
          <w:szCs w:val="15"/>
        </w:rPr>
      </w:pPr>
      <w:r>
        <w:rPr>
          <w:rFonts w:hint="eastAsia" w:ascii="微软雅黑" w:hAnsi="微软雅黑" w:eastAsia="微软雅黑"/>
          <w:sz w:val="21"/>
          <w:szCs w:val="15"/>
          <w:lang w:val="en-US" w:eastAsia="zh-CN"/>
        </w:rPr>
        <w:t xml:space="preserve">① </w:t>
      </w:r>
      <w:r>
        <w:rPr>
          <w:rFonts w:hint="eastAsia" w:ascii="微软雅黑" w:hAnsi="微软雅黑" w:eastAsia="微软雅黑"/>
          <w:sz w:val="21"/>
          <w:szCs w:val="15"/>
        </w:rPr>
        <w:t>中秋国庆期间，打造线下话题事件</w:t>
      </w:r>
      <w:r>
        <w:rPr>
          <w:rFonts w:hint="eastAsia" w:ascii="微软雅黑" w:hAnsi="微软雅黑" w:eastAsia="微软雅黑"/>
          <w:sz w:val="21"/>
          <w:szCs w:val="15"/>
          <w:lang w:val="en-US" w:eastAsia="zh-CN"/>
        </w:rPr>
        <w:t xml:space="preserve"> </w:t>
      </w:r>
      <w:r>
        <w:rPr>
          <w:rFonts w:hint="eastAsia" w:ascii="微软雅黑" w:hAnsi="微软雅黑" w:eastAsia="微软雅黑"/>
          <w:sz w:val="21"/>
          <w:szCs w:val="15"/>
        </w:rPr>
        <w:t>#春熙路IFS广场多了只熊猫#。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sz w:val="21"/>
          <w:szCs w:val="15"/>
        </w:rPr>
      </w:pPr>
      <w:r>
        <w:rPr>
          <w:rFonts w:hint="eastAsia" w:ascii="微软雅黑" w:hAnsi="微软雅黑" w:eastAsia="微软雅黑"/>
          <w:sz w:val="21"/>
          <w:szCs w:val="15"/>
        </w:rPr>
        <w:t>春熙路惊现身背移动5</w:t>
      </w:r>
      <w:r>
        <w:rPr>
          <w:rFonts w:ascii="微软雅黑" w:hAnsi="微软雅黑" w:eastAsia="微软雅黑"/>
          <w:sz w:val="21"/>
          <w:szCs w:val="15"/>
        </w:rPr>
        <w:t>G</w:t>
      </w:r>
      <w:r>
        <w:rPr>
          <w:rFonts w:hint="eastAsia" w:ascii="微软雅黑" w:hAnsi="微软雅黑" w:eastAsia="微软雅黑"/>
          <w:sz w:val="21"/>
          <w:szCs w:val="15"/>
        </w:rPr>
        <w:t>装备熊猫，招呼爬墙熊猫下楼，现场引起了巨大轰动，吸引了大批的当地百姓及国庆游客前来观看，朋友圈持续刷屏，引爆社交热点。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</w:pPr>
      <w:r>
        <w:drawing>
          <wp:inline distT="0" distB="0" distL="0" distR="0">
            <wp:extent cx="5720715" cy="1845945"/>
            <wp:effectExtent l="0" t="0" r="6985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332994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sz w:val="21"/>
          <w:szCs w:val="21"/>
        </w:rPr>
        <w:drawing>
          <wp:inline distT="0" distB="0" distL="0" distR="0">
            <wp:extent cx="5720715" cy="2205355"/>
            <wp:effectExtent l="0" t="0" r="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color w:val="0070C0"/>
          <w:sz w:val="21"/>
          <w:szCs w:val="21"/>
          <w:u w:val="single"/>
        </w:rPr>
      </w:pPr>
      <w:r>
        <w:rPr>
          <w:rFonts w:hint="eastAsia" w:ascii="微软雅黑" w:hAnsi="微软雅黑" w:eastAsia="微软雅黑"/>
          <w:sz w:val="21"/>
          <w:szCs w:val="21"/>
        </w:rPr>
        <w:t>《春熙I</w:t>
      </w:r>
      <w:r>
        <w:rPr>
          <w:rFonts w:ascii="微软雅黑" w:hAnsi="微软雅黑" w:eastAsia="微软雅黑"/>
          <w:sz w:val="21"/>
          <w:szCs w:val="21"/>
        </w:rPr>
        <w:t>FS</w:t>
      </w:r>
      <w:r>
        <w:rPr>
          <w:rFonts w:hint="eastAsia" w:ascii="微软雅黑" w:hAnsi="微软雅黑" w:eastAsia="微软雅黑"/>
          <w:sz w:val="21"/>
          <w:szCs w:val="21"/>
        </w:rPr>
        <w:t>熊猫人快闪》</w:t>
      </w:r>
      <w:r>
        <w:rPr>
          <w:rFonts w:ascii="微软雅黑" w:hAnsi="微软雅黑" w:eastAsia="微软雅黑"/>
          <w:sz w:val="21"/>
          <w:szCs w:val="21"/>
        </w:rPr>
        <w:t>bilibili</w:t>
      </w:r>
      <w:r>
        <w:rPr>
          <w:rFonts w:hint="eastAsia" w:ascii="微软雅黑" w:hAnsi="微软雅黑" w:eastAsia="微软雅黑"/>
          <w:sz w:val="21"/>
          <w:szCs w:val="21"/>
        </w:rPr>
        <w:t>视频地址链接：</w:t>
      </w:r>
      <w:r>
        <w:fldChar w:fldCharType="begin"/>
      </w:r>
      <w:r>
        <w:instrText xml:space="preserve"> HYPERLINK "https://www.bilibili.com/video/BV1YK4y1W7uP/" </w:instrText>
      </w:r>
      <w:r>
        <w:fldChar w:fldCharType="separate"/>
      </w:r>
      <w:r>
        <w:rPr>
          <w:rStyle w:val="9"/>
          <w:rFonts w:ascii="微软雅黑" w:hAnsi="微软雅黑" w:eastAsia="微软雅黑"/>
          <w:sz w:val="21"/>
          <w:szCs w:val="21"/>
        </w:rPr>
        <w:t>https://www.bilibili.com/video/BV1YK4y1W7uP/</w:t>
      </w:r>
      <w:r>
        <w:rPr>
          <w:rStyle w:val="9"/>
          <w:rFonts w:ascii="微软雅黑" w:hAnsi="微软雅黑" w:eastAsia="微软雅黑"/>
          <w:sz w:val="21"/>
          <w:szCs w:val="21"/>
        </w:rPr>
        <w:fldChar w:fldCharType="end"/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  <w:highlight w:val="yellow"/>
          <w:shd w:val="pct10" w:color="auto" w:fill="FFFFFF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② </w:t>
      </w:r>
      <w:bookmarkStart w:id="0" w:name="_GoBack"/>
      <w:bookmarkEnd w:id="0"/>
      <w:r>
        <w:rPr>
          <w:rFonts w:hint="eastAsia" w:ascii="微软雅黑" w:hAnsi="微软雅黑" w:eastAsia="微软雅黑"/>
          <w:sz w:val="21"/>
          <w:szCs w:val="21"/>
        </w:rPr>
        <w:t>线上线下联动，对接线下I</w:t>
      </w:r>
      <w:r>
        <w:rPr>
          <w:rFonts w:ascii="微软雅黑" w:hAnsi="微软雅黑" w:eastAsia="微软雅黑"/>
          <w:sz w:val="21"/>
          <w:szCs w:val="21"/>
        </w:rPr>
        <w:t>FS</w:t>
      </w:r>
      <w:r>
        <w:rPr>
          <w:rFonts w:hint="eastAsia" w:ascii="微软雅黑" w:hAnsi="微软雅黑" w:eastAsia="微软雅黑"/>
          <w:sz w:val="21"/>
          <w:szCs w:val="21"/>
        </w:rPr>
        <w:t>喊话事件，在中秋国庆期间，结合《我和我的家乡》电影热点，打造四川版《我和我的家乡》熊猫安逸游四川互动H</w:t>
      </w:r>
      <w:r>
        <w:rPr>
          <w:rFonts w:ascii="微软雅黑" w:hAnsi="微软雅黑" w:eastAsia="微软雅黑"/>
          <w:sz w:val="21"/>
          <w:szCs w:val="21"/>
        </w:rPr>
        <w:t>5</w:t>
      </w:r>
      <w:r>
        <w:rPr>
          <w:rFonts w:hint="eastAsia" w:ascii="微软雅黑" w:hAnsi="微软雅黑" w:eastAsia="微软雅黑"/>
          <w:sz w:val="21"/>
          <w:szCs w:val="21"/>
        </w:rPr>
        <w:t>。让</w:t>
      </w:r>
      <w:r>
        <w:rPr>
          <w:rFonts w:ascii="微软雅黑" w:hAnsi="微软雅黑" w:eastAsia="微软雅黑"/>
          <w:sz w:val="21"/>
          <w:szCs w:val="21"/>
        </w:rPr>
        <w:t>IFS</w:t>
      </w:r>
      <w:r>
        <w:rPr>
          <w:rFonts w:hint="eastAsia" w:ascii="微软雅黑" w:hAnsi="微软雅黑" w:eastAsia="微软雅黑"/>
          <w:sz w:val="21"/>
          <w:szCs w:val="21"/>
        </w:rPr>
        <w:t>爬墙</w:t>
      </w:r>
      <w:r>
        <w:rPr>
          <w:rFonts w:ascii="微软雅黑" w:hAnsi="微软雅黑" w:eastAsia="微软雅黑"/>
          <w:sz w:val="21"/>
          <w:szCs w:val="21"/>
        </w:rPr>
        <w:t>熊猫下</w:t>
      </w:r>
      <w:r>
        <w:rPr>
          <w:rFonts w:hint="eastAsia" w:ascii="微软雅黑" w:hAnsi="微软雅黑" w:eastAsia="微软雅黑"/>
          <w:sz w:val="21"/>
          <w:szCs w:val="21"/>
        </w:rPr>
        <w:t>楼</w:t>
      </w:r>
      <w:r>
        <w:rPr>
          <w:rFonts w:ascii="微软雅黑" w:hAnsi="微软雅黑" w:eastAsia="微软雅黑"/>
          <w:sz w:val="21"/>
          <w:szCs w:val="21"/>
        </w:rPr>
        <w:t>，与熊猫“5哥”一起畅游四川22地市，打卡各地5G新场景，并为用户送上</w:t>
      </w:r>
      <w:r>
        <w:rPr>
          <w:rFonts w:hint="eastAsia" w:ascii="微软雅黑" w:hAnsi="微软雅黑" w:eastAsia="微软雅黑"/>
          <w:sz w:val="21"/>
          <w:szCs w:val="21"/>
        </w:rPr>
        <w:t>中秋</w:t>
      </w:r>
      <w:r>
        <w:rPr>
          <w:rFonts w:ascii="微软雅黑" w:hAnsi="微软雅黑" w:eastAsia="微软雅黑"/>
          <w:sz w:val="21"/>
          <w:szCs w:val="21"/>
        </w:rPr>
        <w:t>国庆祝福！</w:t>
      </w:r>
      <w:r>
        <w:rPr>
          <w:rFonts w:hint="eastAsia" w:ascii="微软雅黑" w:hAnsi="微软雅黑" w:eastAsia="微软雅黑"/>
          <w:sz w:val="21"/>
          <w:szCs w:val="21"/>
        </w:rPr>
        <w:t>深度触达目标客户，吸引客户参与互动，极大</w:t>
      </w:r>
      <w:r>
        <w:rPr>
          <w:rFonts w:ascii="微软雅黑" w:hAnsi="微软雅黑" w:eastAsia="微软雅黑" w:cs="Arial"/>
          <w:sz w:val="21"/>
          <w:szCs w:val="21"/>
          <w:shd w:val="clear" w:color="auto" w:fill="FFFFFF"/>
        </w:rPr>
        <w:t>提升了</w:t>
      </w:r>
      <w:r>
        <w:rPr>
          <w:rFonts w:hint="eastAsia" w:ascii="微软雅黑" w:hAnsi="微软雅黑" w:eastAsia="微软雅黑" w:cs="Arial"/>
          <w:sz w:val="21"/>
          <w:szCs w:val="21"/>
          <w:shd w:val="clear" w:color="auto" w:fill="FFFFFF"/>
        </w:rPr>
        <w:t>动感地带</w:t>
      </w:r>
      <w:r>
        <w:rPr>
          <w:rFonts w:ascii="微软雅黑" w:hAnsi="微软雅黑" w:eastAsia="微软雅黑" w:cs="Arial"/>
          <w:sz w:val="21"/>
          <w:szCs w:val="21"/>
          <w:shd w:val="clear" w:color="auto" w:fill="FFFFFF"/>
        </w:rPr>
        <w:t>品牌好感度</w:t>
      </w:r>
      <w:r>
        <w:rPr>
          <w:rFonts w:hint="eastAsia" w:ascii="微软雅黑" w:hAnsi="微软雅黑" w:eastAsia="微软雅黑" w:cs="Arial"/>
          <w:sz w:val="21"/>
          <w:szCs w:val="21"/>
          <w:shd w:val="clear" w:color="auto" w:fill="FFFFFF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0" distR="0">
            <wp:extent cx="5720715" cy="238188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3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b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/>
          <w:sz w:val="28"/>
          <w:szCs w:val="28"/>
        </w:rPr>
      </w:pPr>
      <w:r>
        <w:drawing>
          <wp:inline distT="0" distB="0" distL="114300" distR="114300">
            <wp:extent cx="5715635" cy="2061845"/>
            <wp:effectExtent l="0" t="0" r="1206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5635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center"/>
        <w:textAlignment w:val="baseline"/>
        <w:rPr>
          <w:rFonts w:ascii="微软雅黑" w:hAnsi="微软雅黑" w:eastAsia="微软雅黑"/>
          <w:bCs/>
          <w:sz w:val="20"/>
          <w:szCs w:val="20"/>
        </w:rPr>
      </w:pPr>
      <w:r>
        <w:rPr>
          <w:rFonts w:hint="eastAsia" w:ascii="微软雅黑" w:hAnsi="微软雅黑" w:eastAsia="微软雅黑"/>
          <w:bCs/>
          <w:sz w:val="20"/>
          <w:szCs w:val="20"/>
        </w:rPr>
        <w:t>（扫码跟熊猫一起耍四川）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textAlignment w:val="baseline"/>
        <w:rPr>
          <w:rFonts w:ascii="微软雅黑" w:hAnsi="微软雅黑" w:eastAsia="微软雅黑"/>
          <w:b/>
          <w:color w:val="0000FF"/>
          <w:sz w:val="28"/>
          <w:szCs w:val="28"/>
        </w:rPr>
      </w:pPr>
      <w:r>
        <w:rPr>
          <w:rFonts w:hint="eastAsia" w:ascii="微软雅黑" w:hAnsi="微软雅黑" w:eastAsia="微软雅黑"/>
          <w:b/>
          <w:color w:val="0000FF"/>
          <w:sz w:val="28"/>
          <w:szCs w:val="28"/>
        </w:rPr>
        <w:t>营销效果与市场反馈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b/>
          <w:bCs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1、高效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创意</w:t>
      </w:r>
      <w:r>
        <w:rPr>
          <w:rFonts w:ascii="微软雅黑" w:hAnsi="微软雅黑" w:eastAsia="微软雅黑"/>
          <w:b/>
          <w:bCs/>
          <w:sz w:val="21"/>
          <w:szCs w:val="21"/>
        </w:rPr>
        <w:t>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内容</w:t>
      </w:r>
      <w:r>
        <w:rPr>
          <w:rFonts w:ascii="微软雅黑" w:hAnsi="微软雅黑" w:eastAsia="微软雅黑"/>
          <w:b/>
          <w:bCs/>
          <w:sz w:val="21"/>
          <w:szCs w:val="21"/>
        </w:rPr>
        <w:t>与传播有力的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线上线下渠道</w:t>
      </w:r>
      <w:r>
        <w:rPr>
          <w:rFonts w:ascii="微软雅黑" w:hAnsi="微软雅黑" w:eastAsia="微软雅黑"/>
          <w:b/>
          <w:bCs/>
          <w:sz w:val="21"/>
          <w:szCs w:val="21"/>
        </w:rPr>
        <w:t>，</w:t>
      </w:r>
      <w:r>
        <w:rPr>
          <w:rFonts w:hint="eastAsia" w:ascii="微软雅黑" w:hAnsi="微软雅黑" w:eastAsia="微软雅黑"/>
          <w:b/>
          <w:bCs/>
          <w:sz w:val="21"/>
          <w:szCs w:val="21"/>
        </w:rPr>
        <w:t>整合营销</w:t>
      </w:r>
      <w:r>
        <w:rPr>
          <w:rFonts w:ascii="微软雅黑" w:hAnsi="微软雅黑" w:eastAsia="微软雅黑"/>
          <w:b/>
          <w:bCs/>
          <w:sz w:val="21"/>
          <w:szCs w:val="21"/>
        </w:rPr>
        <w:t>收获了亿级曝光效果：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hint="eastAsia"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校园传播覆盖全省2</w:t>
      </w: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个地市州，1</w:t>
      </w: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6所高校，超</w:t>
      </w:r>
      <w:r>
        <w:rPr>
          <w:rFonts w:hint="eastAsia" w:ascii="微软雅黑" w:hAnsi="微软雅黑" w:eastAsia="微软雅黑"/>
          <w:b/>
          <w:bCs/>
          <w:szCs w:val="21"/>
        </w:rPr>
        <w:t>150万</w:t>
      </w:r>
      <w:r>
        <w:rPr>
          <w:rFonts w:hint="eastAsia" w:ascii="微软雅黑" w:hAnsi="微软雅黑" w:eastAsia="微软雅黑"/>
          <w:szCs w:val="21"/>
        </w:rPr>
        <w:t>大学生。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张艺兴担任动感地带</w:t>
      </w:r>
      <w:r>
        <w:rPr>
          <w:rFonts w:ascii="微软雅黑" w:hAnsi="微软雅黑" w:eastAsia="微软雅黑"/>
          <w:szCs w:val="21"/>
        </w:rPr>
        <w:t>5G合伙人&amp;AI宣推官</w:t>
      </w:r>
      <w:r>
        <w:rPr>
          <w:rFonts w:hint="eastAsia" w:ascii="微软雅黑" w:hAnsi="微软雅黑" w:eastAsia="微软雅黑"/>
          <w:szCs w:val="21"/>
        </w:rPr>
        <w:t>，微博话题阅读次数：</w:t>
      </w:r>
      <w:r>
        <w:rPr>
          <w:rFonts w:ascii="微软雅黑" w:hAnsi="微软雅黑" w:eastAsia="微软雅黑"/>
          <w:szCs w:val="21"/>
        </w:rPr>
        <w:t>2.1</w:t>
      </w:r>
      <w:r>
        <w:rPr>
          <w:rFonts w:hint="eastAsia" w:ascii="微软雅黑" w:hAnsi="微软雅黑" w:eastAsia="微软雅黑"/>
          <w:szCs w:val="21"/>
        </w:rPr>
        <w:t>亿，讨论1</w:t>
      </w:r>
      <w:r>
        <w:rPr>
          <w:rFonts w:ascii="微软雅黑" w:hAnsi="微软雅黑" w:eastAsia="微软雅黑"/>
          <w:szCs w:val="21"/>
        </w:rPr>
        <w:t>49.3</w:t>
      </w:r>
      <w:r>
        <w:rPr>
          <w:rFonts w:hint="eastAsia" w:ascii="微软雅黑" w:hAnsi="微软雅黑" w:eastAsia="微软雅黑"/>
          <w:szCs w:val="21"/>
        </w:rPr>
        <w:t>万；蔡徐坤成为动感地带合伙人，微博话题阅读次数：1</w:t>
      </w:r>
      <w:r>
        <w:rPr>
          <w:rFonts w:ascii="微软雅黑" w:hAnsi="微软雅黑" w:eastAsia="微软雅黑"/>
          <w:szCs w:val="21"/>
        </w:rPr>
        <w:t>4.4</w:t>
      </w:r>
      <w:r>
        <w:rPr>
          <w:rFonts w:hint="eastAsia" w:ascii="微软雅黑" w:hAnsi="微软雅黑" w:eastAsia="微软雅黑"/>
          <w:szCs w:val="21"/>
        </w:rPr>
        <w:t>亿，讨论次数：4</w:t>
      </w:r>
      <w:r>
        <w:rPr>
          <w:rFonts w:ascii="微软雅黑" w:hAnsi="微软雅黑" w:eastAsia="微软雅黑"/>
          <w:szCs w:val="21"/>
        </w:rPr>
        <w:t>54.1</w:t>
      </w:r>
      <w:r>
        <w:rPr>
          <w:rFonts w:hint="eastAsia" w:ascii="微软雅黑" w:hAnsi="微软雅黑" w:eastAsia="微软雅黑"/>
          <w:szCs w:val="21"/>
        </w:rPr>
        <w:t>万。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#有事就找小橙帽#活动为超1</w:t>
      </w:r>
      <w:r>
        <w:rPr>
          <w:rFonts w:ascii="微软雅黑" w:hAnsi="微软雅黑" w:eastAsia="微软雅黑"/>
          <w:szCs w:val="21"/>
        </w:rPr>
        <w:t>0</w:t>
      </w:r>
      <w:r>
        <w:rPr>
          <w:rFonts w:hint="eastAsia" w:ascii="微软雅黑" w:hAnsi="微软雅黑" w:eastAsia="微软雅黑"/>
          <w:szCs w:val="21"/>
        </w:rPr>
        <w:t>万四川移动校园直销队队员赋能，极大提升了直销队销售量，销售转化率同比上升9</w:t>
      </w:r>
      <w:r>
        <w:rPr>
          <w:rFonts w:ascii="微软雅黑" w:hAnsi="微软雅黑" w:eastAsia="微软雅黑"/>
          <w:szCs w:val="21"/>
        </w:rPr>
        <w:t>7</w:t>
      </w:r>
      <w:r>
        <w:rPr>
          <w:rFonts w:hint="eastAsia" w:ascii="微软雅黑" w:hAnsi="微软雅黑" w:eastAsia="微软雅黑"/>
          <w:szCs w:val="21"/>
        </w:rPr>
        <w:t>.</w:t>
      </w:r>
      <w:r>
        <w:rPr>
          <w:rFonts w:ascii="微软雅黑" w:hAnsi="微软雅黑" w:eastAsia="微软雅黑"/>
          <w:szCs w:val="21"/>
        </w:rPr>
        <w:t>42</w:t>
      </w:r>
      <w:r>
        <w:rPr>
          <w:rFonts w:hint="eastAsia" w:ascii="微软雅黑" w:hAnsi="微软雅黑" w:eastAsia="微软雅黑"/>
          <w:szCs w:val="21"/>
        </w:rPr>
        <w:t>%。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I</w:t>
      </w:r>
      <w:r>
        <w:rPr>
          <w:rFonts w:ascii="微软雅黑" w:hAnsi="微软雅黑" w:eastAsia="微软雅黑"/>
          <w:szCs w:val="21"/>
        </w:rPr>
        <w:t>FS</w:t>
      </w:r>
      <w:r>
        <w:rPr>
          <w:rFonts w:hint="eastAsia" w:ascii="微软雅黑" w:hAnsi="微软雅黑" w:eastAsia="微软雅黑"/>
          <w:szCs w:val="21"/>
        </w:rPr>
        <w:t>广场熊猫事件营销，中秋国庆期间，共计曝光量超2</w:t>
      </w:r>
      <w:r>
        <w:rPr>
          <w:rFonts w:ascii="微软雅黑" w:hAnsi="微软雅黑" w:eastAsia="微软雅黑"/>
          <w:szCs w:val="21"/>
        </w:rPr>
        <w:t>32</w:t>
      </w:r>
      <w:r>
        <w:rPr>
          <w:rFonts w:hint="eastAsia" w:ascii="微软雅黑" w:hAnsi="微软雅黑" w:eastAsia="微软雅黑"/>
          <w:szCs w:val="21"/>
        </w:rPr>
        <w:t>万人次；《我和我的家乡》互动H</w:t>
      </w:r>
      <w:r>
        <w:rPr>
          <w:rFonts w:ascii="微软雅黑" w:hAnsi="微软雅黑" w:eastAsia="微软雅黑"/>
          <w:szCs w:val="21"/>
        </w:rPr>
        <w:t>5</w:t>
      </w:r>
      <w:r>
        <w:rPr>
          <w:rFonts w:hint="eastAsia" w:ascii="微软雅黑" w:hAnsi="微软雅黑" w:eastAsia="微软雅黑"/>
          <w:szCs w:val="21"/>
        </w:rPr>
        <w:t>浏览量（P</w:t>
      </w:r>
      <w:r>
        <w:rPr>
          <w:rFonts w:ascii="微软雅黑" w:hAnsi="微软雅黑" w:eastAsia="微软雅黑"/>
          <w:szCs w:val="21"/>
        </w:rPr>
        <w:t>V</w:t>
      </w:r>
      <w:r>
        <w:rPr>
          <w:rFonts w:hint="eastAsia" w:ascii="微软雅黑" w:hAnsi="微软雅黑" w:eastAsia="微软雅黑"/>
          <w:szCs w:val="21"/>
        </w:rPr>
        <w:t>）达</w:t>
      </w:r>
      <w:r>
        <w:rPr>
          <w:rFonts w:ascii="微软雅黑" w:hAnsi="微软雅黑" w:eastAsia="微软雅黑"/>
          <w:szCs w:val="21"/>
        </w:rPr>
        <w:t>325</w:t>
      </w:r>
      <w:r>
        <w:rPr>
          <w:rFonts w:hint="eastAsia" w:ascii="微软雅黑" w:hAnsi="微软雅黑" w:eastAsia="微软雅黑"/>
          <w:szCs w:val="21"/>
        </w:rPr>
        <w:t>,</w:t>
      </w:r>
      <w:r>
        <w:rPr>
          <w:rFonts w:ascii="微软雅黑" w:hAnsi="微软雅黑" w:eastAsia="微软雅黑"/>
          <w:szCs w:val="21"/>
        </w:rPr>
        <w:t>797</w:t>
      </w:r>
      <w:r>
        <w:rPr>
          <w:rFonts w:hint="eastAsia" w:ascii="微软雅黑" w:hAnsi="微软雅黑" w:eastAsia="微软雅黑"/>
          <w:szCs w:val="21"/>
        </w:rPr>
        <w:t>，访客数（U</w:t>
      </w:r>
      <w:r>
        <w:rPr>
          <w:rFonts w:ascii="微软雅黑" w:hAnsi="微软雅黑" w:eastAsia="微软雅黑"/>
          <w:szCs w:val="21"/>
        </w:rPr>
        <w:t>V</w:t>
      </w:r>
      <w:r>
        <w:rPr>
          <w:rFonts w:hint="eastAsia" w:ascii="微软雅黑" w:hAnsi="微软雅黑" w:eastAsia="微软雅黑"/>
          <w:szCs w:val="21"/>
        </w:rPr>
        <w:t>）达</w:t>
      </w:r>
      <w:r>
        <w:rPr>
          <w:rFonts w:ascii="微软雅黑" w:hAnsi="微软雅黑" w:eastAsia="微软雅黑"/>
          <w:szCs w:val="21"/>
        </w:rPr>
        <w:t>283,572</w:t>
      </w:r>
      <w:r>
        <w:rPr>
          <w:rFonts w:hint="eastAsia" w:ascii="微软雅黑" w:hAnsi="微软雅黑" w:eastAsia="微软雅黑"/>
          <w:szCs w:val="21"/>
        </w:rPr>
        <w:t>，平均停留时近2分钟。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jc w:val="both"/>
        <w:textAlignment w:val="baseline"/>
        <w:rPr>
          <w:rFonts w:ascii="微软雅黑" w:hAnsi="微软雅黑" w:eastAsia="微软雅黑"/>
          <w:sz w:val="21"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t>2、活动还收获了业内外的高度口碑肯定：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b/>
          <w:bCs/>
          <w:szCs w:val="21"/>
        </w:rPr>
        <w:t>广告主表示：</w:t>
      </w:r>
      <w:r>
        <w:rPr>
          <w:rFonts w:ascii="微软雅黑" w:hAnsi="微软雅黑" w:eastAsia="微软雅黑"/>
          <w:szCs w:val="21"/>
        </w:rPr>
        <w:t>对项目的整体创意及实施效果都非常满意。更重要的是，</w:t>
      </w:r>
      <w:r>
        <w:rPr>
          <w:rFonts w:hint="eastAsia" w:ascii="微软雅黑" w:hAnsi="微软雅黑" w:eastAsia="微软雅黑"/>
          <w:szCs w:val="21"/>
        </w:rPr>
        <w:t>整个秋季整合营销活动宣告了动感地带品牌的强势回归和品牌焕新。四川移动秋季营销较同期实现全面性的增长幅度。产品和品牌达到强曝光的同时，实现有效的销售转化，真正做到“品效合一”。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媒体表示：</w:t>
      </w:r>
      <w:r>
        <w:rPr>
          <w:rFonts w:ascii="微软雅黑" w:hAnsi="微软雅黑" w:eastAsia="微软雅黑"/>
          <w:b/>
          <w:bCs/>
          <w:szCs w:val="21"/>
        </w:rPr>
        <w:t xml:space="preserve"> </w:t>
      </w:r>
      <w:r>
        <w:rPr>
          <w:rFonts w:hint="eastAsia" w:ascii="微软雅黑" w:hAnsi="微软雅黑" w:eastAsia="微软雅黑"/>
          <w:szCs w:val="21"/>
        </w:rPr>
        <w:t>这次营销，不仅联动了全省2</w:t>
      </w:r>
      <w:r>
        <w:rPr>
          <w:rFonts w:ascii="微软雅黑" w:hAnsi="微软雅黑" w:eastAsia="微软雅黑"/>
          <w:szCs w:val="21"/>
        </w:rPr>
        <w:t>2</w:t>
      </w:r>
      <w:r>
        <w:rPr>
          <w:rFonts w:hint="eastAsia" w:ascii="微软雅黑" w:hAnsi="微软雅黑" w:eastAsia="微软雅黑"/>
          <w:szCs w:val="21"/>
        </w:rPr>
        <w:t>个地市各大重点传播渠道，而且将线上线下、明星资源巧妙利用起来。成功地重塑了动感地带品牌，在年轻人心中树立起有趣好玩的形象，同时，私域流量的运营，一线人员的赋能，实现了销售转化，完成了一场漂亮的营销战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/>
        <w:ind w:leftChars="0"/>
        <w:textAlignment w:val="baseline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b/>
          <w:bCs/>
          <w:szCs w:val="21"/>
        </w:rPr>
        <w:t>目标客户表示</w:t>
      </w:r>
      <w:r>
        <w:rPr>
          <w:rFonts w:ascii="微软雅黑" w:hAnsi="微软雅黑" w:eastAsia="微软雅黑"/>
          <w:b/>
          <w:bCs/>
          <w:szCs w:val="21"/>
        </w:rPr>
        <w:t>：</w:t>
      </w:r>
      <w:r>
        <w:rPr>
          <w:rFonts w:hint="eastAsia" w:ascii="微软雅黑" w:hAnsi="微软雅黑" w:eastAsia="微软雅黑"/>
          <w:szCs w:val="21"/>
        </w:rPr>
        <w:t>重新认识了动感地带品牌，产生了“动感地带这个青春品牌，更懂我的圈子”的品牌认可。</w:t>
      </w:r>
    </w:p>
    <w:sectPr>
      <w:headerReference r:id="rId3" w:type="default"/>
      <w:footerReference r:id="rId4" w:type="default"/>
      <w:footerReference r:id="rId5" w:type="even"/>
      <w:pgSz w:w="11906" w:h="16838"/>
      <w:pgMar w:top="720" w:right="1196" w:bottom="624" w:left="1701" w:header="468" w:footer="907" w:gutter="0"/>
      <w:pgNumType w:start="1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7"/>
      </w:rPr>
    </w:pPr>
  </w:p>
  <w:p>
    <w:pPr>
      <w:pStyle w:val="2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right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separate"/>
    </w:r>
    <w:r>
      <w:rPr>
        <w:rStyle w:val="7"/>
      </w:rPr>
      <w:t>1</w:t>
    </w:r>
    <w:r>
      <w:fldChar w:fldCharType="end"/>
    </w:r>
  </w:p>
  <w:p>
    <w:pPr>
      <w:pStyle w:val="2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both"/>
      <w:rPr>
        <w:rFonts w:ascii="微软雅黑" w:hAnsi="微软雅黑" w:eastAsia="微软雅黑"/>
        <w:color w:val="333333"/>
        <w:sz w:val="21"/>
      </w:rPr>
    </w:pPr>
    <w:r>
      <w:rPr>
        <w:b/>
        <w:color w:val="333333"/>
        <w:sz w:val="21"/>
      </w:rPr>
      <w:drawing>
        <wp:inline distT="0" distB="0" distL="0" distR="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hint="eastAsia" w:ascii="微软雅黑" w:hAnsi="微软雅黑" w:eastAsia="微软雅黑"/>
        <w:color w:val="333333"/>
        <w:sz w:val="21"/>
      </w:rPr>
      <w:t>第</w:t>
    </w:r>
    <w:r>
      <w:rPr>
        <w:rFonts w:ascii="微软雅黑" w:hAnsi="微软雅黑" w:eastAsia="微软雅黑"/>
        <w:color w:val="333333"/>
        <w:sz w:val="21"/>
      </w:rPr>
      <w:t>12</w:t>
    </w:r>
    <w:r>
      <w:rPr>
        <w:rFonts w:hint="eastAsia" w:ascii="微软雅黑" w:hAnsi="微软雅黑" w:eastAsia="微软雅黑"/>
        <w:color w:val="333333"/>
        <w:sz w:val="21"/>
      </w:rPr>
      <w:t>届金鼠标数字营销大赛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20E"/>
    <w:rsid w:val="000022D8"/>
    <w:rsid w:val="000043D7"/>
    <w:rsid w:val="00005C62"/>
    <w:rsid w:val="00007D27"/>
    <w:rsid w:val="000136B2"/>
    <w:rsid w:val="000168BD"/>
    <w:rsid w:val="00020837"/>
    <w:rsid w:val="000225ED"/>
    <w:rsid w:val="000232F7"/>
    <w:rsid w:val="00024A92"/>
    <w:rsid w:val="00027CEA"/>
    <w:rsid w:val="00032FF9"/>
    <w:rsid w:val="00034167"/>
    <w:rsid w:val="0003488F"/>
    <w:rsid w:val="0003613F"/>
    <w:rsid w:val="0004491B"/>
    <w:rsid w:val="00047111"/>
    <w:rsid w:val="00051F33"/>
    <w:rsid w:val="00060DE1"/>
    <w:rsid w:val="00061E54"/>
    <w:rsid w:val="00065217"/>
    <w:rsid w:val="00077200"/>
    <w:rsid w:val="00077EBF"/>
    <w:rsid w:val="00081040"/>
    <w:rsid w:val="0008528B"/>
    <w:rsid w:val="00086F8F"/>
    <w:rsid w:val="000B241F"/>
    <w:rsid w:val="000B4234"/>
    <w:rsid w:val="000B4248"/>
    <w:rsid w:val="000B4F58"/>
    <w:rsid w:val="000B7482"/>
    <w:rsid w:val="000C0DBA"/>
    <w:rsid w:val="000C4E3A"/>
    <w:rsid w:val="000C50E3"/>
    <w:rsid w:val="00101B6E"/>
    <w:rsid w:val="001076B0"/>
    <w:rsid w:val="001142B4"/>
    <w:rsid w:val="001152AC"/>
    <w:rsid w:val="00120BB8"/>
    <w:rsid w:val="00125EB8"/>
    <w:rsid w:val="0012665C"/>
    <w:rsid w:val="00131250"/>
    <w:rsid w:val="00136D5F"/>
    <w:rsid w:val="00137FD4"/>
    <w:rsid w:val="00140763"/>
    <w:rsid w:val="001434C8"/>
    <w:rsid w:val="00147472"/>
    <w:rsid w:val="00163678"/>
    <w:rsid w:val="001748F7"/>
    <w:rsid w:val="001750F7"/>
    <w:rsid w:val="00180109"/>
    <w:rsid w:val="0018622A"/>
    <w:rsid w:val="00187188"/>
    <w:rsid w:val="00196EFC"/>
    <w:rsid w:val="001A073B"/>
    <w:rsid w:val="001A164F"/>
    <w:rsid w:val="001A4D53"/>
    <w:rsid w:val="001B41AE"/>
    <w:rsid w:val="001C0B39"/>
    <w:rsid w:val="001C2E6A"/>
    <w:rsid w:val="001C43DA"/>
    <w:rsid w:val="001C4AE8"/>
    <w:rsid w:val="001D7B09"/>
    <w:rsid w:val="001E201C"/>
    <w:rsid w:val="001E5488"/>
    <w:rsid w:val="001E6DCC"/>
    <w:rsid w:val="001F1B19"/>
    <w:rsid w:val="001F266E"/>
    <w:rsid w:val="001F2DDE"/>
    <w:rsid w:val="001F319F"/>
    <w:rsid w:val="001F6EAA"/>
    <w:rsid w:val="00201CF8"/>
    <w:rsid w:val="00203EEA"/>
    <w:rsid w:val="00210FBF"/>
    <w:rsid w:val="00215C58"/>
    <w:rsid w:val="00237715"/>
    <w:rsid w:val="00243B9E"/>
    <w:rsid w:val="002472FD"/>
    <w:rsid w:val="002474F8"/>
    <w:rsid w:val="0025031B"/>
    <w:rsid w:val="00253D05"/>
    <w:rsid w:val="002554EB"/>
    <w:rsid w:val="00264E9C"/>
    <w:rsid w:val="002807BF"/>
    <w:rsid w:val="00284D9C"/>
    <w:rsid w:val="00285616"/>
    <w:rsid w:val="002879F9"/>
    <w:rsid w:val="00294624"/>
    <w:rsid w:val="002965BD"/>
    <w:rsid w:val="002A11D6"/>
    <w:rsid w:val="002A38D4"/>
    <w:rsid w:val="002A74D4"/>
    <w:rsid w:val="002A7555"/>
    <w:rsid w:val="002A7A8D"/>
    <w:rsid w:val="002B03C5"/>
    <w:rsid w:val="002B4522"/>
    <w:rsid w:val="002B73E8"/>
    <w:rsid w:val="002C0496"/>
    <w:rsid w:val="002C27DE"/>
    <w:rsid w:val="002C4616"/>
    <w:rsid w:val="002C7A0C"/>
    <w:rsid w:val="002F1635"/>
    <w:rsid w:val="002F35D4"/>
    <w:rsid w:val="002F45F0"/>
    <w:rsid w:val="00303765"/>
    <w:rsid w:val="00303ADB"/>
    <w:rsid w:val="00303D65"/>
    <w:rsid w:val="00306B5B"/>
    <w:rsid w:val="00314097"/>
    <w:rsid w:val="00321730"/>
    <w:rsid w:val="00324DA6"/>
    <w:rsid w:val="00326D1C"/>
    <w:rsid w:val="0033410C"/>
    <w:rsid w:val="0033710D"/>
    <w:rsid w:val="00341E10"/>
    <w:rsid w:val="00341E2E"/>
    <w:rsid w:val="0035369C"/>
    <w:rsid w:val="00353C4E"/>
    <w:rsid w:val="00366765"/>
    <w:rsid w:val="00380E93"/>
    <w:rsid w:val="00384976"/>
    <w:rsid w:val="00384D20"/>
    <w:rsid w:val="00386EFA"/>
    <w:rsid w:val="00387001"/>
    <w:rsid w:val="003916DD"/>
    <w:rsid w:val="0039733A"/>
    <w:rsid w:val="003A2026"/>
    <w:rsid w:val="003A5060"/>
    <w:rsid w:val="003A61BC"/>
    <w:rsid w:val="003A6ABE"/>
    <w:rsid w:val="003A6E4F"/>
    <w:rsid w:val="003B1DD7"/>
    <w:rsid w:val="003B6804"/>
    <w:rsid w:val="003B797A"/>
    <w:rsid w:val="003C16F5"/>
    <w:rsid w:val="003C292C"/>
    <w:rsid w:val="003C2AFC"/>
    <w:rsid w:val="003C5EE8"/>
    <w:rsid w:val="003C7643"/>
    <w:rsid w:val="003C78E7"/>
    <w:rsid w:val="003D609F"/>
    <w:rsid w:val="003E7208"/>
    <w:rsid w:val="003F1784"/>
    <w:rsid w:val="003F46C3"/>
    <w:rsid w:val="003F6181"/>
    <w:rsid w:val="00401D77"/>
    <w:rsid w:val="00410064"/>
    <w:rsid w:val="00411FBC"/>
    <w:rsid w:val="0042025B"/>
    <w:rsid w:val="00423761"/>
    <w:rsid w:val="004254BA"/>
    <w:rsid w:val="0042584C"/>
    <w:rsid w:val="004373F1"/>
    <w:rsid w:val="00437941"/>
    <w:rsid w:val="0044127A"/>
    <w:rsid w:val="00443B72"/>
    <w:rsid w:val="00444CE6"/>
    <w:rsid w:val="00447839"/>
    <w:rsid w:val="00451E8B"/>
    <w:rsid w:val="004606B4"/>
    <w:rsid w:val="0046376E"/>
    <w:rsid w:val="004773D3"/>
    <w:rsid w:val="00491F43"/>
    <w:rsid w:val="004927D0"/>
    <w:rsid w:val="004941BD"/>
    <w:rsid w:val="004A20A3"/>
    <w:rsid w:val="004A7F3A"/>
    <w:rsid w:val="004B061F"/>
    <w:rsid w:val="004D028D"/>
    <w:rsid w:val="004D147B"/>
    <w:rsid w:val="004E0DAF"/>
    <w:rsid w:val="004E7FD8"/>
    <w:rsid w:val="0050291A"/>
    <w:rsid w:val="00503F41"/>
    <w:rsid w:val="00506D51"/>
    <w:rsid w:val="005072DA"/>
    <w:rsid w:val="005107D7"/>
    <w:rsid w:val="00513955"/>
    <w:rsid w:val="005220D7"/>
    <w:rsid w:val="00525EE0"/>
    <w:rsid w:val="005270BC"/>
    <w:rsid w:val="005302C8"/>
    <w:rsid w:val="00531586"/>
    <w:rsid w:val="00532588"/>
    <w:rsid w:val="00533CBA"/>
    <w:rsid w:val="00535231"/>
    <w:rsid w:val="00536A7E"/>
    <w:rsid w:val="00540A42"/>
    <w:rsid w:val="00543C07"/>
    <w:rsid w:val="0054507C"/>
    <w:rsid w:val="0054767B"/>
    <w:rsid w:val="00550AC5"/>
    <w:rsid w:val="0055319C"/>
    <w:rsid w:val="005604B1"/>
    <w:rsid w:val="00563EB1"/>
    <w:rsid w:val="00572D36"/>
    <w:rsid w:val="005742F6"/>
    <w:rsid w:val="0057470F"/>
    <w:rsid w:val="0057679A"/>
    <w:rsid w:val="00577036"/>
    <w:rsid w:val="00581D3D"/>
    <w:rsid w:val="005900A7"/>
    <w:rsid w:val="00592D88"/>
    <w:rsid w:val="00595B8A"/>
    <w:rsid w:val="00596E45"/>
    <w:rsid w:val="005A024D"/>
    <w:rsid w:val="005A5F8F"/>
    <w:rsid w:val="005A6FD6"/>
    <w:rsid w:val="005B020E"/>
    <w:rsid w:val="005B6A96"/>
    <w:rsid w:val="005C1325"/>
    <w:rsid w:val="005C18FB"/>
    <w:rsid w:val="005C6C51"/>
    <w:rsid w:val="005C7DAA"/>
    <w:rsid w:val="005D3FF4"/>
    <w:rsid w:val="005D457E"/>
    <w:rsid w:val="005E3F59"/>
    <w:rsid w:val="005F0A20"/>
    <w:rsid w:val="005F366C"/>
    <w:rsid w:val="005F52CE"/>
    <w:rsid w:val="006064B3"/>
    <w:rsid w:val="00610E5B"/>
    <w:rsid w:val="00614895"/>
    <w:rsid w:val="00617545"/>
    <w:rsid w:val="00623CE2"/>
    <w:rsid w:val="00631BB6"/>
    <w:rsid w:val="0063287F"/>
    <w:rsid w:val="00633C7E"/>
    <w:rsid w:val="00636058"/>
    <w:rsid w:val="0063735E"/>
    <w:rsid w:val="0065091F"/>
    <w:rsid w:val="00651444"/>
    <w:rsid w:val="0066220A"/>
    <w:rsid w:val="00667B79"/>
    <w:rsid w:val="006709B3"/>
    <w:rsid w:val="00670AEF"/>
    <w:rsid w:val="00676273"/>
    <w:rsid w:val="006778A5"/>
    <w:rsid w:val="006868BF"/>
    <w:rsid w:val="00695033"/>
    <w:rsid w:val="00695B4D"/>
    <w:rsid w:val="006969B7"/>
    <w:rsid w:val="00697EFD"/>
    <w:rsid w:val="006A5242"/>
    <w:rsid w:val="006A5DE2"/>
    <w:rsid w:val="006B0302"/>
    <w:rsid w:val="006B0FBD"/>
    <w:rsid w:val="006B3A81"/>
    <w:rsid w:val="006B4BFE"/>
    <w:rsid w:val="006C016E"/>
    <w:rsid w:val="006C5388"/>
    <w:rsid w:val="006C7774"/>
    <w:rsid w:val="006C7B01"/>
    <w:rsid w:val="006F1E16"/>
    <w:rsid w:val="006F35CA"/>
    <w:rsid w:val="006F3B46"/>
    <w:rsid w:val="00704C8B"/>
    <w:rsid w:val="00707513"/>
    <w:rsid w:val="007303C0"/>
    <w:rsid w:val="007310B4"/>
    <w:rsid w:val="00732D30"/>
    <w:rsid w:val="007372AA"/>
    <w:rsid w:val="00741AA9"/>
    <w:rsid w:val="00741B09"/>
    <w:rsid w:val="00755E6C"/>
    <w:rsid w:val="00756B7F"/>
    <w:rsid w:val="007714C4"/>
    <w:rsid w:val="00771DEB"/>
    <w:rsid w:val="0077218E"/>
    <w:rsid w:val="007832C8"/>
    <w:rsid w:val="007869B1"/>
    <w:rsid w:val="00793441"/>
    <w:rsid w:val="00795C59"/>
    <w:rsid w:val="007A1117"/>
    <w:rsid w:val="007B0821"/>
    <w:rsid w:val="007B10D9"/>
    <w:rsid w:val="007D0045"/>
    <w:rsid w:val="007E0FF7"/>
    <w:rsid w:val="007E7DB2"/>
    <w:rsid w:val="007F28A5"/>
    <w:rsid w:val="007F5C17"/>
    <w:rsid w:val="007F6A3E"/>
    <w:rsid w:val="00804157"/>
    <w:rsid w:val="0081287B"/>
    <w:rsid w:val="0082141F"/>
    <w:rsid w:val="00826046"/>
    <w:rsid w:val="00841F01"/>
    <w:rsid w:val="0084476F"/>
    <w:rsid w:val="00851E1B"/>
    <w:rsid w:val="0085585F"/>
    <w:rsid w:val="008562F9"/>
    <w:rsid w:val="00861714"/>
    <w:rsid w:val="008628FC"/>
    <w:rsid w:val="00862E81"/>
    <w:rsid w:val="00863597"/>
    <w:rsid w:val="00863B18"/>
    <w:rsid w:val="0087031D"/>
    <w:rsid w:val="00872CB6"/>
    <w:rsid w:val="00877B4C"/>
    <w:rsid w:val="00881621"/>
    <w:rsid w:val="0088550B"/>
    <w:rsid w:val="00887035"/>
    <w:rsid w:val="008A2A4B"/>
    <w:rsid w:val="008A4750"/>
    <w:rsid w:val="008A4C23"/>
    <w:rsid w:val="008A6A7A"/>
    <w:rsid w:val="008A6E33"/>
    <w:rsid w:val="008B3EE1"/>
    <w:rsid w:val="008B4340"/>
    <w:rsid w:val="008B5142"/>
    <w:rsid w:val="008C2B32"/>
    <w:rsid w:val="008C71C0"/>
    <w:rsid w:val="008C7CA6"/>
    <w:rsid w:val="008D47CB"/>
    <w:rsid w:val="008D4B67"/>
    <w:rsid w:val="008D4F6F"/>
    <w:rsid w:val="008D6B29"/>
    <w:rsid w:val="008E1A7A"/>
    <w:rsid w:val="008E2F18"/>
    <w:rsid w:val="008E4BD5"/>
    <w:rsid w:val="008E56A0"/>
    <w:rsid w:val="008E6C81"/>
    <w:rsid w:val="008E7683"/>
    <w:rsid w:val="008F1300"/>
    <w:rsid w:val="008F3CA3"/>
    <w:rsid w:val="008F431A"/>
    <w:rsid w:val="00903A67"/>
    <w:rsid w:val="009066DE"/>
    <w:rsid w:val="00906772"/>
    <w:rsid w:val="009077B6"/>
    <w:rsid w:val="00913F36"/>
    <w:rsid w:val="00914D05"/>
    <w:rsid w:val="00917DC4"/>
    <w:rsid w:val="009224AE"/>
    <w:rsid w:val="009342F1"/>
    <w:rsid w:val="00937AE0"/>
    <w:rsid w:val="00937B2C"/>
    <w:rsid w:val="00940506"/>
    <w:rsid w:val="00950D5B"/>
    <w:rsid w:val="00952802"/>
    <w:rsid w:val="009534E2"/>
    <w:rsid w:val="00954612"/>
    <w:rsid w:val="00955771"/>
    <w:rsid w:val="00955F5F"/>
    <w:rsid w:val="009659D5"/>
    <w:rsid w:val="00966C30"/>
    <w:rsid w:val="0097209F"/>
    <w:rsid w:val="00977FCF"/>
    <w:rsid w:val="00982B45"/>
    <w:rsid w:val="00990252"/>
    <w:rsid w:val="00990576"/>
    <w:rsid w:val="0099606E"/>
    <w:rsid w:val="009A0E7A"/>
    <w:rsid w:val="009A23B3"/>
    <w:rsid w:val="009A389E"/>
    <w:rsid w:val="009B3310"/>
    <w:rsid w:val="009B50C9"/>
    <w:rsid w:val="009C1E37"/>
    <w:rsid w:val="009C5928"/>
    <w:rsid w:val="009D084B"/>
    <w:rsid w:val="009D18BC"/>
    <w:rsid w:val="009D1BB4"/>
    <w:rsid w:val="009D2BCD"/>
    <w:rsid w:val="009D4F68"/>
    <w:rsid w:val="009D6432"/>
    <w:rsid w:val="009E01E1"/>
    <w:rsid w:val="009E3D13"/>
    <w:rsid w:val="009E4583"/>
    <w:rsid w:val="009F4924"/>
    <w:rsid w:val="00A00E36"/>
    <w:rsid w:val="00A0248D"/>
    <w:rsid w:val="00A03833"/>
    <w:rsid w:val="00A07C5F"/>
    <w:rsid w:val="00A12C35"/>
    <w:rsid w:val="00A1563C"/>
    <w:rsid w:val="00A21950"/>
    <w:rsid w:val="00A21960"/>
    <w:rsid w:val="00A2529C"/>
    <w:rsid w:val="00A30487"/>
    <w:rsid w:val="00A3449F"/>
    <w:rsid w:val="00A36ACD"/>
    <w:rsid w:val="00A553CE"/>
    <w:rsid w:val="00A55A58"/>
    <w:rsid w:val="00A56208"/>
    <w:rsid w:val="00A710C3"/>
    <w:rsid w:val="00A7180D"/>
    <w:rsid w:val="00A773F4"/>
    <w:rsid w:val="00A8043E"/>
    <w:rsid w:val="00A8191D"/>
    <w:rsid w:val="00AA359E"/>
    <w:rsid w:val="00AA39A7"/>
    <w:rsid w:val="00AB44BE"/>
    <w:rsid w:val="00AB6514"/>
    <w:rsid w:val="00AC2A4F"/>
    <w:rsid w:val="00AC603F"/>
    <w:rsid w:val="00AD1D58"/>
    <w:rsid w:val="00AD4333"/>
    <w:rsid w:val="00AD4356"/>
    <w:rsid w:val="00AD4FFF"/>
    <w:rsid w:val="00AE1096"/>
    <w:rsid w:val="00AE2D14"/>
    <w:rsid w:val="00AE6D47"/>
    <w:rsid w:val="00AE7819"/>
    <w:rsid w:val="00AF4A2D"/>
    <w:rsid w:val="00B03303"/>
    <w:rsid w:val="00B05896"/>
    <w:rsid w:val="00B05B96"/>
    <w:rsid w:val="00B05C20"/>
    <w:rsid w:val="00B05C51"/>
    <w:rsid w:val="00B128CF"/>
    <w:rsid w:val="00B130AF"/>
    <w:rsid w:val="00B2745D"/>
    <w:rsid w:val="00B300CB"/>
    <w:rsid w:val="00B31700"/>
    <w:rsid w:val="00B3308F"/>
    <w:rsid w:val="00B50D83"/>
    <w:rsid w:val="00B50DBE"/>
    <w:rsid w:val="00B56BAE"/>
    <w:rsid w:val="00B6006D"/>
    <w:rsid w:val="00B608F1"/>
    <w:rsid w:val="00B70F80"/>
    <w:rsid w:val="00B7220B"/>
    <w:rsid w:val="00B72888"/>
    <w:rsid w:val="00B75CB2"/>
    <w:rsid w:val="00B77F29"/>
    <w:rsid w:val="00B8541C"/>
    <w:rsid w:val="00B85ED4"/>
    <w:rsid w:val="00B86BE5"/>
    <w:rsid w:val="00B9422C"/>
    <w:rsid w:val="00BA0643"/>
    <w:rsid w:val="00BA2F24"/>
    <w:rsid w:val="00BA4CD1"/>
    <w:rsid w:val="00BA60DE"/>
    <w:rsid w:val="00BA6646"/>
    <w:rsid w:val="00BB0FB7"/>
    <w:rsid w:val="00BB20CB"/>
    <w:rsid w:val="00BB3E0A"/>
    <w:rsid w:val="00BB45B6"/>
    <w:rsid w:val="00BB535B"/>
    <w:rsid w:val="00BC4247"/>
    <w:rsid w:val="00BE0978"/>
    <w:rsid w:val="00BE3CA6"/>
    <w:rsid w:val="00BE7A46"/>
    <w:rsid w:val="00C05092"/>
    <w:rsid w:val="00C05655"/>
    <w:rsid w:val="00C1053E"/>
    <w:rsid w:val="00C15B69"/>
    <w:rsid w:val="00C16C88"/>
    <w:rsid w:val="00C17115"/>
    <w:rsid w:val="00C17455"/>
    <w:rsid w:val="00C25477"/>
    <w:rsid w:val="00C260AB"/>
    <w:rsid w:val="00C272F9"/>
    <w:rsid w:val="00C35244"/>
    <w:rsid w:val="00C406C2"/>
    <w:rsid w:val="00C412F1"/>
    <w:rsid w:val="00C44892"/>
    <w:rsid w:val="00C4675E"/>
    <w:rsid w:val="00C47253"/>
    <w:rsid w:val="00C62A08"/>
    <w:rsid w:val="00C633A7"/>
    <w:rsid w:val="00C65BDE"/>
    <w:rsid w:val="00C709D3"/>
    <w:rsid w:val="00C714FE"/>
    <w:rsid w:val="00C74795"/>
    <w:rsid w:val="00C76996"/>
    <w:rsid w:val="00C80399"/>
    <w:rsid w:val="00C807FB"/>
    <w:rsid w:val="00C82CD1"/>
    <w:rsid w:val="00C834FF"/>
    <w:rsid w:val="00C8494D"/>
    <w:rsid w:val="00C96FE4"/>
    <w:rsid w:val="00CA2626"/>
    <w:rsid w:val="00CB0711"/>
    <w:rsid w:val="00CB1590"/>
    <w:rsid w:val="00CB34EA"/>
    <w:rsid w:val="00CB63B7"/>
    <w:rsid w:val="00CB717E"/>
    <w:rsid w:val="00CD1A8C"/>
    <w:rsid w:val="00CD6EFF"/>
    <w:rsid w:val="00CE0DEB"/>
    <w:rsid w:val="00CE341B"/>
    <w:rsid w:val="00CE586D"/>
    <w:rsid w:val="00CF0880"/>
    <w:rsid w:val="00CF183E"/>
    <w:rsid w:val="00CF64E9"/>
    <w:rsid w:val="00D0693F"/>
    <w:rsid w:val="00D073D0"/>
    <w:rsid w:val="00D10DC5"/>
    <w:rsid w:val="00D1419D"/>
    <w:rsid w:val="00D14260"/>
    <w:rsid w:val="00D21DDA"/>
    <w:rsid w:val="00D315CC"/>
    <w:rsid w:val="00D33D5D"/>
    <w:rsid w:val="00D34328"/>
    <w:rsid w:val="00D411B8"/>
    <w:rsid w:val="00D457AB"/>
    <w:rsid w:val="00D46E73"/>
    <w:rsid w:val="00D54D94"/>
    <w:rsid w:val="00D626A4"/>
    <w:rsid w:val="00D65A67"/>
    <w:rsid w:val="00D66F37"/>
    <w:rsid w:val="00D71450"/>
    <w:rsid w:val="00D71C29"/>
    <w:rsid w:val="00D74E21"/>
    <w:rsid w:val="00D82809"/>
    <w:rsid w:val="00D863C4"/>
    <w:rsid w:val="00D90B26"/>
    <w:rsid w:val="00DA573E"/>
    <w:rsid w:val="00DA5A38"/>
    <w:rsid w:val="00DA777E"/>
    <w:rsid w:val="00DC0FCE"/>
    <w:rsid w:val="00DC2034"/>
    <w:rsid w:val="00DC6151"/>
    <w:rsid w:val="00DD2287"/>
    <w:rsid w:val="00DE4FA3"/>
    <w:rsid w:val="00DF3D9B"/>
    <w:rsid w:val="00DF61A4"/>
    <w:rsid w:val="00E10AA4"/>
    <w:rsid w:val="00E1220C"/>
    <w:rsid w:val="00E130A9"/>
    <w:rsid w:val="00E20690"/>
    <w:rsid w:val="00E2121B"/>
    <w:rsid w:val="00E228E0"/>
    <w:rsid w:val="00E22925"/>
    <w:rsid w:val="00E22A60"/>
    <w:rsid w:val="00E310AE"/>
    <w:rsid w:val="00E31A6B"/>
    <w:rsid w:val="00E31B4E"/>
    <w:rsid w:val="00E3627D"/>
    <w:rsid w:val="00E40DE9"/>
    <w:rsid w:val="00E43BF5"/>
    <w:rsid w:val="00E47BA6"/>
    <w:rsid w:val="00E538D1"/>
    <w:rsid w:val="00E559D5"/>
    <w:rsid w:val="00E65A4D"/>
    <w:rsid w:val="00E73F07"/>
    <w:rsid w:val="00E753A6"/>
    <w:rsid w:val="00E82FBB"/>
    <w:rsid w:val="00E9164F"/>
    <w:rsid w:val="00E94456"/>
    <w:rsid w:val="00E96477"/>
    <w:rsid w:val="00EA3BB7"/>
    <w:rsid w:val="00EA3BB8"/>
    <w:rsid w:val="00EB3703"/>
    <w:rsid w:val="00EB5C50"/>
    <w:rsid w:val="00EB622E"/>
    <w:rsid w:val="00EB72B3"/>
    <w:rsid w:val="00EC2F95"/>
    <w:rsid w:val="00ED03AC"/>
    <w:rsid w:val="00ED1328"/>
    <w:rsid w:val="00ED1BF8"/>
    <w:rsid w:val="00ED1E30"/>
    <w:rsid w:val="00ED2139"/>
    <w:rsid w:val="00ED224B"/>
    <w:rsid w:val="00ED43BC"/>
    <w:rsid w:val="00ED447B"/>
    <w:rsid w:val="00ED475A"/>
    <w:rsid w:val="00ED4E24"/>
    <w:rsid w:val="00ED6226"/>
    <w:rsid w:val="00ED6729"/>
    <w:rsid w:val="00EE45BC"/>
    <w:rsid w:val="00EF247C"/>
    <w:rsid w:val="00EF2DF2"/>
    <w:rsid w:val="00EF77A2"/>
    <w:rsid w:val="00EF7C16"/>
    <w:rsid w:val="00F00DFF"/>
    <w:rsid w:val="00F00FC0"/>
    <w:rsid w:val="00F026A7"/>
    <w:rsid w:val="00F0283D"/>
    <w:rsid w:val="00F05E5C"/>
    <w:rsid w:val="00F06341"/>
    <w:rsid w:val="00F06473"/>
    <w:rsid w:val="00F10F95"/>
    <w:rsid w:val="00F13BF4"/>
    <w:rsid w:val="00F16214"/>
    <w:rsid w:val="00F16A0B"/>
    <w:rsid w:val="00F21C3F"/>
    <w:rsid w:val="00F24ADB"/>
    <w:rsid w:val="00F24EE0"/>
    <w:rsid w:val="00F27FA0"/>
    <w:rsid w:val="00F329C7"/>
    <w:rsid w:val="00F3433B"/>
    <w:rsid w:val="00F416AF"/>
    <w:rsid w:val="00F443EB"/>
    <w:rsid w:val="00F50E6C"/>
    <w:rsid w:val="00F624EF"/>
    <w:rsid w:val="00F62785"/>
    <w:rsid w:val="00F66454"/>
    <w:rsid w:val="00F7054E"/>
    <w:rsid w:val="00F7072B"/>
    <w:rsid w:val="00F73D36"/>
    <w:rsid w:val="00F80851"/>
    <w:rsid w:val="00F829B9"/>
    <w:rsid w:val="00F912E1"/>
    <w:rsid w:val="00F9136F"/>
    <w:rsid w:val="00F943AD"/>
    <w:rsid w:val="00FA2BE0"/>
    <w:rsid w:val="00FA4531"/>
    <w:rsid w:val="00FB0479"/>
    <w:rsid w:val="00FB65D6"/>
    <w:rsid w:val="00FB6AE0"/>
    <w:rsid w:val="00FC04D8"/>
    <w:rsid w:val="00FC0EB0"/>
    <w:rsid w:val="00FD7907"/>
    <w:rsid w:val="00FF1F87"/>
    <w:rsid w:val="00FF5908"/>
    <w:rsid w:val="23750057"/>
    <w:rsid w:val="2C390E4D"/>
    <w:rsid w:val="5C697530"/>
    <w:rsid w:val="66DC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kern w:val="0"/>
      <w:sz w:val="24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2"/>
    <w:qFormat/>
    <w:uiPriority w:val="0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3">
    <w:name w:val="header"/>
    <w:basedOn w:val="1"/>
    <w:link w:val="13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page number"/>
    <w:basedOn w:val="5"/>
    <w:uiPriority w:val="0"/>
  </w:style>
  <w:style w:type="character" w:styleId="8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9">
    <w:name w:val="Hyperlink"/>
    <w:basedOn w:val="5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0">
    <w:name w:val="List Paragraph"/>
    <w:basedOn w:val="1"/>
    <w:qFormat/>
    <w:uiPriority w:val="34"/>
    <w:pPr>
      <w:widowControl w:val="0"/>
      <w:ind w:firstLine="420" w:firstLineChars="20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11">
    <w:name w:val="p0"/>
    <w:basedOn w:val="1"/>
    <w:uiPriority w:val="0"/>
    <w:pPr>
      <w:jc w:val="both"/>
    </w:pPr>
    <w:rPr>
      <w:rFonts w:ascii="Times New Roman" w:hAnsi="Times New Roman" w:cs="Times New Roman"/>
      <w:sz w:val="21"/>
      <w:szCs w:val="20"/>
    </w:rPr>
  </w:style>
  <w:style w:type="character" w:customStyle="1" w:styleId="12">
    <w:name w:val="页脚 字符"/>
    <w:basedOn w:val="5"/>
    <w:link w:val="2"/>
    <w:qFormat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3">
    <w:name w:val="页眉 字符"/>
    <w:basedOn w:val="5"/>
    <w:link w:val="3"/>
    <w:uiPriority w:val="0"/>
    <w:rPr>
      <w:rFonts w:ascii="Times New Roman" w:hAnsi="Times New Roman" w:eastAsia="宋体" w:cs="Times New Roman"/>
      <w:sz w:val="18"/>
      <w:szCs w:val="20"/>
    </w:rPr>
  </w:style>
  <w:style w:type="character" w:customStyle="1" w:styleId="14">
    <w:name w:val="Unresolved Mention"/>
    <w:basedOn w:val="5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A494092-3554-4146-BE97-88D62CB9F1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361</Words>
  <Characters>2064</Characters>
  <Lines>17</Lines>
  <Paragraphs>4</Paragraphs>
  <TotalTime>8</TotalTime>
  <ScaleCrop>false</ScaleCrop>
  <LinksUpToDate>false</LinksUpToDate>
  <CharactersWithSpaces>2421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2021-01-18T04:17:00Z</dcterms:created>
  <dc:creator>zeng weizhe</dc:creator>
  <cp:lastModifiedBy>ylb</cp:lastModifiedBy>
  <dcterms:modified xsi:type="dcterms:W3CDTF">2021-03-17T05:40:18Z</dcterms:modified>
  <cp:revision>119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