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2A62E07" w14:textId="3E8099B2" w:rsidR="000631F9" w:rsidRPr="00F03B44" w:rsidRDefault="00F03B44" w:rsidP="00AC6F8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F03B44">
        <w:rPr>
          <w:rFonts w:ascii="微软雅黑" w:eastAsia="微软雅黑" w:hAnsi="微软雅黑" w:hint="eastAsia"/>
          <w:b/>
          <w:sz w:val="32"/>
          <w:szCs w:val="32"/>
        </w:rPr>
        <w:t>吴晓</w:t>
      </w:r>
    </w:p>
    <w:p w14:paraId="7F7A7B37" w14:textId="51976D49" w:rsidR="009076EA" w:rsidRPr="000F5168" w:rsidRDefault="009076EA" w:rsidP="00D36665">
      <w:pPr>
        <w:textAlignment w:val="baseline"/>
        <w:rPr>
          <w:rFonts w:ascii="微软雅黑" w:eastAsia="微软雅黑" w:hAnsi="微软雅黑"/>
          <w:b/>
        </w:rPr>
      </w:pPr>
      <w:r w:rsidRPr="000F5168">
        <w:rPr>
          <w:rFonts w:ascii="微软雅黑" w:eastAsia="微软雅黑" w:hAnsi="微软雅黑" w:hint="eastAsia"/>
          <w:b/>
        </w:rPr>
        <w:t>公司职位：</w:t>
      </w:r>
      <w:r w:rsidR="00504E86" w:rsidRPr="00F03B44">
        <w:rPr>
          <w:rFonts w:ascii="微软雅黑" w:eastAsia="微软雅黑" w:hAnsi="微软雅黑" w:hint="eastAsia"/>
          <w:bCs/>
        </w:rPr>
        <w:t>和力传播集团总经理</w:t>
      </w:r>
    </w:p>
    <w:p w14:paraId="162BDF0B" w14:textId="20BFB818" w:rsidR="00762140" w:rsidRPr="00F03B44" w:rsidRDefault="009076EA" w:rsidP="00D36665">
      <w:pPr>
        <w:textAlignment w:val="baseline"/>
        <w:rPr>
          <w:rFonts w:ascii="微软雅黑" w:eastAsia="微软雅黑" w:hAnsi="微软雅黑"/>
        </w:rPr>
      </w:pPr>
      <w:r w:rsidRPr="000F5168">
        <w:rPr>
          <w:rFonts w:ascii="微软雅黑" w:eastAsia="微软雅黑" w:hAnsi="微软雅黑" w:hint="eastAsia"/>
          <w:b/>
        </w:rPr>
        <w:t>参选类别：</w:t>
      </w:r>
      <w:r w:rsidR="00F03B44" w:rsidRPr="00F03B44">
        <w:rPr>
          <w:rFonts w:ascii="微软雅黑" w:eastAsia="微软雅黑" w:hAnsi="微软雅黑" w:hint="eastAsia"/>
        </w:rPr>
        <w:t>年度数字营销影响力人物</w:t>
      </w:r>
    </w:p>
    <w:p w14:paraId="2C1868D6" w14:textId="3EAE3D5C" w:rsidR="00180E4E" w:rsidRDefault="009076EA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人物简介</w:t>
      </w:r>
    </w:p>
    <w:p w14:paraId="3D74CC90" w14:textId="00704A33" w:rsidR="000308C6" w:rsidRPr="00D36665" w:rsidRDefault="000308C6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0308C6">
        <w:rPr>
          <w:rFonts w:ascii="微软雅黑" w:eastAsia="微软雅黑" w:hAnsi="微软雅黑"/>
          <w:b/>
          <w:noProof/>
          <w:color w:val="0000FF"/>
          <w:sz w:val="28"/>
          <w:szCs w:val="24"/>
        </w:rPr>
        <w:drawing>
          <wp:inline distT="0" distB="0" distL="0" distR="0" wp14:anchorId="6EDB2ED6" wp14:editId="0647024E">
            <wp:extent cx="5720715" cy="4112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AC4A2" w14:textId="71C790BA" w:rsidR="00C94E95" w:rsidRDefault="00C94E95" w:rsidP="00F03B44">
      <w:pPr>
        <w:widowControl/>
        <w:spacing w:before="100" w:beforeAutospacing="1" w:after="100" w:afterAutospacing="1"/>
        <w:rPr>
          <w:rFonts w:ascii="微软雅黑" w:eastAsia="微软雅黑" w:hAnsi="微软雅黑"/>
        </w:rPr>
      </w:pPr>
      <w:r w:rsidRPr="00C94E95">
        <w:rPr>
          <w:rFonts w:ascii="微软雅黑" w:eastAsia="微软雅黑" w:hAnsi="微软雅黑" w:hint="eastAsia"/>
        </w:rPr>
        <w:t>和力传播集团创始人</w:t>
      </w:r>
    </w:p>
    <w:p w14:paraId="18A8447F" w14:textId="42CF8663" w:rsidR="00127D52" w:rsidRPr="00C94E95" w:rsidRDefault="00127D52" w:rsidP="00F03B44">
      <w:pPr>
        <w:widowControl/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资深媒体人出身，数字营销专家，</w:t>
      </w:r>
      <w:r w:rsidRPr="00C94E95">
        <w:rPr>
          <w:rFonts w:ascii="微软雅黑" w:eastAsia="微软雅黑" w:hAnsi="微软雅黑" w:hint="eastAsia"/>
        </w:rPr>
        <w:t>多家大型集团的危机公关顾问</w:t>
      </w:r>
      <w:r>
        <w:rPr>
          <w:rFonts w:ascii="微软雅黑" w:eastAsia="微软雅黑" w:hAnsi="微软雅黑" w:hint="eastAsia"/>
        </w:rPr>
        <w:t>。</w:t>
      </w:r>
    </w:p>
    <w:p w14:paraId="5FE3BCD6" w14:textId="3FCB1587" w:rsidR="003D713F" w:rsidRPr="00F03B44" w:rsidRDefault="00C94E95" w:rsidP="00F03B44">
      <w:pPr>
        <w:widowControl/>
        <w:spacing w:before="100" w:beforeAutospacing="1" w:after="100" w:afterAutospacing="1"/>
        <w:rPr>
          <w:rFonts w:ascii="微软雅黑" w:eastAsia="微软雅黑" w:hAnsi="微软雅黑"/>
        </w:rPr>
      </w:pPr>
      <w:r w:rsidRPr="00C94E95">
        <w:rPr>
          <w:rFonts w:ascii="微软雅黑" w:eastAsia="微软雅黑" w:hAnsi="微软雅黑" w:hint="eastAsia"/>
        </w:rPr>
        <w:t>亲历实践中国整合传播进程15年以上，精于战略性品牌</w:t>
      </w:r>
      <w:r w:rsidR="00127D52">
        <w:rPr>
          <w:rFonts w:ascii="微软雅黑" w:eastAsia="微软雅黑" w:hAnsi="微软雅黑" w:hint="eastAsia"/>
        </w:rPr>
        <w:t>咨询</w:t>
      </w:r>
      <w:r w:rsidRPr="00C94E95">
        <w:rPr>
          <w:rFonts w:ascii="微软雅黑" w:eastAsia="微软雅黑" w:hAnsi="微软雅黑" w:hint="eastAsia"/>
        </w:rPr>
        <w:t>，深谙</w:t>
      </w:r>
      <w:r w:rsidR="00127D52">
        <w:rPr>
          <w:rFonts w:ascii="微软雅黑" w:eastAsia="微软雅黑" w:hAnsi="微软雅黑" w:hint="eastAsia"/>
        </w:rPr>
        <w:t>数字化营销时代的品牌传播</w:t>
      </w:r>
      <w:r w:rsidRPr="00C94E95">
        <w:rPr>
          <w:rFonts w:ascii="微软雅黑" w:eastAsia="微软雅黑" w:hAnsi="微软雅黑" w:hint="eastAsia"/>
        </w:rPr>
        <w:t>和公关传播之道，擅长从企业的经营角度入手制定</w:t>
      </w:r>
      <w:r w:rsidR="004F6078">
        <w:rPr>
          <w:rFonts w:ascii="微软雅黑" w:eastAsia="微软雅黑" w:hAnsi="微软雅黑" w:hint="eastAsia"/>
        </w:rPr>
        <w:t>数字化营销战略，</w:t>
      </w:r>
      <w:r w:rsidRPr="00C94E95">
        <w:rPr>
          <w:rFonts w:ascii="微软雅黑" w:eastAsia="微软雅黑" w:hAnsi="微软雅黑" w:hint="eastAsia"/>
        </w:rPr>
        <w:t>真正实现拉动企业的经营指标。</w:t>
      </w:r>
    </w:p>
    <w:p w14:paraId="3ED0436C" w14:textId="77777777" w:rsidR="00E10DBE" w:rsidRPr="00D36665" w:rsidRDefault="003B3859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653FB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杰</w:t>
      </w:r>
      <w:r w:rsidR="00E10DBE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出</w:t>
      </w:r>
      <w:r w:rsidR="009076EA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贡献</w:t>
      </w:r>
    </w:p>
    <w:p w14:paraId="2CD3B0FC" w14:textId="2D5AECFE" w:rsidR="00CA6C9D" w:rsidRDefault="00CA6C9D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吴总带领团队</w:t>
      </w:r>
      <w:r w:rsidRPr="00CA6C9D">
        <w:rPr>
          <w:rFonts w:ascii="微软雅黑" w:eastAsia="微软雅黑" w:hAnsi="微软雅黑" w:hint="eastAsia"/>
        </w:rPr>
        <w:t>在2020年打造数字化品牌营销公关全新模式，致力于数字化时代的新营销实践，以企业长效增长出发，提供一站式策略、工具、内容及跨界营销服务；通过数字化轻咨询、智能工具营销、内容精细化营销，以及数字化跨界营销的商业增长营销服务体系，帮助金融、文旅、新零售等500强企业，建立数字化智能营销增长体系，提高拉新、活存、裂变效能，提高营收效率，沉淀私域客群大数据资产，实现规模化复利增长。</w:t>
      </w:r>
    </w:p>
    <w:p w14:paraId="14429D93" w14:textId="5179F662" w:rsidR="00256025" w:rsidRDefault="00256025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1、</w:t>
      </w:r>
      <w:r w:rsidR="00E91C18">
        <w:rPr>
          <w:rFonts w:ascii="微软雅黑" w:eastAsia="微软雅黑" w:hAnsi="微软雅黑" w:hint="eastAsia"/>
        </w:rPr>
        <w:t>耗资千万研发有榕数据系统，</w:t>
      </w:r>
      <w:r w:rsidR="00E91C18" w:rsidRPr="00E91C18">
        <w:rPr>
          <w:rFonts w:ascii="微软雅黑" w:eastAsia="微软雅黑" w:hAnsi="微软雅黑" w:hint="eastAsia"/>
        </w:rPr>
        <w:t>基于大数据挖掘技术，采集互联网海量信息，通过智能“加工”实现数据的“增值”，为</w:t>
      </w:r>
      <w:r w:rsidR="00E91C18">
        <w:rPr>
          <w:rFonts w:ascii="微软雅黑" w:eastAsia="微软雅黑" w:hAnsi="微软雅黑" w:hint="eastAsia"/>
        </w:rPr>
        <w:t>数字化时代的</w:t>
      </w:r>
      <w:r w:rsidR="00E91C18" w:rsidRPr="00E91C18">
        <w:rPr>
          <w:rFonts w:ascii="微软雅黑" w:eastAsia="微软雅黑" w:hAnsi="微软雅黑" w:hint="eastAsia"/>
        </w:rPr>
        <w:t>新营销实践提供数据支撑</w:t>
      </w:r>
      <w:r w:rsidR="00E91C18">
        <w:rPr>
          <w:rFonts w:ascii="微软雅黑" w:eastAsia="微软雅黑" w:hAnsi="微软雅黑" w:hint="eastAsia"/>
        </w:rPr>
        <w:t>。</w:t>
      </w:r>
    </w:p>
    <w:p w14:paraId="01418809" w14:textId="10612874" w:rsidR="00E91C18" w:rsidRDefault="00E91C18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</w:t>
      </w:r>
      <w:r w:rsidR="00D16D7C">
        <w:rPr>
          <w:rFonts w:ascii="微软雅黑" w:eastAsia="微软雅黑" w:hAnsi="微软雅黑" w:hint="eastAsia"/>
        </w:rPr>
        <w:t>主导成立和力创新实验室，</w:t>
      </w:r>
      <w:r w:rsidR="00D16D7C" w:rsidRPr="00D16D7C">
        <w:rPr>
          <w:rFonts w:ascii="微软雅黑" w:eastAsia="微软雅黑" w:hAnsi="微软雅黑" w:hint="eastAsia"/>
        </w:rPr>
        <w:t>以独立智库身份，建立自主知识产权</w:t>
      </w:r>
      <w:r w:rsidR="00D16D7C">
        <w:rPr>
          <w:rFonts w:ascii="微软雅黑" w:eastAsia="微软雅黑" w:hAnsi="微软雅黑" w:hint="eastAsia"/>
        </w:rPr>
        <w:t>，</w:t>
      </w:r>
      <w:r w:rsidR="00D16D7C" w:rsidRPr="00D16D7C">
        <w:rPr>
          <w:rFonts w:ascii="微软雅黑" w:eastAsia="微软雅黑" w:hAnsi="微软雅黑" w:hint="eastAsia"/>
        </w:rPr>
        <w:t>从源头增强主动服务能力</w:t>
      </w:r>
      <w:r w:rsidR="00D16D7C">
        <w:rPr>
          <w:rFonts w:ascii="微软雅黑" w:eastAsia="微软雅黑" w:hAnsi="微软雅黑" w:hint="eastAsia"/>
        </w:rPr>
        <w:t>，</w:t>
      </w:r>
      <w:r w:rsidR="00D16D7C" w:rsidRPr="00D16D7C">
        <w:rPr>
          <w:rFonts w:ascii="微软雅黑" w:eastAsia="微软雅黑" w:hAnsi="微软雅黑" w:hint="eastAsia"/>
        </w:rPr>
        <w:t>打造专业化、体系化的知识库</w:t>
      </w:r>
      <w:r w:rsidR="00D16D7C">
        <w:rPr>
          <w:rFonts w:ascii="微软雅黑" w:eastAsia="微软雅黑" w:hAnsi="微软雅黑" w:hint="eastAsia"/>
        </w:rPr>
        <w:t>，提供一套系统的创意营销增长路径，引领数字营销升级进化。</w:t>
      </w:r>
    </w:p>
    <w:p w14:paraId="7A59A568" w14:textId="717C69E2" w:rsidR="00D16D7C" w:rsidRDefault="00D16D7C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</w:t>
      </w:r>
      <w:r w:rsidR="00E23EED">
        <w:rPr>
          <w:rFonts w:ascii="微软雅黑" w:eastAsia="微软雅黑" w:hAnsi="微软雅黑" w:hint="eastAsia"/>
        </w:rPr>
        <w:t>担任多家大型集团的品牌数字化营销顾问，包括平安银行、招商银行、顺丰集团、</w:t>
      </w:r>
      <w:r w:rsidR="00C55662">
        <w:rPr>
          <w:rFonts w:ascii="微软雅黑" w:eastAsia="微软雅黑" w:hAnsi="微软雅黑" w:hint="eastAsia"/>
        </w:rPr>
        <w:t>广发证券、佳兆业、</w:t>
      </w:r>
      <w:r w:rsidR="00E23EED" w:rsidRPr="00E23EED">
        <w:rPr>
          <w:rFonts w:ascii="微软雅黑" w:eastAsia="微软雅黑" w:hAnsi="微软雅黑" w:hint="eastAsia"/>
        </w:rPr>
        <w:t>雷柏科技</w:t>
      </w:r>
      <w:r w:rsidR="00E23EED">
        <w:rPr>
          <w:rFonts w:ascii="微软雅黑" w:eastAsia="微软雅黑" w:hAnsi="微软雅黑" w:hint="eastAsia"/>
        </w:rPr>
        <w:t>等，</w:t>
      </w:r>
      <w:r w:rsidR="00C55662">
        <w:rPr>
          <w:rFonts w:ascii="微软雅黑" w:eastAsia="微软雅黑" w:hAnsi="微软雅黑" w:hint="eastAsia"/>
        </w:rPr>
        <w:t>帮助企业完成数字化转型升级，实现数字化营销增长。</w:t>
      </w:r>
    </w:p>
    <w:p w14:paraId="49B7991B" w14:textId="6D05C371" w:rsidR="00CB6DAF" w:rsidRPr="00F03B44" w:rsidRDefault="00E33A13" w:rsidP="00F03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业界</w:t>
      </w:r>
      <w:r w:rsidR="00A65856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评价</w:t>
      </w:r>
    </w:p>
    <w:p w14:paraId="6ACFAC22" w14:textId="54CF91C5" w:rsidR="0038344D" w:rsidRDefault="0038344D" w:rsidP="00F03B44">
      <w:pPr>
        <w:widowControl/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“吴晓积极热情，专业、富有进取心、追求卓越，是极佳的合作伙伴。”</w:t>
      </w:r>
    </w:p>
    <w:p w14:paraId="4672F108" w14:textId="77777777" w:rsidR="000308C6" w:rsidRPr="00FA4377" w:rsidRDefault="000308C6" w:rsidP="000308C6">
      <w:pPr>
        <w:widowControl/>
        <w:jc w:val="right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秦朔</w:t>
      </w:r>
    </w:p>
    <w:p w14:paraId="737A601C" w14:textId="0C9A5764" w:rsidR="000308C6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著名媒体人，商业观察家</w:t>
      </w:r>
    </w:p>
    <w:p w14:paraId="4295A403" w14:textId="1ADDBCD5" w:rsidR="000308C6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曾任《第一财经日报》总编辑、《南风窗》总编辑</w:t>
      </w:r>
    </w:p>
    <w:p w14:paraId="47A2096D" w14:textId="77777777" w:rsidR="000308C6" w:rsidRPr="00CB6DAF" w:rsidRDefault="000308C6" w:rsidP="000308C6">
      <w:pPr>
        <w:widowControl/>
        <w:jc w:val="right"/>
        <w:rPr>
          <w:rFonts w:ascii="微软雅黑" w:eastAsia="微软雅黑" w:hAnsi="微软雅黑"/>
        </w:rPr>
      </w:pPr>
    </w:p>
    <w:p w14:paraId="167D9A6F" w14:textId="6B9A55E2" w:rsidR="000308C6" w:rsidRDefault="0038344D" w:rsidP="00F03B44">
      <w:pPr>
        <w:widowControl/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“吴总熟悉媒体运作策略、积累了丰富的意见领袖人脉，也深谙营销的“套路”，她对于在新的媒体环境下，如何运用营销和内容相结合，有效开展公关传播战役游刃有余。”</w:t>
      </w:r>
    </w:p>
    <w:p w14:paraId="51A318DA" w14:textId="77777777" w:rsidR="000308C6" w:rsidRPr="00FA4377" w:rsidRDefault="000308C6" w:rsidP="000308C6">
      <w:pPr>
        <w:widowControl/>
        <w:jc w:val="right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袁小懋</w:t>
      </w:r>
    </w:p>
    <w:p w14:paraId="19EA2383" w14:textId="4661161B" w:rsidR="000308C6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中国华信证券副总裁</w:t>
      </w:r>
    </w:p>
    <w:p w14:paraId="6087B7CD" w14:textId="2E507078" w:rsidR="000308C6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先后任职在招商银行办公室主任、华融证券董秘</w:t>
      </w:r>
    </w:p>
    <w:p w14:paraId="5EF76536" w14:textId="77777777" w:rsidR="000308C6" w:rsidRPr="000308C6" w:rsidRDefault="000308C6" w:rsidP="000308C6">
      <w:pPr>
        <w:widowControl/>
        <w:jc w:val="right"/>
        <w:rPr>
          <w:rFonts w:ascii="微软雅黑" w:eastAsia="微软雅黑" w:hAnsi="微软雅黑"/>
          <w:b/>
          <w:bCs/>
        </w:rPr>
      </w:pPr>
    </w:p>
    <w:p w14:paraId="13D9A1C4" w14:textId="4B7954CF" w:rsidR="0038344D" w:rsidRDefault="0038344D" w:rsidP="00F03B44">
      <w:pPr>
        <w:widowControl/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“在与吴晓的接触过程中，感觉到她身上专业化的市场传播经验，以及为企业提供极具创意性的公关策略、传播手段的能力。这是一种站得高，方能看得远的卓越视野和执行力。”</w:t>
      </w:r>
    </w:p>
    <w:p w14:paraId="7E65080B" w14:textId="77777777" w:rsidR="000308C6" w:rsidRPr="00FA4377" w:rsidRDefault="000308C6" w:rsidP="000308C6">
      <w:pPr>
        <w:widowControl/>
        <w:jc w:val="right"/>
        <w:rPr>
          <w:rFonts w:ascii="微软雅黑" w:eastAsia="微软雅黑" w:hAnsi="微软雅黑"/>
          <w:b/>
          <w:bCs/>
        </w:rPr>
      </w:pPr>
      <w:r w:rsidRPr="00FA4377">
        <w:rPr>
          <w:rFonts w:ascii="微软雅黑" w:eastAsia="微软雅黑" w:hAnsi="微软雅黑" w:hint="eastAsia"/>
          <w:b/>
          <w:bCs/>
        </w:rPr>
        <w:t>胡蓉萍</w:t>
      </w:r>
    </w:p>
    <w:p w14:paraId="75BCECF7" w14:textId="3510ADCB" w:rsidR="000308C6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腾讯集团公关部公关总监</w:t>
      </w:r>
    </w:p>
    <w:p w14:paraId="04F28583" w14:textId="6A69BE78" w:rsidR="000308C6" w:rsidRPr="00CB6DAF" w:rsidRDefault="000308C6" w:rsidP="000308C6">
      <w:pPr>
        <w:widowControl/>
        <w:jc w:val="right"/>
        <w:rPr>
          <w:rFonts w:ascii="微软雅黑" w:eastAsia="微软雅黑" w:hAnsi="微软雅黑"/>
        </w:rPr>
      </w:pPr>
      <w:r w:rsidRPr="00CB6DAF">
        <w:rPr>
          <w:rFonts w:ascii="微软雅黑" w:eastAsia="微软雅黑" w:hAnsi="微软雅黑" w:hint="eastAsia"/>
        </w:rPr>
        <w:t>腾讯金融科技公关总监，腾讯金融科技智库高级研究员</w:t>
      </w:r>
    </w:p>
    <w:p w14:paraId="08B76331" w14:textId="77777777" w:rsidR="000308C6" w:rsidRPr="00FA4377" w:rsidRDefault="000308C6" w:rsidP="00F03B44">
      <w:pPr>
        <w:widowControl/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</w:p>
    <w:p w14:paraId="58934B03" w14:textId="3EC8FE28" w:rsidR="00B36BD0" w:rsidRPr="005224BE" w:rsidRDefault="00B36BD0" w:rsidP="00F03B44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36BD0" w:rsidRPr="005224BE" w:rsidSect="00A36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5CD9B" w14:textId="77777777" w:rsidR="000707EB" w:rsidRDefault="000707EB">
      <w:r>
        <w:separator/>
      </w:r>
    </w:p>
  </w:endnote>
  <w:endnote w:type="continuationSeparator" w:id="0">
    <w:p w14:paraId="51637B20" w14:textId="77777777" w:rsidR="000707EB" w:rsidRDefault="0007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D2939" w14:textId="77777777" w:rsidR="000631F9" w:rsidRDefault="00124B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483363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2F001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9AE3705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34C0C" w14:textId="77777777" w:rsidR="00F03B44" w:rsidRDefault="00F03B4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03B46" w14:textId="77777777" w:rsidR="000707EB" w:rsidRDefault="000707EB">
      <w:r>
        <w:separator/>
      </w:r>
    </w:p>
  </w:footnote>
  <w:footnote w:type="continuationSeparator" w:id="0">
    <w:p w14:paraId="77E4BB94" w14:textId="77777777" w:rsidR="000707EB" w:rsidRDefault="00070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0899A" w14:textId="77777777" w:rsidR="00F03B44" w:rsidRDefault="00F03B4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0077E" w14:textId="77777777" w:rsidR="000631F9" w:rsidRPr="00E14A7D" w:rsidRDefault="003A1866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602DDD6" wp14:editId="570522B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33A13">
      <w:rPr>
        <w:b/>
        <w:color w:val="333333"/>
        <w:sz w:val="21"/>
      </w:rPr>
      <w:t xml:space="preserve">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AD6464">
      <w:rPr>
        <w:rFonts w:ascii="微软雅黑" w:eastAsia="微软雅黑" w:hAnsi="微软雅黑"/>
        <w:color w:val="333333"/>
        <w:sz w:val="21"/>
      </w:rPr>
      <w:t>1</w:t>
    </w:r>
    <w:r w:rsidR="004D72FE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8FE2F" w14:textId="77777777" w:rsidR="00F03B44" w:rsidRDefault="00F03B4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DC53C92"/>
    <w:multiLevelType w:val="hybridMultilevel"/>
    <w:tmpl w:val="C972B0EA"/>
    <w:lvl w:ilvl="0" w:tplc="4EBAB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016F6"/>
    <w:rsid w:val="00017E22"/>
    <w:rsid w:val="000308C6"/>
    <w:rsid w:val="00044F04"/>
    <w:rsid w:val="000532E1"/>
    <w:rsid w:val="00056791"/>
    <w:rsid w:val="0006079A"/>
    <w:rsid w:val="000631F9"/>
    <w:rsid w:val="000707EB"/>
    <w:rsid w:val="00071CE5"/>
    <w:rsid w:val="00077EC5"/>
    <w:rsid w:val="0008017F"/>
    <w:rsid w:val="0008523E"/>
    <w:rsid w:val="000915E6"/>
    <w:rsid w:val="000929EA"/>
    <w:rsid w:val="00097129"/>
    <w:rsid w:val="000979A5"/>
    <w:rsid w:val="000A73C3"/>
    <w:rsid w:val="000B0AC3"/>
    <w:rsid w:val="000B5D43"/>
    <w:rsid w:val="000D05FE"/>
    <w:rsid w:val="000D16C9"/>
    <w:rsid w:val="000D6F67"/>
    <w:rsid w:val="000E18A5"/>
    <w:rsid w:val="000E2A45"/>
    <w:rsid w:val="000F5168"/>
    <w:rsid w:val="000F63B2"/>
    <w:rsid w:val="00114DD5"/>
    <w:rsid w:val="00124BAD"/>
    <w:rsid w:val="001265C9"/>
    <w:rsid w:val="00127D52"/>
    <w:rsid w:val="00131A61"/>
    <w:rsid w:val="00144C4B"/>
    <w:rsid w:val="00146A94"/>
    <w:rsid w:val="001540DA"/>
    <w:rsid w:val="00155B18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C1FDA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1921"/>
    <w:rsid w:val="00215F48"/>
    <w:rsid w:val="00220884"/>
    <w:rsid w:val="0022117C"/>
    <w:rsid w:val="00232662"/>
    <w:rsid w:val="00242F41"/>
    <w:rsid w:val="00250580"/>
    <w:rsid w:val="00252186"/>
    <w:rsid w:val="00255B1F"/>
    <w:rsid w:val="00256025"/>
    <w:rsid w:val="002707E7"/>
    <w:rsid w:val="00270EF0"/>
    <w:rsid w:val="002712AF"/>
    <w:rsid w:val="00274F8A"/>
    <w:rsid w:val="00290073"/>
    <w:rsid w:val="00290500"/>
    <w:rsid w:val="002A004E"/>
    <w:rsid w:val="002B0CDA"/>
    <w:rsid w:val="002C1839"/>
    <w:rsid w:val="002E436F"/>
    <w:rsid w:val="002E5914"/>
    <w:rsid w:val="002F2AF3"/>
    <w:rsid w:val="002F4600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74EDF"/>
    <w:rsid w:val="0038344D"/>
    <w:rsid w:val="00383DEE"/>
    <w:rsid w:val="00386E93"/>
    <w:rsid w:val="003A1866"/>
    <w:rsid w:val="003A2FD7"/>
    <w:rsid w:val="003A3097"/>
    <w:rsid w:val="003A3802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2707C"/>
    <w:rsid w:val="0043026B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77790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078"/>
    <w:rsid w:val="004F63B1"/>
    <w:rsid w:val="004F7523"/>
    <w:rsid w:val="005002D8"/>
    <w:rsid w:val="00504E86"/>
    <w:rsid w:val="0052080E"/>
    <w:rsid w:val="005224BE"/>
    <w:rsid w:val="005344CB"/>
    <w:rsid w:val="00535A1F"/>
    <w:rsid w:val="005454B3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6126FE"/>
    <w:rsid w:val="00613CE9"/>
    <w:rsid w:val="00632B90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96D61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1080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D246C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457A5"/>
    <w:rsid w:val="0085738D"/>
    <w:rsid w:val="008612D4"/>
    <w:rsid w:val="008674D7"/>
    <w:rsid w:val="00880022"/>
    <w:rsid w:val="00891CAC"/>
    <w:rsid w:val="00897016"/>
    <w:rsid w:val="008A1E2D"/>
    <w:rsid w:val="008C2693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41F04"/>
    <w:rsid w:val="00947261"/>
    <w:rsid w:val="00947912"/>
    <w:rsid w:val="0095173D"/>
    <w:rsid w:val="00962DEF"/>
    <w:rsid w:val="0097433A"/>
    <w:rsid w:val="00974F3D"/>
    <w:rsid w:val="00976F0C"/>
    <w:rsid w:val="0098226A"/>
    <w:rsid w:val="009823A9"/>
    <w:rsid w:val="00983853"/>
    <w:rsid w:val="009849FB"/>
    <w:rsid w:val="00991CA7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7D3B"/>
    <w:rsid w:val="00A03263"/>
    <w:rsid w:val="00A06029"/>
    <w:rsid w:val="00A13235"/>
    <w:rsid w:val="00A13EA1"/>
    <w:rsid w:val="00A17315"/>
    <w:rsid w:val="00A24029"/>
    <w:rsid w:val="00A26AE6"/>
    <w:rsid w:val="00A27228"/>
    <w:rsid w:val="00A27A71"/>
    <w:rsid w:val="00A30D5A"/>
    <w:rsid w:val="00A3196D"/>
    <w:rsid w:val="00A32C2C"/>
    <w:rsid w:val="00A35C7F"/>
    <w:rsid w:val="00A361A1"/>
    <w:rsid w:val="00A368FD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626BD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40E03"/>
    <w:rsid w:val="00C5015C"/>
    <w:rsid w:val="00C516C8"/>
    <w:rsid w:val="00C55662"/>
    <w:rsid w:val="00C653FB"/>
    <w:rsid w:val="00C657FA"/>
    <w:rsid w:val="00C73B42"/>
    <w:rsid w:val="00C76460"/>
    <w:rsid w:val="00C93159"/>
    <w:rsid w:val="00C9457C"/>
    <w:rsid w:val="00C94E95"/>
    <w:rsid w:val="00CA426C"/>
    <w:rsid w:val="00CA6C9D"/>
    <w:rsid w:val="00CA6D65"/>
    <w:rsid w:val="00CA7DE6"/>
    <w:rsid w:val="00CB2251"/>
    <w:rsid w:val="00CB2938"/>
    <w:rsid w:val="00CB462E"/>
    <w:rsid w:val="00CB4A74"/>
    <w:rsid w:val="00CB6DAF"/>
    <w:rsid w:val="00CC4D43"/>
    <w:rsid w:val="00CC70FB"/>
    <w:rsid w:val="00CE55AC"/>
    <w:rsid w:val="00D13BC3"/>
    <w:rsid w:val="00D14F03"/>
    <w:rsid w:val="00D16D7C"/>
    <w:rsid w:val="00D3666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03E8"/>
    <w:rsid w:val="00DC397E"/>
    <w:rsid w:val="00DC3EBF"/>
    <w:rsid w:val="00DC3FCF"/>
    <w:rsid w:val="00DE732A"/>
    <w:rsid w:val="00E004F9"/>
    <w:rsid w:val="00E033AD"/>
    <w:rsid w:val="00E10DBE"/>
    <w:rsid w:val="00E14A7D"/>
    <w:rsid w:val="00E23547"/>
    <w:rsid w:val="00E23EED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7E2B"/>
    <w:rsid w:val="00E80368"/>
    <w:rsid w:val="00E8120B"/>
    <w:rsid w:val="00E846BA"/>
    <w:rsid w:val="00E84AE8"/>
    <w:rsid w:val="00E86C47"/>
    <w:rsid w:val="00E91C18"/>
    <w:rsid w:val="00E92CC7"/>
    <w:rsid w:val="00E9307A"/>
    <w:rsid w:val="00E93D45"/>
    <w:rsid w:val="00EA3F58"/>
    <w:rsid w:val="00EB404E"/>
    <w:rsid w:val="00EC14B1"/>
    <w:rsid w:val="00EC6379"/>
    <w:rsid w:val="00ED2FE5"/>
    <w:rsid w:val="00ED3779"/>
    <w:rsid w:val="00ED507C"/>
    <w:rsid w:val="00EE38CD"/>
    <w:rsid w:val="00EE6D2C"/>
    <w:rsid w:val="00F02271"/>
    <w:rsid w:val="00F03B44"/>
    <w:rsid w:val="00F22C99"/>
    <w:rsid w:val="00F35569"/>
    <w:rsid w:val="00F3618F"/>
    <w:rsid w:val="00F503C8"/>
    <w:rsid w:val="00F56689"/>
    <w:rsid w:val="00F77E3F"/>
    <w:rsid w:val="00F853FB"/>
    <w:rsid w:val="00FA4377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7164E3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21E327-7F32-2C43-BDAD-FF6288585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138</Words>
  <Characters>788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67</cp:revision>
  <cp:lastPrinted>2013-11-12T01:54:00Z</cp:lastPrinted>
  <dcterms:created xsi:type="dcterms:W3CDTF">2015-11-23T07:59:00Z</dcterms:created>
  <dcterms:modified xsi:type="dcterms:W3CDTF">2021-03-26T02:48:00Z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