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40" w:beforeLines="100" w:after="240" w:afterLines="100" w:line="240" w:lineRule="auto"/>
        <w:ind w:right="0" w:rightChars="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联合利华AHC B5ex系列新品上市整合营销战役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right="0" w:rightChars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联合利华AHC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right="0" w:rightChars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美妆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right="0" w:rightChars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ascii="微软雅黑" w:hAnsi="微软雅黑" w:eastAsia="微软雅黑"/>
          <w:sz w:val="21"/>
          <w:szCs w:val="21"/>
        </w:rPr>
        <w:t>020.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4.10-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6.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right="0" w:rightChars="0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数字媒体整合类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AHC作为韩国院线级专业SPA护肤品牌，非常注重于功效研发。B5系列是其核心补水线的爆款销售产品，AHC对旧版B5系列进行了成分升级和技术升级，全新推出专研B5玻尿酸系列，需要针对新品进行上市推广。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国内护肤市场补水保湿品类需求巨大</w:t>
      </w:r>
      <w:r>
        <w:rPr>
          <w:rFonts w:hint="eastAsia" w:ascii="微软雅黑" w:hAnsi="微软雅黑" w:eastAsia="微软雅黑" w:cs="黑体"/>
          <w:szCs w:val="21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保湿、补水仍为消费者护肤最关注的功能点</w:t>
      </w:r>
      <w:r>
        <w:rPr>
          <w:rFonts w:hint="eastAsia" w:ascii="微软雅黑" w:hAnsi="微软雅黑" w:eastAsia="微软雅黑" w:cs="黑体"/>
          <w:szCs w:val="21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消费者对于保湿功能的需求仍在逐年递增且增速明显</w:t>
      </w:r>
      <w:r>
        <w:rPr>
          <w:rFonts w:hint="eastAsia" w:ascii="微软雅黑" w:hAnsi="微软雅黑" w:eastAsia="微软雅黑" w:cs="黑体"/>
          <w:szCs w:val="21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护肤市场空白点为品牌提供了新的机会和可能</w:t>
      </w:r>
      <w:r>
        <w:rPr>
          <w:rFonts w:hint="eastAsia" w:ascii="微软雅黑" w:hAnsi="微软雅黑" w:eastAsia="微软雅黑" w:cs="黑体"/>
          <w:szCs w:val="21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363" w:right="0" w:rightChars="0" w:firstLine="0" w:firstLineChars="0"/>
        <w:textAlignment w:val="auto"/>
        <w:rPr>
          <w:rFonts w:hint="eastAsia" w:ascii="微软雅黑" w:hAnsi="微软雅黑" w:eastAsia="微软雅黑" w:cs="黑体"/>
          <w:szCs w:val="21"/>
          <w:lang w:eastAsia="zh-CN"/>
        </w:rPr>
      </w:pPr>
      <w:r>
        <w:rPr>
          <w:rFonts w:hint="eastAsia" w:ascii="微软雅黑" w:hAnsi="微软雅黑" w:eastAsia="微软雅黑" w:cs="黑体"/>
          <w:szCs w:val="21"/>
        </w:rPr>
        <w:t>（1）“专研/专业”和“强韧肌肤屏障”的品牌占位在市场中几乎处于空白</w:t>
      </w:r>
      <w:r>
        <w:rPr>
          <w:rFonts w:hint="eastAsia" w:ascii="微软雅黑" w:hAnsi="微软雅黑" w:eastAsia="微软雅黑" w:cs="黑体"/>
          <w:szCs w:val="21"/>
          <w:lang w:eastAsia="zh-CN"/>
        </w:rPr>
        <w:t>；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363" w:right="0" w:rightChars="0" w:firstLine="0" w:firstLineChars="0"/>
        <w:textAlignment w:val="auto"/>
        <w:rPr>
          <w:rFonts w:hint="eastAsia" w:ascii="微软雅黑" w:hAnsi="微软雅黑" w:eastAsia="微软雅黑" w:cs="黑体"/>
          <w:szCs w:val="21"/>
          <w:lang w:eastAsia="zh-CN"/>
        </w:rPr>
      </w:pPr>
      <w:r>
        <w:rPr>
          <w:rFonts w:hint="eastAsia" w:ascii="微软雅黑" w:hAnsi="微软雅黑" w:eastAsia="微软雅黑" w:cs="黑体"/>
          <w:szCs w:val="21"/>
        </w:rPr>
        <w:t>（2） 拥有保湿功效的“玻尿酸”是最受欢迎的成分，但缺少行业领导者去定义什么是好的玻尿酸</w:t>
      </w:r>
      <w:r>
        <w:rPr>
          <w:rFonts w:hint="eastAsia" w:ascii="微软雅黑" w:hAnsi="微软雅黑" w:eastAsia="微软雅黑" w:cs="黑体"/>
          <w:szCs w:val="21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/>
          <w:b w:val="0"/>
          <w:bCs w:val="0"/>
        </w:rPr>
      </w:pPr>
      <w:r>
        <w:rPr>
          <w:rFonts w:hint="eastAsia" w:ascii="微软雅黑" w:hAnsi="微软雅黑" w:eastAsia="微软雅黑" w:cs="黑体"/>
          <w:b w:val="0"/>
          <w:bCs w:val="0"/>
          <w:szCs w:val="21"/>
        </w:rPr>
        <w:t>年轻群体已成为美妆品类消费主力军，新生代明星的带货力日渐崛起</w:t>
      </w:r>
      <w:r>
        <w:rPr>
          <w:rFonts w:hint="eastAsia" w:ascii="微软雅黑" w:hAnsi="微软雅黑" w:eastAsia="微软雅黑" w:cs="黑体"/>
          <w:b w:val="0"/>
          <w:bCs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1、产品层面：为AHC专研B5玻尿酸系列新品上市进行推广，扩大新品曝光，强化产品认知。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680" w:right="0" w:rightChars="0" w:hanging="1680" w:hangingChars="800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2、品牌层面：注重品牌力的输出，建立“皮肤学专研”的品牌形象。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 w:right="0" w:rightChars="0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黑体"/>
          <w:szCs w:val="21"/>
        </w:rPr>
        <w:t>策略：以新品作为品牌体验的载体，放大品牌“皮肤学专研”的独特基因，打出品牌区别于其他大众护肤品的专业形象。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 w:right="0" w:rightChars="0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黑体"/>
          <w:szCs w:val="21"/>
        </w:rPr>
        <w:t>内容创意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20" w:leftChars="0" w:right="0" w:rightChars="0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  <w:lang w:val="en-US" w:eastAsia="zh-CN"/>
        </w:rPr>
        <w:t>1）</w:t>
      </w:r>
      <w:r>
        <w:rPr>
          <w:rFonts w:hint="eastAsia" w:ascii="微软雅黑" w:hAnsi="微软雅黑" w:eastAsia="微软雅黑" w:cs="黑体"/>
          <w:szCs w:val="21"/>
        </w:rPr>
        <w:t>一组水润视频，揭开代言人黄明昊的水润肌密</w:t>
      </w:r>
      <w:r>
        <w:rPr>
          <w:rFonts w:hint="eastAsia" w:ascii="微软雅黑" w:hAnsi="微软雅黑" w:eastAsia="微软雅黑" w:cs="黑体"/>
          <w:szCs w:val="21"/>
          <w:lang w:eastAsia="zh-CN"/>
        </w:rPr>
        <w:t>。</w:t>
      </w:r>
    </w:p>
    <w:p>
      <w:pPr>
        <w:pStyle w:val="22"/>
        <w:keepNext w:val="0"/>
        <w:keepLines w:val="0"/>
        <w:pageBreakBefore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rPr>
          <w:rStyle w:val="17"/>
          <w:bCs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黑体"/>
          <w:color w:val="auto"/>
          <w:szCs w:val="21"/>
        </w:rPr>
        <w:t>AHC</w:t>
      </w:r>
      <w:r>
        <w:rPr>
          <w:rFonts w:ascii="微软雅黑" w:hAnsi="微软雅黑" w:eastAsia="微软雅黑" w:cs="黑体"/>
          <w:color w:val="auto"/>
          <w:szCs w:val="21"/>
        </w:rPr>
        <w:t xml:space="preserve"> </w:t>
      </w:r>
      <w:r>
        <w:rPr>
          <w:rFonts w:hint="eastAsia" w:ascii="微软雅黑" w:hAnsi="微软雅黑" w:eastAsia="微软雅黑" w:cs="黑体"/>
          <w:color w:val="auto"/>
          <w:szCs w:val="21"/>
        </w:rPr>
        <w:t>x</w:t>
      </w:r>
      <w:r>
        <w:rPr>
          <w:rFonts w:ascii="微软雅黑" w:hAnsi="微软雅黑" w:eastAsia="微软雅黑" w:cs="黑体"/>
          <w:color w:val="auto"/>
          <w:szCs w:val="21"/>
        </w:rPr>
        <w:t xml:space="preserve"> </w:t>
      </w:r>
      <w:r>
        <w:rPr>
          <w:rFonts w:hint="eastAsia" w:ascii="微软雅黑" w:hAnsi="微软雅黑" w:eastAsia="微软雅黑" w:cs="黑体"/>
          <w:color w:val="auto"/>
          <w:szCs w:val="21"/>
        </w:rPr>
        <w:t>Justin水润TVC：代言人黄明昊置身于AHC专研实验室中，开启了对水润的探索之旅，见证了“AHC韩国皮肤学专研”</w:t>
      </w:r>
      <w:r>
        <w:rPr>
          <w:rFonts w:hint="eastAsia" w:ascii="微软雅黑" w:hAnsi="微软雅黑" w:eastAsia="微软雅黑" w:cs="黑体"/>
          <w:szCs w:val="21"/>
        </w:rPr>
        <w:t>的力量。</w:t>
      </w:r>
      <w:r>
        <w:fldChar w:fldCharType="begin"/>
      </w:r>
      <w:r>
        <w:instrText xml:space="preserve"> HYPERLINK "https://www.bilibili.com/video/BV1Fz4y1S7ch/" </w:instrText>
      </w:r>
      <w:r>
        <w:fldChar w:fldCharType="separate"/>
      </w:r>
      <w:r>
        <w:rPr>
          <w:rStyle w:val="17"/>
          <w:rFonts w:hint="eastAsia" w:ascii="微软雅黑" w:hAnsi="微软雅黑" w:eastAsia="微软雅黑" w:cs="黑体"/>
          <w:bCs/>
          <w:szCs w:val="21"/>
        </w:rPr>
        <w:t>观看地址：</w:t>
      </w:r>
      <w:r>
        <w:rPr>
          <w:rStyle w:val="17"/>
          <w:rFonts w:ascii="微软雅黑" w:hAnsi="微软雅黑" w:eastAsia="微软雅黑" w:cs="黑体"/>
          <w:bCs/>
          <w:szCs w:val="21"/>
        </w:rPr>
        <w:t>https://www.bilibili.com/video/BV1Fz4y1S7ch/</w:t>
      </w:r>
      <w:r>
        <w:rPr>
          <w:rStyle w:val="17"/>
          <w:rFonts w:hint="eastAsia"/>
        </w:rPr>
        <w:t xml:space="preserve"> </w:t>
      </w:r>
      <w:r>
        <w:rPr>
          <w:rStyle w:val="17"/>
          <w:rFonts w:hint="eastAsia"/>
        </w:rPr>
        <w:fldChar w:fldCharType="end"/>
      </w:r>
    </w:p>
    <w:p>
      <w:pPr>
        <w:pStyle w:val="22"/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Vlog《黄明昊的一天start》：从清晨早起开始，记录了黄明昊在工作镜头之外更加生动鲜活和可爱的一面，软性植入AHC新品，更是让粉丝记住了让黄明昊保持24小时水润的AHC新品</w:t>
      </w:r>
      <w:r>
        <w:rPr>
          <w:rFonts w:hint="eastAsia" w:ascii="微软雅黑" w:hAnsi="微软雅黑" w:eastAsia="微软雅黑" w:cs="黑体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fldChar w:fldCharType="begin"/>
      </w:r>
      <w:r>
        <w:instrText xml:space="preserve"> HYPERLINK "https://www.bilibili.com/video/av457816254" </w:instrText>
      </w:r>
      <w:r>
        <w:fldChar w:fldCharType="separate"/>
      </w:r>
      <w:r>
        <w:rPr>
          <w:rStyle w:val="17"/>
          <w:rFonts w:hint="eastAsia" w:ascii="微软雅黑" w:hAnsi="微软雅黑" w:eastAsia="微软雅黑" w:cs="黑体"/>
          <w:bCs/>
          <w:szCs w:val="21"/>
        </w:rPr>
        <w:t>观看地址：</w:t>
      </w:r>
      <w:r>
        <w:rPr>
          <w:rStyle w:val="17"/>
          <w:rFonts w:ascii="微软雅黑" w:hAnsi="微软雅黑" w:eastAsia="微软雅黑" w:cs="黑体"/>
          <w:bCs/>
          <w:szCs w:val="21"/>
        </w:rPr>
        <w:t>https://www.bilibili.com/video/av457816254</w:t>
      </w:r>
      <w:r>
        <w:rPr>
          <w:rStyle w:val="17"/>
          <w:rFonts w:ascii="微软雅黑" w:hAnsi="微软雅黑" w:eastAsia="微软雅黑" w:cs="黑体"/>
          <w:bCs/>
          <w:szCs w:val="21"/>
        </w:rPr>
        <w:fldChar w:fldCharType="end"/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20" w:leftChars="0" w:right="0" w:right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  <w:lang w:val="en-US" w:eastAsia="zh-CN"/>
        </w:rPr>
        <w:t>2）</w:t>
      </w:r>
      <w:r>
        <w:rPr>
          <w:rFonts w:hint="eastAsia" w:ascii="微软雅黑" w:hAnsi="微软雅黑" w:eastAsia="微软雅黑" w:cs="黑体"/>
          <w:szCs w:val="21"/>
        </w:rPr>
        <w:t>一套让人“哇哦”的明星礼盒周边</w:t>
      </w:r>
    </w:p>
    <w:p>
      <w:pPr>
        <w:pStyle w:val="22"/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</w:pPr>
      <w:r>
        <w:rPr>
          <w:rFonts w:hint="eastAsia" w:ascii="微软雅黑" w:hAnsi="微软雅黑" w:eastAsia="微软雅黑" w:cs="黑体"/>
          <w:szCs w:val="21"/>
        </w:rPr>
        <w:t>将AHC的专研水润与Justin黄明昊的清爽活力完美融合，推出了一系列具有专研水润感的贴纸、明信片、帆布袋等等。周边一经推出，引发粉丝纷纷购买晒单。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jc w:val="center"/>
        <w:textAlignment w:val="auto"/>
        <w:rPr>
          <w:rFonts w:ascii="微软雅黑" w:hAnsi="微软雅黑" w:eastAsia="微软雅黑" w:cs="黑体"/>
          <w:szCs w:val="21"/>
        </w:rPr>
      </w:pPr>
      <w:r>
        <w:drawing>
          <wp:inline distT="0" distB="0" distL="114300" distR="114300">
            <wp:extent cx="4116705" cy="1825625"/>
            <wp:effectExtent l="0" t="0" r="171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20" w:leftChars="0" w:right="0" w:right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  <w:lang w:val="en-US" w:eastAsia="zh-CN"/>
        </w:rPr>
        <w:t>3）</w:t>
      </w:r>
      <w:r>
        <w:rPr>
          <w:rFonts w:hint="eastAsia" w:ascii="微软雅黑" w:hAnsi="微软雅黑" w:eastAsia="微软雅黑" w:cs="黑体"/>
          <w:szCs w:val="21"/>
        </w:rPr>
        <w:t>美垂&amp;专业平台实力背书</w:t>
      </w:r>
    </w:p>
    <w:p>
      <w:pPr>
        <w:pStyle w:val="22"/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美丽修行：为品牌进行成分和功效背书，为新品积累来自成分党的第一批专业口碑。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/>
        <w:jc w:val="center"/>
        <w:textAlignment w:val="auto"/>
        <w:rPr>
          <w:rFonts w:ascii="微软雅黑" w:hAnsi="微软雅黑" w:eastAsia="微软雅黑" w:cs="黑体"/>
          <w:szCs w:val="21"/>
        </w:rPr>
      </w:pPr>
      <w:r>
        <w:drawing>
          <wp:inline distT="0" distB="0" distL="114300" distR="114300">
            <wp:extent cx="4413885" cy="2003425"/>
            <wp:effectExtent l="0" t="0" r="571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丁香医生：与品牌进行内容共创，科普专业保湿成分等等，借助丁香医生平台，进一步强化AHC在护肤领域的专业形象。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jc w:val="center"/>
        <w:rPr>
          <w:rFonts w:ascii="微软雅黑" w:hAnsi="微软雅黑" w:eastAsia="微软雅黑" w:cs="黑体"/>
          <w:szCs w:val="21"/>
        </w:rPr>
      </w:pPr>
      <w:r>
        <w:drawing>
          <wp:inline distT="0" distB="0" distL="114300" distR="114300">
            <wp:extent cx="4067175" cy="1154430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KOL多角度多形式种草</w:t>
      </w:r>
    </w:p>
    <w:p>
      <w:pPr>
        <w:pStyle w:val="22"/>
        <w:keepNext w:val="0"/>
        <w:keepLines w:val="0"/>
        <w:pageBreakBefore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rPr>
          <w:rFonts w:ascii="微软雅黑" w:hAnsi="微软雅黑" w:eastAsia="微软雅黑"/>
          <w:b w:val="0"/>
          <w:bCs w:val="0"/>
          <w:sz w:val="22"/>
        </w:rPr>
      </w:pPr>
      <w:r>
        <w:rPr>
          <w:rFonts w:hint="eastAsia" w:ascii="微软雅黑" w:hAnsi="微软雅黑" w:eastAsia="微软雅黑" w:cs="黑体"/>
          <w:b w:val="0"/>
          <w:bCs w:val="0"/>
          <w:szCs w:val="21"/>
        </w:rPr>
        <w:t>20余位优质头部KOL、4</w:t>
      </w:r>
      <w:r>
        <w:rPr>
          <w:rFonts w:ascii="微软雅黑" w:hAnsi="微软雅黑" w:eastAsia="微软雅黑" w:cs="黑体"/>
          <w:b w:val="0"/>
          <w:bCs w:val="0"/>
          <w:szCs w:val="21"/>
        </w:rPr>
        <w:t>1</w:t>
      </w:r>
      <w:r>
        <w:rPr>
          <w:rFonts w:hint="eastAsia" w:ascii="微软雅黑" w:hAnsi="微软雅黑" w:eastAsia="微软雅黑" w:cs="黑体"/>
          <w:b w:val="0"/>
          <w:bCs w:val="0"/>
          <w:szCs w:val="21"/>
        </w:rPr>
        <w:t>0位KOC素人，采用礼盒开箱、产品测评、剧情反转、情感vlog等多种内容形式和角度，针对产品进行产品立体化种草。产出多篇百万、千万级曝光内容，在评论区引发大量UGC自发安利和讨论。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于2</w:t>
      </w:r>
      <w:r>
        <w:rPr>
          <w:rFonts w:ascii="微软雅黑" w:hAnsi="微软雅黑" w:eastAsia="微软雅黑" w:cs="黑体"/>
          <w:sz w:val="21"/>
          <w:szCs w:val="21"/>
        </w:rPr>
        <w:t>020.04.10</w:t>
      </w:r>
      <w:r>
        <w:rPr>
          <w:rFonts w:hint="eastAsia" w:ascii="微软雅黑" w:hAnsi="微软雅黑" w:eastAsia="微软雅黑" w:cs="黑体"/>
          <w:sz w:val="21"/>
          <w:szCs w:val="21"/>
        </w:rPr>
        <w:t>至</w:t>
      </w:r>
      <w:r>
        <w:rPr>
          <w:rFonts w:ascii="微软雅黑" w:hAnsi="微软雅黑" w:eastAsia="微软雅黑" w:cs="黑体"/>
          <w:sz w:val="21"/>
          <w:szCs w:val="21"/>
        </w:rPr>
        <w:t>2020.06.04</w:t>
      </w:r>
      <w:r>
        <w:rPr>
          <w:rFonts w:hint="eastAsia" w:ascii="微软雅黑" w:hAnsi="微软雅黑" w:eastAsia="微软雅黑" w:cs="黑体"/>
          <w:sz w:val="21"/>
          <w:szCs w:val="21"/>
        </w:rPr>
        <w:t>，顺利执行完毕。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 w:right="0" w:rightChars="0"/>
        <w:jc w:val="left"/>
        <w:rPr>
          <w:rFonts w:ascii="微软雅黑" w:hAnsi="微软雅黑" w:eastAsia="微软雅黑" w:cs="黑体"/>
          <w:b/>
          <w:szCs w:val="21"/>
        </w:rPr>
      </w:pPr>
      <w:r>
        <w:rPr>
          <w:rFonts w:hint="eastAsia" w:ascii="微软雅黑" w:hAnsi="微软雅黑" w:eastAsia="微软雅黑" w:cs="黑体"/>
          <w:b/>
          <w:szCs w:val="21"/>
          <w:lang w:val="en-US" w:eastAsia="zh-CN"/>
        </w:rPr>
        <w:t>1、</w:t>
      </w:r>
      <w:r>
        <w:rPr>
          <w:rFonts w:ascii="微软雅黑" w:hAnsi="微软雅黑" w:eastAsia="微软雅黑" w:cs="黑体"/>
          <w:b/>
          <w:szCs w:val="21"/>
        </w:rPr>
        <w:t>C</w:t>
      </w:r>
      <w:r>
        <w:rPr>
          <w:rFonts w:hint="eastAsia" w:ascii="微软雅黑" w:hAnsi="微软雅黑" w:eastAsia="微软雅黑" w:cs="黑体"/>
          <w:b/>
          <w:szCs w:val="21"/>
        </w:rPr>
        <w:t>ampaign线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20" w:leftChars="175" w:right="0" w:rightChars="0" w:firstLineChars="0"/>
        <w:jc w:val="left"/>
        <w:rPr>
          <w:rFonts w:ascii="微软雅黑" w:hAnsi="微软雅黑" w:eastAsia="微软雅黑" w:cs="黑体"/>
          <w:b/>
          <w:szCs w:val="21"/>
        </w:rPr>
      </w:pPr>
      <w:r>
        <w:rPr>
          <w:rFonts w:hint="eastAsia" w:ascii="微软雅黑" w:hAnsi="微软雅黑" w:eastAsia="微软雅黑" w:cs="黑体"/>
          <w:b/>
          <w:szCs w:val="21"/>
        </w:rPr>
        <w:t>代言人官宣</w:t>
      </w:r>
    </w:p>
    <w:p>
      <w:pPr>
        <w:pStyle w:val="22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5月1</w:t>
      </w:r>
      <w:r>
        <w:rPr>
          <w:rFonts w:ascii="微软雅黑" w:hAnsi="微软雅黑" w:eastAsia="微软雅黑" w:cs="黑体"/>
          <w:szCs w:val="21"/>
        </w:rPr>
        <w:t>3</w:t>
      </w:r>
      <w:r>
        <w:rPr>
          <w:rFonts w:hint="eastAsia" w:ascii="微软雅黑" w:hAnsi="微软雅黑" w:eastAsia="微软雅黑" w:cs="黑体"/>
          <w:szCs w:val="21"/>
        </w:rPr>
        <w:t>日，正式官宣黄明昊成为AHC全球品牌代言人；</w:t>
      </w:r>
    </w:p>
    <w:p>
      <w:pPr>
        <w:pStyle w:val="22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5月1</w:t>
      </w:r>
      <w:r>
        <w:rPr>
          <w:rFonts w:ascii="微软雅黑" w:hAnsi="微软雅黑" w:eastAsia="微软雅黑" w:cs="黑体"/>
          <w:szCs w:val="21"/>
        </w:rPr>
        <w:t>4</w:t>
      </w:r>
      <w:r>
        <w:rPr>
          <w:rFonts w:hint="eastAsia" w:ascii="微软雅黑" w:hAnsi="微软雅黑" w:eastAsia="微软雅黑" w:cs="黑体"/>
          <w:szCs w:val="21"/>
        </w:rPr>
        <w:t>日至1</w:t>
      </w:r>
      <w:r>
        <w:rPr>
          <w:rFonts w:ascii="微软雅黑" w:hAnsi="微软雅黑" w:eastAsia="微软雅黑" w:cs="黑体"/>
          <w:szCs w:val="21"/>
        </w:rPr>
        <w:t>8</w:t>
      </w:r>
      <w:r>
        <w:rPr>
          <w:rFonts w:hint="eastAsia" w:ascii="微软雅黑" w:hAnsi="微软雅黑" w:eastAsia="微软雅黑" w:cs="黑体"/>
          <w:szCs w:val="21"/>
        </w:rPr>
        <w:t>日，连续5天发布TVC上线倒计时海报；</w:t>
      </w:r>
    </w:p>
    <w:p>
      <w:pPr>
        <w:pStyle w:val="22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5月1</w:t>
      </w:r>
      <w:r>
        <w:rPr>
          <w:rFonts w:ascii="微软雅黑" w:hAnsi="微软雅黑" w:eastAsia="微软雅黑" w:cs="黑体"/>
          <w:szCs w:val="21"/>
        </w:rPr>
        <w:t>9</w:t>
      </w:r>
      <w:r>
        <w:rPr>
          <w:rFonts w:hint="eastAsia" w:ascii="微软雅黑" w:hAnsi="微软雅黑" w:eastAsia="微软雅黑" w:cs="黑体"/>
          <w:szCs w:val="21"/>
        </w:rPr>
        <w:t>日，上线AHC</w:t>
      </w:r>
      <w:r>
        <w:rPr>
          <w:rFonts w:ascii="微软雅黑" w:hAnsi="微软雅黑" w:eastAsia="微软雅黑" w:cs="黑体"/>
          <w:szCs w:val="21"/>
        </w:rPr>
        <w:t xml:space="preserve"> </w:t>
      </w:r>
      <w:r>
        <w:rPr>
          <w:rFonts w:hint="eastAsia" w:ascii="微软雅黑" w:hAnsi="微软雅黑" w:eastAsia="微软雅黑" w:cs="黑体"/>
          <w:szCs w:val="21"/>
        </w:rPr>
        <w:t>x</w:t>
      </w:r>
      <w:r>
        <w:rPr>
          <w:rFonts w:ascii="微软雅黑" w:hAnsi="微软雅黑" w:eastAsia="微软雅黑" w:cs="黑体"/>
          <w:szCs w:val="21"/>
        </w:rPr>
        <w:t xml:space="preserve"> </w:t>
      </w:r>
      <w:r>
        <w:rPr>
          <w:rFonts w:hint="eastAsia" w:ascii="微软雅黑" w:hAnsi="微软雅黑" w:eastAsia="微软雅黑" w:cs="黑体"/>
          <w:szCs w:val="21"/>
        </w:rPr>
        <w:t>Justin水润TVC，为京东AHC京妆大牌日实现引流，助力销售；</w:t>
      </w:r>
    </w:p>
    <w:p>
      <w:pPr>
        <w:pStyle w:val="22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5月2</w:t>
      </w:r>
      <w:r>
        <w:rPr>
          <w:rFonts w:ascii="微软雅黑" w:hAnsi="微软雅黑" w:eastAsia="微软雅黑" w:cs="黑体"/>
          <w:szCs w:val="21"/>
        </w:rPr>
        <w:t>5</w:t>
      </w:r>
      <w:r>
        <w:rPr>
          <w:rFonts w:hint="eastAsia" w:ascii="微软雅黑" w:hAnsi="微软雅黑" w:eastAsia="微软雅黑" w:cs="黑体"/>
          <w:szCs w:val="21"/>
        </w:rPr>
        <w:t>日，上线Vlog《黄明昊的一天start》，引流至天猫观看完整版视频，配合天猫6</w:t>
      </w:r>
      <w:r>
        <w:rPr>
          <w:rFonts w:ascii="微软雅黑" w:hAnsi="微软雅黑" w:eastAsia="微软雅黑" w:cs="黑体"/>
          <w:szCs w:val="21"/>
        </w:rPr>
        <w:t>18</w:t>
      </w:r>
      <w:r>
        <w:rPr>
          <w:rFonts w:hint="eastAsia" w:ascii="微软雅黑" w:hAnsi="微软雅黑" w:eastAsia="微软雅黑" w:cs="黑体"/>
          <w:szCs w:val="21"/>
        </w:rPr>
        <w:t>开启预售，上线AHC</w:t>
      </w:r>
      <w:r>
        <w:rPr>
          <w:rFonts w:ascii="微软雅黑" w:hAnsi="微软雅黑" w:eastAsia="微软雅黑" w:cs="黑体"/>
          <w:szCs w:val="21"/>
        </w:rPr>
        <w:t xml:space="preserve"> </w:t>
      </w:r>
      <w:r>
        <w:rPr>
          <w:rFonts w:hint="eastAsia" w:ascii="微软雅黑" w:hAnsi="微软雅黑" w:eastAsia="微软雅黑" w:cs="黑体"/>
          <w:szCs w:val="21"/>
        </w:rPr>
        <w:t>x</w:t>
      </w:r>
      <w:r>
        <w:rPr>
          <w:rFonts w:ascii="微软雅黑" w:hAnsi="微软雅黑" w:eastAsia="微软雅黑" w:cs="黑体"/>
          <w:szCs w:val="21"/>
        </w:rPr>
        <w:t xml:space="preserve"> </w:t>
      </w:r>
      <w:r>
        <w:rPr>
          <w:rFonts w:hint="eastAsia" w:ascii="微软雅黑" w:hAnsi="微软雅黑" w:eastAsia="微软雅黑" w:cs="黑体"/>
          <w:szCs w:val="21"/>
        </w:rPr>
        <w:t>Justin限量礼盒；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Chars="0" w:right="0" w:rightChars="0"/>
        <w:jc w:val="center"/>
        <w:textAlignment w:val="auto"/>
        <w:rPr>
          <w:rFonts w:ascii="微软雅黑" w:hAnsi="微软雅黑" w:eastAsia="微软雅黑" w:cs="黑体"/>
          <w:szCs w:val="21"/>
        </w:rPr>
      </w:pPr>
      <w:r>
        <w:drawing>
          <wp:inline distT="0" distB="0" distL="114300" distR="114300">
            <wp:extent cx="5005070" cy="2338070"/>
            <wp:effectExtent l="0" t="0" r="508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6月3日，上线独家片场采访视频，引流至京东观看完整版视频。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20" w:leftChars="175" w:right="0" w:rightChars="0" w:firstLineChars="0"/>
        <w:jc w:val="left"/>
        <w:rPr>
          <w:rFonts w:ascii="微软雅黑" w:hAnsi="微软雅黑" w:eastAsia="微软雅黑" w:cs="黑体"/>
          <w:b/>
          <w:szCs w:val="21"/>
        </w:rPr>
      </w:pPr>
      <w:r>
        <w:rPr>
          <w:rFonts w:hint="eastAsia" w:ascii="微软雅黑" w:hAnsi="微软雅黑" w:eastAsia="微软雅黑" w:cs="黑体"/>
          <w:b/>
          <w:szCs w:val="21"/>
        </w:rPr>
        <w:t>专业平台背书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美丽修行合作：配</w:t>
      </w:r>
      <w:r>
        <w:rPr>
          <w:rFonts w:ascii="微软雅黑" w:hAnsi="微软雅黑" w:eastAsia="微软雅黑" w:cs="黑体"/>
          <w:szCs w:val="21"/>
        </w:rPr>
        <w:t>合新品上市，</w:t>
      </w:r>
      <w:r>
        <w:rPr>
          <w:rFonts w:hint="eastAsia" w:ascii="微软雅黑" w:hAnsi="微软雅黑" w:eastAsia="微软雅黑" w:cs="黑体"/>
          <w:szCs w:val="21"/>
        </w:rPr>
        <w:t>在美丽修行进行产品信息更新，详尽展示产品</w:t>
      </w:r>
      <w:r>
        <w:rPr>
          <w:rFonts w:ascii="微软雅黑" w:hAnsi="微软雅黑" w:eastAsia="微软雅黑" w:cs="黑体"/>
          <w:szCs w:val="21"/>
        </w:rPr>
        <w:t>功效和成分安全程度；邀请了多位成分专家发布专业背书内容</w:t>
      </w:r>
      <w:r>
        <w:rPr>
          <w:rFonts w:hint="eastAsia" w:ascii="微软雅黑" w:hAnsi="微软雅黑" w:eastAsia="微软雅黑" w:cs="黑体"/>
          <w:szCs w:val="21"/>
        </w:rPr>
        <w:t>；</w:t>
      </w:r>
      <w:r>
        <w:rPr>
          <w:rFonts w:ascii="微软雅黑" w:hAnsi="微软雅黑" w:eastAsia="微软雅黑" w:cs="黑体"/>
          <w:szCs w:val="21"/>
        </w:rPr>
        <w:t>发起了新品试用活动，收集到30余篇来自第一批成分党消费者试用新品的反馈，为新品积累了第一波专业口碑</w:t>
      </w:r>
      <w:r>
        <w:rPr>
          <w:rFonts w:hint="eastAsia" w:ascii="微软雅黑" w:hAnsi="微软雅黑" w:eastAsia="微软雅黑" w:cs="黑体"/>
          <w:szCs w:val="21"/>
        </w:rPr>
        <w:t>；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840" w:leftChars="350"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与</w:t>
      </w:r>
      <w:r>
        <w:rPr>
          <w:rFonts w:ascii="微软雅黑" w:hAnsi="微软雅黑" w:eastAsia="微软雅黑" w:cs="黑体"/>
          <w:szCs w:val="21"/>
        </w:rPr>
        <w:t>丁香医生签约皮肤学医师袁超深度合作：在其自媒体平台发布科学补水干货，为产品有效背书；作为AHC品牌特约专家，共创Justin x 丁香医生采访视频，</w:t>
      </w:r>
      <w:r>
        <w:rPr>
          <w:rFonts w:hint="eastAsia" w:ascii="微软雅黑" w:hAnsi="微软雅黑" w:eastAsia="微软雅黑" w:cs="黑体"/>
          <w:szCs w:val="21"/>
        </w:rPr>
        <w:t>科普保湿的专业知识</w:t>
      </w:r>
      <w:r>
        <w:rPr>
          <w:rFonts w:ascii="微软雅黑" w:hAnsi="微软雅黑" w:eastAsia="微软雅黑" w:cs="黑体"/>
          <w:szCs w:val="21"/>
        </w:rPr>
        <w:t>，进一步强化AHC在护肤领域的专业形象。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b/>
          <w:sz w:val="21"/>
          <w:szCs w:val="21"/>
        </w:rPr>
      </w:pPr>
      <w:r>
        <w:rPr>
          <w:rFonts w:hint="eastAsia" w:ascii="微软雅黑" w:hAnsi="微软雅黑" w:eastAsia="微软雅黑" w:cs="黑体"/>
          <w:b/>
          <w:sz w:val="21"/>
          <w:szCs w:val="21"/>
        </w:rPr>
        <w:t>2、种草线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 w:cs="黑体"/>
          <w:szCs w:val="21"/>
        </w:rPr>
      </w:pPr>
      <w:r>
        <w:rPr>
          <w:rFonts w:hint="eastAsia" w:ascii="微软雅黑" w:hAnsi="微软雅黑" w:eastAsia="微软雅黑" w:cs="黑体"/>
          <w:szCs w:val="21"/>
        </w:rPr>
        <w:t>预热期：4月初起，陆续铺设4</w:t>
      </w:r>
      <w:r>
        <w:rPr>
          <w:rFonts w:ascii="微软雅黑" w:hAnsi="微软雅黑" w:eastAsia="微软雅黑" w:cs="黑体"/>
          <w:szCs w:val="21"/>
        </w:rPr>
        <w:t>00</w:t>
      </w:r>
      <w:r>
        <w:rPr>
          <w:rFonts w:hint="eastAsia" w:ascii="微软雅黑" w:hAnsi="微软雅黑" w:eastAsia="微软雅黑" w:cs="黑体"/>
          <w:szCs w:val="21"/>
        </w:rPr>
        <w:t>余位小红素素人率先进行新品的内容预埋和口碑铺陈；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 w:cs="黑体"/>
          <w:szCs w:val="21"/>
        </w:rPr>
        <w:t>官宣期：5</w:t>
      </w:r>
      <w:r>
        <w:rPr>
          <w:rFonts w:ascii="微软雅黑" w:hAnsi="微软雅黑" w:eastAsia="微软雅黑" w:cs="黑体"/>
          <w:szCs w:val="21"/>
        </w:rPr>
        <w:t>-6</w:t>
      </w:r>
      <w:r>
        <w:rPr>
          <w:rFonts w:hint="eastAsia" w:ascii="微软雅黑" w:hAnsi="微软雅黑" w:eastAsia="微软雅黑" w:cs="黑体"/>
          <w:szCs w:val="21"/>
        </w:rPr>
        <w:t>月campaign期间，匹配抖音/微博/微信的头部、腰部KOL，进行产品的深度种草。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本次新品上市营销传播共创造了——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hint="eastAsia"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话题总曝光：6.29亿+。包含#黄明昊AHC全球品牌代言人#、#黄明昊喊你补水啦#两个代言人话题，以及#AHC专研B</w:t>
      </w:r>
      <w:r>
        <w:rPr>
          <w:rFonts w:ascii="微软雅黑" w:hAnsi="微软雅黑" w:eastAsia="微软雅黑" w:cs="黑体"/>
          <w:sz w:val="21"/>
          <w:szCs w:val="21"/>
        </w:rPr>
        <w:t>5</w:t>
      </w:r>
      <w:r>
        <w:rPr>
          <w:rFonts w:hint="eastAsia" w:ascii="微软雅黑" w:hAnsi="微软雅黑" w:eastAsia="微软雅黑" w:cs="黑体"/>
          <w:sz w:val="21"/>
          <w:szCs w:val="21"/>
        </w:rPr>
        <w:t>玻尿酸系列#一个产品话题。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hint="eastAsia" w:ascii="微软雅黑" w:hAnsi="微软雅黑" w:eastAsia="微软雅黑" w:cs="黑体"/>
          <w:sz w:val="21"/>
          <w:szCs w:val="21"/>
        </w:rPr>
      </w:pPr>
      <w:r>
        <w:drawing>
          <wp:inline distT="0" distB="0" distL="114300" distR="114300">
            <wp:extent cx="5715000" cy="64325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2、种草内容曝光：4</w:t>
      </w:r>
      <w:r>
        <w:rPr>
          <w:rFonts w:ascii="微软雅黑" w:hAnsi="微软雅黑" w:eastAsia="微软雅黑" w:cs="黑体"/>
          <w:sz w:val="21"/>
          <w:szCs w:val="21"/>
        </w:rPr>
        <w:t>800</w:t>
      </w:r>
      <w:r>
        <w:rPr>
          <w:rFonts w:hint="eastAsia" w:ascii="微软雅黑" w:hAnsi="微软雅黑" w:eastAsia="微软雅黑" w:cs="黑体"/>
          <w:sz w:val="21"/>
          <w:szCs w:val="21"/>
        </w:rPr>
        <w:t>万+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ascii="微软雅黑" w:hAnsi="微软雅黑" w:eastAsia="微软雅黑" w:cs="黑体"/>
          <w:sz w:val="21"/>
          <w:szCs w:val="21"/>
        </w:rPr>
        <w:t>3</w:t>
      </w:r>
      <w:r>
        <w:rPr>
          <w:rFonts w:hint="eastAsia" w:ascii="微软雅黑" w:hAnsi="微软雅黑" w:eastAsia="微软雅黑" w:cs="黑体"/>
          <w:sz w:val="21"/>
          <w:szCs w:val="21"/>
        </w:rPr>
        <w:t>、总互动：3</w:t>
      </w:r>
      <w:r>
        <w:rPr>
          <w:rFonts w:ascii="微软雅黑" w:hAnsi="微软雅黑" w:eastAsia="微软雅黑" w:cs="黑体"/>
          <w:sz w:val="21"/>
          <w:szCs w:val="21"/>
        </w:rPr>
        <w:t>00</w:t>
      </w:r>
      <w:r>
        <w:rPr>
          <w:rFonts w:hint="eastAsia" w:ascii="微软雅黑" w:hAnsi="微软雅黑" w:eastAsia="微软雅黑" w:cs="黑体"/>
          <w:sz w:val="21"/>
          <w:szCs w:val="21"/>
        </w:rPr>
        <w:t>万+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 w:cs="黑体"/>
          <w:sz w:val="21"/>
          <w:szCs w:val="21"/>
        </w:rPr>
      </w:pPr>
      <w:r>
        <w:rPr>
          <w:rFonts w:hint="eastAsia" w:ascii="微软雅黑" w:hAnsi="微软雅黑" w:eastAsia="微软雅黑" w:cs="黑体"/>
          <w:sz w:val="21"/>
          <w:szCs w:val="21"/>
        </w:rPr>
        <w:t>我们还收获了十余家媒体/自媒体的自发跟进报道以及来自粉丝大量的热情晒单、返图以及自发安利新品。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 w:cs="黑体"/>
          <w:kern w:val="2"/>
          <w:sz w:val="21"/>
          <w:szCs w:val="21"/>
        </w:rPr>
        <w:t>通过本次营销活动，使新品获得了强有力的曝光和热度，为</w:t>
      </w:r>
      <w:r>
        <w:rPr>
          <w:rFonts w:ascii="微软雅黑" w:hAnsi="微软雅黑" w:eastAsia="微软雅黑" w:cs="黑体"/>
          <w:kern w:val="2"/>
          <w:sz w:val="21"/>
          <w:szCs w:val="21"/>
        </w:rPr>
        <w:t>AHC的这波新品上市呈现了一个掷地有声的初亮相</w:t>
      </w:r>
      <w:r>
        <w:rPr>
          <w:rFonts w:hint="eastAsia" w:ascii="微软雅黑" w:hAnsi="微软雅黑" w:eastAsia="微软雅黑" w:cs="黑体"/>
          <w:kern w:val="2"/>
          <w:sz w:val="21"/>
          <w:szCs w:val="21"/>
        </w:rPr>
        <w:t>，更是打出了AHC“皮肤学专研”的</w:t>
      </w:r>
      <w:r>
        <w:rPr>
          <w:rFonts w:ascii="微软雅黑" w:hAnsi="微软雅黑" w:eastAsia="微软雅黑" w:cs="黑体"/>
          <w:kern w:val="2"/>
          <w:sz w:val="21"/>
          <w:szCs w:val="21"/>
        </w:rPr>
        <w:t>专业形象，</w:t>
      </w:r>
      <w:r>
        <w:rPr>
          <w:rFonts w:hint="eastAsia" w:ascii="微软雅黑" w:hAnsi="微软雅黑" w:eastAsia="微软雅黑" w:cs="黑体"/>
          <w:kern w:val="2"/>
          <w:sz w:val="21"/>
          <w:szCs w:val="21"/>
        </w:rPr>
        <w:t>让AHC</w:t>
      </w:r>
      <w:r>
        <w:rPr>
          <w:rFonts w:ascii="微软雅黑" w:hAnsi="微软雅黑" w:eastAsia="微软雅黑" w:cs="黑体"/>
          <w:kern w:val="2"/>
          <w:sz w:val="21"/>
          <w:szCs w:val="21"/>
        </w:rPr>
        <w:t>从普遍走颜值、概念、故事的大众护肤品红海市场里脱颖而出</w:t>
      </w:r>
      <w:r>
        <w:rPr>
          <w:rFonts w:hint="eastAsia" w:ascii="微软雅黑" w:hAnsi="微软雅黑" w:eastAsia="微软雅黑" w:cs="黑体"/>
          <w:kern w:val="2"/>
          <w:sz w:val="21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Vaguely Fat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Vaguely Fatal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67BFF"/>
    <w:multiLevelType w:val="multilevel"/>
    <w:tmpl w:val="04A67BFF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ABF3A14"/>
    <w:multiLevelType w:val="multilevel"/>
    <w:tmpl w:val="1ABF3A14"/>
    <w:lvl w:ilvl="0" w:tentative="0">
      <w:start w:val="6"/>
      <w:numFmt w:val="bullet"/>
      <w:lvlText w:val="-"/>
      <w:lvlJc w:val="left"/>
      <w:pPr>
        <w:ind w:left="840" w:hanging="420"/>
      </w:pPr>
      <w:rPr>
        <w:rFonts w:hint="eastAsia" w:ascii="微软雅黑" w:hAnsi="微软雅黑" w:eastAsia="微软雅黑" w:cs="Helvetica Neue"/>
      </w:rPr>
    </w:lvl>
    <w:lvl w:ilvl="1" w:tentative="0">
      <w:start w:val="6"/>
      <w:numFmt w:val="bullet"/>
      <w:lvlText w:val="-"/>
      <w:lvlJc w:val="left"/>
      <w:pPr>
        <w:ind w:left="840" w:hanging="420"/>
      </w:pPr>
      <w:rPr>
        <w:rFonts w:hint="eastAsia" w:ascii="微软雅黑" w:hAnsi="微软雅黑" w:eastAsia="微软雅黑" w:cs="Helvetica Neue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1642DF2"/>
    <w:multiLevelType w:val="multilevel"/>
    <w:tmpl w:val="21642DF2"/>
    <w:lvl w:ilvl="0" w:tentative="0">
      <w:start w:val="6"/>
      <w:numFmt w:val="bullet"/>
      <w:lvlText w:val="-"/>
      <w:lvlJc w:val="left"/>
      <w:pPr>
        <w:ind w:left="840" w:hanging="420"/>
      </w:pPr>
      <w:rPr>
        <w:rFonts w:hint="eastAsia" w:ascii="微软雅黑" w:hAnsi="微软雅黑" w:eastAsia="微软雅黑" w:cs="Helvetica Neue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40358749"/>
    <w:multiLevelType w:val="singleLevel"/>
    <w:tmpl w:val="4035874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1E364DE"/>
    <w:multiLevelType w:val="multilevel"/>
    <w:tmpl w:val="41E364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DF843CE"/>
    <w:multiLevelType w:val="multilevel"/>
    <w:tmpl w:val="5DF843C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8E40449"/>
    <w:multiLevelType w:val="multilevel"/>
    <w:tmpl w:val="78E40449"/>
    <w:lvl w:ilvl="0" w:tentative="0">
      <w:start w:val="6"/>
      <w:numFmt w:val="bullet"/>
      <w:lvlText w:val="-"/>
      <w:lvlJc w:val="left"/>
      <w:pPr>
        <w:ind w:left="840" w:hanging="420"/>
      </w:pPr>
      <w:rPr>
        <w:rFonts w:hint="eastAsia" w:ascii="微软雅黑" w:hAnsi="微软雅黑" w:eastAsia="微软雅黑" w:cs="Helvetica Neue"/>
      </w:rPr>
    </w:lvl>
    <w:lvl w:ilvl="1" w:tentative="0">
      <w:start w:val="1"/>
      <w:numFmt w:val="bullet"/>
      <w:lvlText w:val="-"/>
      <w:lvlJc w:val="left"/>
      <w:pPr>
        <w:ind w:left="1260" w:hanging="420"/>
      </w:pPr>
      <w:rPr>
        <w:rFonts w:hint="eastAsia" w:ascii="微软雅黑" w:hAnsi="微软雅黑" w:eastAsia="微软雅黑" w:cs="黑体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79AA4E11"/>
    <w:multiLevelType w:val="multilevel"/>
    <w:tmpl w:val="79AA4E11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="微软雅黑" w:hAnsi="微软雅黑" w:eastAsia="微软雅黑" w:cs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D184B2B"/>
    <w:multiLevelType w:val="multilevel"/>
    <w:tmpl w:val="7D184B2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ascii="微软雅黑" w:hAnsi="微软雅黑" w:eastAsia="微软雅黑" w:cs="黑体"/>
      </w:rPr>
    </w:lvl>
    <w:lvl w:ilvl="2" w:tentative="0">
      <w:start w:val="1"/>
      <w:numFmt w:val="lowerLetter"/>
      <w:lvlText w:val="%3."/>
      <w:lvlJc w:val="right"/>
      <w:pPr>
        <w:ind w:left="1260" w:hanging="420"/>
      </w:pPr>
      <w:rPr>
        <w:rFonts w:ascii="微软雅黑" w:hAnsi="微软雅黑" w:eastAsia="微软雅黑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37574"/>
    <w:rsid w:val="00046CF7"/>
    <w:rsid w:val="000532E1"/>
    <w:rsid w:val="00056E4C"/>
    <w:rsid w:val="0006079A"/>
    <w:rsid w:val="000631F9"/>
    <w:rsid w:val="00071CE5"/>
    <w:rsid w:val="000724F0"/>
    <w:rsid w:val="00072EB2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975BC"/>
    <w:rsid w:val="001A500D"/>
    <w:rsid w:val="001C4334"/>
    <w:rsid w:val="001D11F3"/>
    <w:rsid w:val="001D2E2D"/>
    <w:rsid w:val="001D4B1E"/>
    <w:rsid w:val="001E12DA"/>
    <w:rsid w:val="001E38F1"/>
    <w:rsid w:val="001E6133"/>
    <w:rsid w:val="001F17F1"/>
    <w:rsid w:val="001F36FC"/>
    <w:rsid w:val="001F4270"/>
    <w:rsid w:val="001F4735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736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85EAF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26BD8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3B74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C6727"/>
    <w:rsid w:val="008F2CAF"/>
    <w:rsid w:val="008F5E11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66868"/>
    <w:rsid w:val="00970C56"/>
    <w:rsid w:val="0097433A"/>
    <w:rsid w:val="00976708"/>
    <w:rsid w:val="0098226A"/>
    <w:rsid w:val="009823A9"/>
    <w:rsid w:val="00983853"/>
    <w:rsid w:val="009849FB"/>
    <w:rsid w:val="0098588C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51F8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2E4A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43A5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5DBB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67463187"/>
    <w:rsid w:val="6F1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8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uiPriority w:val="0"/>
    <w:rPr>
      <w:color w:val="0000FF"/>
      <w:u w:val="single"/>
    </w:rPr>
  </w:style>
  <w:style w:type="character" w:customStyle="1" w:styleId="18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9">
    <w:name w:val="bottom1"/>
    <w:basedOn w:val="12"/>
    <w:uiPriority w:val="0"/>
    <w:rPr>
      <w:color w:val="6E6E6E"/>
    </w:rPr>
  </w:style>
  <w:style w:type="character" w:customStyle="1" w:styleId="20">
    <w:name w:val="apple-converted-space"/>
    <w:basedOn w:val="12"/>
    <w:uiPriority w:val="0"/>
  </w:style>
  <w:style w:type="character" w:customStyle="1" w:styleId="21">
    <w:name w:val="apple-style-span"/>
    <w:basedOn w:val="12"/>
    <w:uiPriority w:val="0"/>
  </w:style>
  <w:style w:type="paragraph" w:styleId="22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3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4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5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7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03BC4-A77B-9F40-B65B-50567DA46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401</Words>
  <Characters>2287</Characters>
  <Lines>19</Lines>
  <Paragraphs>5</Paragraphs>
  <TotalTime>0</TotalTime>
  <ScaleCrop>false</ScaleCrop>
  <LinksUpToDate>false</LinksUpToDate>
  <CharactersWithSpaces>2683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2021-04-19T11:12:21Z</dcterms:modified>
  <dc:title>No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216D28F1F8254A59B04C591DCF86E1C9</vt:lpwstr>
  </property>
</Properties>
</file>