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05a056e7984147d1" Type="http://schemas.microsoft.com/office/2006/relationships/txt" Target="udata/data.dat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DB20539" w14:textId="536E7F8E" w:rsidR="00E14A7D" w:rsidRPr="005F52C0" w:rsidRDefault="008448FC" w:rsidP="005F52C0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5F52C0">
        <w:rPr>
          <w:rFonts w:ascii="微软雅黑" w:eastAsia="微软雅黑" w:hAnsi="微软雅黑" w:hint="eastAsia"/>
          <w:b/>
          <w:bCs/>
          <w:sz w:val="32"/>
          <w:szCs w:val="32"/>
        </w:rPr>
        <w:t>京东金融APP</w:t>
      </w:r>
    </w:p>
    <w:p w14:paraId="5562B35F" w14:textId="468828BD" w:rsidR="005F52C0" w:rsidRPr="005F52C0" w:rsidRDefault="00E14A7D" w:rsidP="005F52C0">
      <w:pPr>
        <w:rPr>
          <w:rFonts w:ascii="微软雅黑" w:eastAsia="微软雅黑" w:hAnsi="微软雅黑"/>
          <w:color w:val="000000" w:themeColor="text1"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5F52C0" w:rsidRPr="005F52C0">
        <w:rPr>
          <w:rFonts w:ascii="微软雅黑" w:eastAsia="微软雅黑" w:hAnsi="微软雅黑" w:hint="eastAsia"/>
          <w:color w:val="000000" w:themeColor="text1"/>
        </w:rPr>
        <w:t>数字营销最具影响力品牌</w:t>
      </w:r>
    </w:p>
    <w:p w14:paraId="40D766DC" w14:textId="0930C9FC" w:rsidR="00232662" w:rsidRPr="00B81738" w:rsidRDefault="0023082E" w:rsidP="00925A7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2291D340" w14:textId="77777777" w:rsidR="00B06C94" w:rsidRPr="000A0A3D" w:rsidRDefault="00B06C94" w:rsidP="00925A7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0A0A3D">
        <w:rPr>
          <w:rFonts w:ascii="微软雅黑" w:eastAsia="微软雅黑" w:hAnsi="微软雅黑" w:hint="eastAsia"/>
        </w:rPr>
        <w:t>京东金融是京东数字科技集团旗下个人金融业务品牌，以京东金融</w:t>
      </w:r>
      <w:r w:rsidR="000A0A3D">
        <w:rPr>
          <w:rFonts w:ascii="微软雅黑" w:eastAsia="微软雅黑" w:hAnsi="微软雅黑"/>
        </w:rPr>
        <w:t>A</w:t>
      </w:r>
      <w:r w:rsidR="000A0A3D">
        <w:rPr>
          <w:rFonts w:ascii="微软雅黑" w:eastAsia="微软雅黑" w:hAnsi="微软雅黑" w:hint="eastAsia"/>
        </w:rPr>
        <w:t>PP</w:t>
      </w:r>
      <w:r w:rsidRPr="000A0A3D">
        <w:rPr>
          <w:rFonts w:ascii="微软雅黑" w:eastAsia="微软雅黑" w:hAnsi="微软雅黑"/>
        </w:rPr>
        <w:t>为载体</w:t>
      </w:r>
      <w:r w:rsidRPr="000A0A3D">
        <w:rPr>
          <w:rFonts w:ascii="微软雅黑" w:eastAsia="微软雅黑" w:hAnsi="微软雅黑" w:hint="eastAsia"/>
        </w:rPr>
        <w:t>，已经成为过亿用户选择的个人金融决策平台。京东金融以平台化、智能化、内容化为核心能力，与银行、保险公司、基金公司等近千家金融机构，共同为用户提供专业、安全的个人金融服务。</w:t>
      </w:r>
    </w:p>
    <w:p w14:paraId="7E1E203C" w14:textId="57175CFE" w:rsidR="00B06C94" w:rsidRPr="005F52C0" w:rsidRDefault="00B06C94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0A0A3D">
        <w:rPr>
          <w:rFonts w:ascii="微软雅黑" w:eastAsia="微软雅黑" w:hAnsi="微软雅黑" w:hint="eastAsia"/>
        </w:rPr>
        <w:t>京东</w:t>
      </w:r>
      <w:r w:rsidR="006568C4" w:rsidRPr="000A0A3D">
        <w:rPr>
          <w:rFonts w:ascii="微软雅黑" w:eastAsia="微软雅黑" w:hAnsi="微软雅黑" w:hint="eastAsia"/>
        </w:rPr>
        <w:t>金融已推出白条、基金、银行理财、小金库</w:t>
      </w:r>
      <w:r w:rsidRPr="000A0A3D">
        <w:rPr>
          <w:rFonts w:ascii="微软雅黑" w:eastAsia="微软雅黑" w:hAnsi="微软雅黑" w:hint="eastAsia"/>
        </w:rPr>
        <w:t>等在内的近万只金融产品，涵盖理财、借贷、保险，分期四大业务板块。</w:t>
      </w:r>
      <w:r w:rsidR="000A0A3D">
        <w:rPr>
          <w:rFonts w:ascii="微软雅黑" w:eastAsia="微软雅黑" w:hAnsi="微软雅黑" w:hint="eastAsia"/>
        </w:rPr>
        <w:t>目前已有过亿用户选择使用京东金融APP。</w:t>
      </w:r>
    </w:p>
    <w:p w14:paraId="64C7A08B" w14:textId="77777777" w:rsidR="00217BD9" w:rsidRPr="00B81738" w:rsidRDefault="00217BD9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5966F359" w14:textId="77777777" w:rsidR="00037861" w:rsidRDefault="00037861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京东金融APP一直致力于传达专业、安全的金融决策平台形象，自2</w:t>
      </w:r>
      <w:r>
        <w:rPr>
          <w:rFonts w:ascii="微软雅黑" w:eastAsia="微软雅黑" w:hAnsi="微软雅黑"/>
          <w:color w:val="000000"/>
        </w:rPr>
        <w:t>020</w:t>
      </w:r>
      <w:r>
        <w:rPr>
          <w:rFonts w:ascii="微软雅黑" w:eastAsia="微软雅黑" w:hAnsi="微软雅黑" w:hint="eastAsia"/>
          <w:color w:val="000000"/>
        </w:rPr>
        <w:t>年品牌升级，输出全新Slogan“一个懂金融的朋友”，在原有的品牌信赖感基础上，增加了“朋友”的亲和力，陪伴以及支持用户度过每次选择时刻的企业愿景。</w:t>
      </w:r>
    </w:p>
    <w:p w14:paraId="59EC6262" w14:textId="535048AE" w:rsidR="00037861" w:rsidRPr="00037861" w:rsidRDefault="00037861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同时，在今年疫情的大环境影响下，通过6</w:t>
      </w:r>
      <w:r>
        <w:rPr>
          <w:rFonts w:ascii="微软雅黑" w:eastAsia="微软雅黑" w:hAnsi="微软雅黑"/>
          <w:color w:val="000000"/>
        </w:rPr>
        <w:t>18</w:t>
      </w:r>
      <w:r>
        <w:rPr>
          <w:rFonts w:ascii="微软雅黑" w:eastAsia="微软雅黑" w:hAnsi="微软雅黑" w:hint="eastAsia"/>
          <w:color w:val="000000"/>
        </w:rPr>
        <w:t>的“免息分期标配概念”、8</w:t>
      </w:r>
      <w:r>
        <w:rPr>
          <w:rFonts w:ascii="微软雅黑" w:eastAsia="微软雅黑" w:hAnsi="微软雅黑"/>
          <w:color w:val="000000"/>
        </w:rPr>
        <w:t>18</w:t>
      </w:r>
      <w:r>
        <w:rPr>
          <w:rFonts w:ascii="微软雅黑" w:eastAsia="微软雅黑" w:hAnsi="微软雅黑" w:hint="eastAsia"/>
          <w:color w:val="000000"/>
        </w:rPr>
        <w:t>的全新形象展示及代言人传播、双十一的线上线下媒体创意展示，在特殊的一年，鼓励消费者可以有另外的消费形式，并且也提倡理性消费。</w:t>
      </w:r>
    </w:p>
    <w:p w14:paraId="5C873772" w14:textId="77777777" w:rsidR="00EB404E" w:rsidRPr="00B81738" w:rsidRDefault="00217BD9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</w:t>
      </w:r>
      <w:r w:rsidR="007B61C2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创新性表现</w:t>
      </w:r>
    </w:p>
    <w:p w14:paraId="4A66F531" w14:textId="77777777" w:rsidR="00E14A7D" w:rsidRDefault="00037861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面对今年的疫情造成营销传播环境影响，京东金融APP在符合国家政策之下</w:t>
      </w:r>
      <w:r w:rsidR="00982DE4">
        <w:rPr>
          <w:rFonts w:ascii="微软雅黑" w:eastAsia="微软雅黑" w:hAnsi="微软雅黑" w:hint="eastAsia"/>
          <w:color w:val="000000"/>
        </w:rPr>
        <w:t>，洞察不同</w:t>
      </w:r>
      <w:r>
        <w:rPr>
          <w:rFonts w:ascii="微软雅黑" w:eastAsia="微软雅黑" w:hAnsi="微软雅黑" w:hint="eastAsia"/>
          <w:color w:val="000000"/>
        </w:rPr>
        <w:t>阶段性的消费心理</w:t>
      </w:r>
      <w:r w:rsidR="00982DE4">
        <w:rPr>
          <w:rFonts w:ascii="微软雅黑" w:eastAsia="微软雅黑" w:hAnsi="微软雅黑" w:hint="eastAsia"/>
          <w:color w:val="000000"/>
        </w:rPr>
        <w:t>，展现不同的数字营销的创新尝试：</w:t>
      </w:r>
    </w:p>
    <w:p w14:paraId="6AD93E67" w14:textId="77777777" w:rsidR="00982DE4" w:rsidRDefault="00982DE4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6</w:t>
      </w:r>
      <w:r>
        <w:rPr>
          <w:rFonts w:ascii="微软雅黑" w:eastAsia="微软雅黑" w:hAnsi="微软雅黑"/>
          <w:color w:val="000000"/>
        </w:rPr>
        <w:t>18</w:t>
      </w:r>
      <w:r>
        <w:rPr>
          <w:rFonts w:ascii="微软雅黑" w:eastAsia="微软雅黑" w:hAnsi="微软雅黑" w:hint="eastAsia"/>
          <w:color w:val="000000"/>
        </w:rPr>
        <w:t>整合营销——作为疫情缓和后第一个大促节点，进行了线上创意视频投放、线下创意展览、与公知媒体进行内容共创、邀请明星探讨疫情后消费等行为，在缓和期给到用户理财消费建议及支持；</w:t>
      </w:r>
    </w:p>
    <w:p w14:paraId="2B3BDAF3" w14:textId="77777777" w:rsidR="00982DE4" w:rsidRDefault="00982DE4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8</w:t>
      </w:r>
      <w:r>
        <w:rPr>
          <w:rFonts w:ascii="微软雅黑" w:eastAsia="微软雅黑" w:hAnsi="微软雅黑"/>
          <w:color w:val="000000"/>
        </w:rPr>
        <w:t>18/1018</w:t>
      </w:r>
      <w:r>
        <w:rPr>
          <w:rFonts w:ascii="微软雅黑" w:eastAsia="微软雅黑" w:hAnsi="微软雅黑" w:hint="eastAsia"/>
          <w:color w:val="000000"/>
        </w:rPr>
        <w:t>营销战役——输出全新品牌形象、代言人形象，通过新的品牌定位及态度，在市场上形成区隔；</w:t>
      </w:r>
    </w:p>
    <w:p w14:paraId="0EF76883" w14:textId="7E919126" w:rsidR="00B678EF" w:rsidRPr="000F760E" w:rsidRDefault="00982DE4" w:rsidP="00925A7D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双十</w:t>
      </w:r>
      <w:proofErr w:type="gramStart"/>
      <w:r>
        <w:rPr>
          <w:rFonts w:ascii="微软雅黑" w:eastAsia="微软雅黑" w:hAnsi="微软雅黑" w:hint="eastAsia"/>
          <w:color w:val="000000"/>
        </w:rPr>
        <w:t>一</w:t>
      </w:r>
      <w:proofErr w:type="gramEnd"/>
      <w:r>
        <w:rPr>
          <w:rFonts w:ascii="微软雅黑" w:eastAsia="微软雅黑" w:hAnsi="微软雅黑" w:hint="eastAsia"/>
          <w:color w:val="000000"/>
        </w:rPr>
        <w:t>数字营销——</w:t>
      </w:r>
      <w:r w:rsidR="00B678EF">
        <w:rPr>
          <w:rFonts w:ascii="微软雅黑" w:eastAsia="微软雅黑" w:hAnsi="微软雅黑" w:hint="eastAsia"/>
          <w:color w:val="000000"/>
        </w:rPr>
        <w:t>通过态度文案的创意地铁包站输出内容，却别与着重讲述收益等利益点，从人性洞察上与用户沟通，以及通过KOL配合，把地铁包站创意延展到线下快闪店，让用户沉浸式体验品牌态度；在促销高峰期过程中，也使用了轻松愉快的短视频及创意话题，抢占用户心智</w:t>
      </w:r>
      <w:r w:rsidR="005F52C0">
        <w:rPr>
          <w:rFonts w:ascii="微软雅黑" w:eastAsia="微软雅黑" w:hAnsi="微软雅黑" w:hint="eastAsia"/>
          <w:color w:val="000000"/>
        </w:rPr>
        <w:t>。</w:t>
      </w:r>
    </w:p>
    <w:p w14:paraId="431B9F59" w14:textId="49C75195" w:rsidR="00E14A7D" w:rsidRPr="005F52C0" w:rsidRDefault="00E14A7D" w:rsidP="00925A7D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15BCE9E2" w14:textId="77777777" w:rsidR="00300052" w:rsidRPr="00B8741C" w:rsidRDefault="00FC59C4" w:rsidP="00925A7D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案例</w:t>
      </w:r>
      <w:proofErr w:type="gramStart"/>
      <w:r>
        <w:rPr>
          <w:rFonts w:ascii="微软雅黑" w:eastAsia="微软雅黑" w:hAnsi="微软雅黑" w:hint="eastAsia"/>
          <w:b/>
        </w:rPr>
        <w:t>一</w:t>
      </w:r>
      <w:proofErr w:type="gramEnd"/>
      <w:r>
        <w:rPr>
          <w:rFonts w:ascii="微软雅黑" w:eastAsia="微软雅黑" w:hAnsi="微软雅黑" w:hint="eastAsia"/>
          <w:b/>
        </w:rPr>
        <w:t>：</w:t>
      </w:r>
      <w:r w:rsidR="00B8741C" w:rsidRPr="00B8741C">
        <w:rPr>
          <w:rFonts w:ascii="微软雅黑" w:eastAsia="微软雅黑" w:hAnsi="微软雅黑" w:hint="eastAsia"/>
          <w:b/>
        </w:rPr>
        <w:t>6</w:t>
      </w:r>
      <w:r w:rsidR="00B8741C" w:rsidRPr="00B8741C">
        <w:rPr>
          <w:rFonts w:ascii="微软雅黑" w:eastAsia="微软雅黑" w:hAnsi="微软雅黑"/>
          <w:b/>
        </w:rPr>
        <w:t>18</w:t>
      </w:r>
      <w:r w:rsidR="00B8741C" w:rsidRPr="00B8741C">
        <w:rPr>
          <w:rFonts w:ascii="微软雅黑" w:eastAsia="微软雅黑" w:hAnsi="微软雅黑" w:hint="eastAsia"/>
          <w:b/>
        </w:rPr>
        <w:t>整合营销</w:t>
      </w:r>
    </w:p>
    <w:p w14:paraId="0B6540B2" w14:textId="77777777" w:rsidR="00B8741C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/>
          <w:spacing w:val="8"/>
          <w:szCs w:val="21"/>
          <w:shd w:val="clear" w:color="auto" w:fill="FFFFFF"/>
        </w:rPr>
      </w:pPr>
      <w:r w:rsidRPr="00B8741C">
        <w:rPr>
          <w:rFonts w:ascii="微软雅黑" w:eastAsia="微软雅黑" w:hAnsi="微软雅黑" w:hint="eastAsia"/>
          <w:b/>
        </w:rPr>
        <w:t>策略核心：</w:t>
      </w:r>
      <w:r>
        <w:rPr>
          <w:rFonts w:ascii="微软雅黑" w:eastAsia="微软雅黑" w:hAnsi="微软雅黑" w:cs="微软雅黑" w:hint="eastAsia"/>
          <w:color w:val="000000"/>
          <w:spacing w:val="8"/>
          <w:szCs w:val="21"/>
          <w:shd w:val="clear" w:color="auto" w:fill="FFFFFF"/>
        </w:rPr>
        <w:t>抓住消费者因疫情产生的消费观变化，通过线上线下一系列病毒视频、媒体&amp;明星深度合作、蓝V联动、线下艺术展等整合营销动作，借“618就要花好钱”这一大主题与大众沟通，以“先享24期免息，再返20亿金贴”为</w:t>
      </w:r>
      <w:proofErr w:type="gramStart"/>
      <w:r>
        <w:rPr>
          <w:rFonts w:ascii="微软雅黑" w:eastAsia="微软雅黑" w:hAnsi="微软雅黑" w:cs="微软雅黑" w:hint="eastAsia"/>
          <w:color w:val="000000"/>
          <w:spacing w:val="8"/>
          <w:szCs w:val="21"/>
          <w:shd w:val="clear" w:color="auto" w:fill="FFFFFF"/>
        </w:rPr>
        <w:t>利益点话术</w:t>
      </w:r>
      <w:proofErr w:type="gramEnd"/>
      <w:r>
        <w:rPr>
          <w:rFonts w:ascii="微软雅黑" w:eastAsia="微软雅黑" w:hAnsi="微软雅黑" w:cs="微软雅黑" w:hint="eastAsia"/>
          <w:color w:val="000000"/>
          <w:spacing w:val="8"/>
          <w:szCs w:val="21"/>
          <w:shd w:val="clear" w:color="auto" w:fill="FFFFFF"/>
        </w:rPr>
        <w:t>，主打24期免息活动。</w:t>
      </w:r>
    </w:p>
    <w:p w14:paraId="466FABFA" w14:textId="77777777" w:rsidR="00B8741C" w:rsidRP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B8741C">
        <w:rPr>
          <w:rFonts w:ascii="微软雅黑" w:eastAsia="微软雅黑" w:hAnsi="微软雅黑" w:cs="微软雅黑" w:hint="eastAsia"/>
          <w:b/>
          <w:szCs w:val="21"/>
        </w:rPr>
        <w:t>执行亮点：</w:t>
      </w:r>
    </w:p>
    <w:p w14:paraId="45258251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就要花好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钱主题</w:t>
      </w:r>
      <w:proofErr w:type="gramEnd"/>
      <w:r>
        <w:rPr>
          <w:rFonts w:ascii="微软雅黑" w:eastAsia="微软雅黑" w:hAnsi="微软雅黑" w:cs="微软雅黑" w:hint="eastAsia"/>
          <w:szCs w:val="21"/>
        </w:rPr>
        <w:t>TVC——病毒视频，魔性洗脑</w:t>
      </w:r>
    </w:p>
    <w:p w14:paraId="03CF2D9A" w14:textId="627288EF" w:rsidR="005F52C0" w:rsidRDefault="00B8741C" w:rsidP="00925A7D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3ACFF359" wp14:editId="56B774B3">
            <wp:extent cx="5714365" cy="2157730"/>
            <wp:effectExtent l="0" t="0" r="635" b="6350"/>
            <wp:docPr id="3" name="图片 3" descr="T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V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C58" w14:textId="77777777" w:rsidR="00B8741C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观看链接</w:t>
      </w:r>
    </w:p>
    <w:p w14:paraId="18A97464" w14:textId="77777777" w:rsidR="00B8741C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主TVC官方版：</w:t>
      </w:r>
      <w:hyperlink r:id="rId9" w:history="1">
        <w:r>
          <w:rPr>
            <w:rStyle w:val="a5"/>
            <w:rFonts w:ascii="微软雅黑" w:eastAsia="微软雅黑" w:hAnsi="微软雅黑" w:cs="微软雅黑" w:hint="eastAsia"/>
            <w:szCs w:val="21"/>
          </w:rPr>
          <w:t>http://v.qq.com/x/page/x0974g41ag4.html</w:t>
        </w:r>
      </w:hyperlink>
    </w:p>
    <w:p w14:paraId="37E2F18D" w14:textId="77777777" w:rsidR="00B8741C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TVC 11国语言版：</w:t>
      </w:r>
      <w:hyperlink r:id="rId10" w:history="1">
        <w:r>
          <w:rPr>
            <w:rStyle w:val="a5"/>
            <w:rFonts w:ascii="微软雅黑" w:eastAsia="微软雅黑" w:hAnsi="微软雅黑" w:cs="微软雅黑" w:hint="eastAsia"/>
            <w:szCs w:val="21"/>
          </w:rPr>
          <w:t>https://v.qq.com/x/page/q0976irlblg.html</w:t>
        </w:r>
      </w:hyperlink>
    </w:p>
    <w:p w14:paraId="4E21A308" w14:textId="53AE57FE" w:rsidR="005F52C0" w:rsidRPr="00925A7D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color w:val="0000FF"/>
          <w:szCs w:val="21"/>
          <w:u w:val="single"/>
        </w:rPr>
      </w:pPr>
      <w:r>
        <w:rPr>
          <w:rFonts w:ascii="微软雅黑" w:eastAsia="微软雅黑" w:hAnsi="微软雅黑" w:cs="微软雅黑" w:hint="eastAsia"/>
          <w:szCs w:val="21"/>
        </w:rPr>
        <w:t>TVC 15地方言版：</w:t>
      </w:r>
      <w:hyperlink r:id="rId11" w:history="1">
        <w:r>
          <w:rPr>
            <w:rStyle w:val="a5"/>
            <w:rFonts w:ascii="微软雅黑" w:eastAsia="微软雅黑" w:hAnsi="微软雅黑" w:cs="微软雅黑" w:hint="eastAsia"/>
            <w:szCs w:val="21"/>
          </w:rPr>
          <w:t>https://v.qq.com/x/page/h0976jnfak3.html</w:t>
        </w:r>
      </w:hyperlink>
    </w:p>
    <w:p w14:paraId="3D302636" w14:textId="77777777" w:rsidR="00B8741C" w:rsidRDefault="00B8741C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充满怪诞但吸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睛</w:t>
      </w:r>
      <w:proofErr w:type="gramEnd"/>
      <w:r>
        <w:rPr>
          <w:rFonts w:ascii="微软雅黑" w:eastAsia="微软雅黑" w:hAnsi="微软雅黑" w:cs="微软雅黑" w:hint="eastAsia"/>
          <w:szCs w:val="21"/>
        </w:rPr>
        <w:t>的TVC海报，为TVC传播赋能</w:t>
      </w:r>
    </w:p>
    <w:p w14:paraId="50CB9C8C" w14:textId="5EFC149C" w:rsidR="005F52C0" w:rsidRDefault="00B8741C" w:rsidP="00925A7D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5704C8EC" wp14:editId="6D9CF407">
            <wp:extent cx="5718175" cy="2433955"/>
            <wp:effectExtent l="0" t="0" r="12065" b="4445"/>
            <wp:docPr id="6" name="图片 6" descr="TVC人物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VC人物海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195E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京信悬念海报，罗永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浩</w:t>
      </w:r>
      <w:proofErr w:type="gramEnd"/>
      <w:r>
        <w:rPr>
          <w:rFonts w:ascii="微软雅黑" w:eastAsia="微软雅黑" w:hAnsi="微软雅黑" w:cs="微软雅黑" w:hint="eastAsia"/>
          <w:szCs w:val="21"/>
        </w:rPr>
        <w:t>直播——事件营销强曝光</w:t>
      </w:r>
    </w:p>
    <w:p w14:paraId="387F1493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bCs/>
          <w:noProof/>
          <w:szCs w:val="21"/>
        </w:rPr>
        <w:drawing>
          <wp:inline distT="0" distB="0" distL="114300" distR="114300" wp14:anchorId="394A98C5" wp14:editId="7DD38A84">
            <wp:extent cx="5712460" cy="2633345"/>
            <wp:effectExtent l="0" t="0" r="2540" b="3175"/>
            <wp:docPr id="15" name="图片 15" descr="1、线下预热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、线下预热海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14C1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 wp14:anchorId="3775D8B3" wp14:editId="3F07107C">
            <wp:extent cx="4876800" cy="2932363"/>
            <wp:effectExtent l="0" t="0" r="0" b="0"/>
            <wp:docPr id="5" name="图片 5" descr="2、罗永浩预热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罗永浩预热视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0663" cy="29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29A6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三联线上线下深度合作线下书店打造艺术展——事件营销强曝光</w:t>
      </w:r>
    </w:p>
    <w:p w14:paraId="415C90C2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114300" distR="114300" wp14:anchorId="0D104D80" wp14:editId="4579E2EB">
            <wp:extent cx="4602413" cy="3078480"/>
            <wp:effectExtent l="0" t="0" r="0" b="0"/>
            <wp:docPr id="7" name="图片 7" descr="5、艺术展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、艺术展照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0142" cy="30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38F2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新世相明星对谈——明星营销扩大传播声量</w:t>
      </w:r>
    </w:p>
    <w:p w14:paraId="49D766EB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 wp14:anchorId="70032CC8" wp14:editId="44D9E593">
            <wp:extent cx="5720715" cy="1903095"/>
            <wp:effectExtent l="0" t="0" r="0" b="0"/>
            <wp:docPr id="18" name="图片 18" descr="账单请回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账单请回答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1864" w14:textId="77777777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广告复刻免息病毒视频传播——复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刻广告</w:t>
      </w:r>
      <w:proofErr w:type="gramEnd"/>
      <w:r>
        <w:rPr>
          <w:rFonts w:ascii="微软雅黑" w:eastAsia="微软雅黑" w:hAnsi="微软雅黑" w:cs="微软雅黑" w:hint="eastAsia"/>
          <w:szCs w:val="21"/>
        </w:rPr>
        <w:t>90后回忆杀</w:t>
      </w:r>
    </w:p>
    <w:p w14:paraId="286E4839" w14:textId="23905BC2" w:rsidR="00B8741C" w:rsidRDefault="00B8741C" w:rsidP="00925A7D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 wp14:anchorId="7649080C" wp14:editId="6AC6B7C8">
            <wp:extent cx="5720080" cy="1399540"/>
            <wp:effectExtent l="0" t="0" r="10160" b="2540"/>
            <wp:docPr id="13" name="图片 13" descr="病毒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病毒视频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8534" w14:textId="77777777" w:rsidR="00B8741C" w:rsidRPr="00B8741C" w:rsidRDefault="00B8741C" w:rsidP="00925A7D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B8741C">
        <w:rPr>
          <w:rFonts w:ascii="微软雅黑" w:eastAsia="微软雅黑" w:hAnsi="微软雅黑" w:hint="eastAsia"/>
          <w:b/>
        </w:rPr>
        <w:t>效果：</w:t>
      </w:r>
    </w:p>
    <w:p w14:paraId="7F63F534" w14:textId="77777777" w:rsidR="00B8741C" w:rsidRDefault="00B8741C" w:rsidP="00925A7D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全网曝光量11.7亿，引起约37万次互动讨论，相关视频全网超3000万播放量</w:t>
      </w:r>
    </w:p>
    <w:p w14:paraId="38C2B983" w14:textId="77777777" w:rsidR="00B8741C" w:rsidRDefault="00B8741C" w:rsidP="00925A7D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618就要花好钱TVC获得新片场推荐并精选入618案例；病毒视频外围话题#00后不懂90后才懂#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冲上微博热门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话题榜；项目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入围数英奖整合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营销类目。</w:t>
      </w:r>
    </w:p>
    <w:p w14:paraId="3AAF4C8C" w14:textId="489552A5" w:rsidR="005F52C0" w:rsidRPr="00925A7D" w:rsidRDefault="00B8741C" w:rsidP="00925A7D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微软雅黑" w:eastAsia="微软雅黑" w:hAnsi="微软雅黑" w:cs="微软雅黑" w:hint="eastAsia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京东金融App在618期间下载量及免息业务增长迅速，引入UV量提升150%。</w:t>
      </w:r>
    </w:p>
    <w:p w14:paraId="2B748DCC" w14:textId="77777777" w:rsidR="00FC59C4" w:rsidRPr="00FC59C4" w:rsidRDefault="00FC59C4" w:rsidP="00925A7D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C59C4">
        <w:rPr>
          <w:rFonts w:ascii="微软雅黑" w:eastAsia="微软雅黑" w:hAnsi="微软雅黑" w:hint="eastAsia"/>
          <w:b/>
        </w:rPr>
        <w:lastRenderedPageBreak/>
        <w:t>案例二：“一个懂金融的朋友”整合营销</w:t>
      </w:r>
    </w:p>
    <w:p w14:paraId="31709331" w14:textId="77777777" w:rsidR="00FC59C4" w:rsidRPr="00567AB7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567AB7">
        <w:rPr>
          <w:rFonts w:ascii="微软雅黑" w:eastAsia="微软雅黑" w:hAnsi="微软雅黑" w:hint="eastAsia"/>
          <w:b/>
        </w:rPr>
        <w:t>策略核心：</w:t>
      </w:r>
    </w:p>
    <w:p w14:paraId="46CB8E99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京东金融品牌升级 Slogan“一个懂金融的朋友”的</w:t>
      </w:r>
      <w:r>
        <w:rPr>
          <w:rFonts w:ascii="微软雅黑" w:eastAsia="微软雅黑" w:hAnsi="微软雅黑" w:hint="eastAsia"/>
          <w:szCs w:val="21"/>
        </w:rPr>
        <w:t>更加</w:t>
      </w:r>
      <w:r>
        <w:rPr>
          <w:rFonts w:ascii="微软雅黑" w:eastAsia="微软雅黑" w:hAnsi="微软雅黑"/>
          <w:szCs w:val="21"/>
        </w:rPr>
        <w:t>深度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/>
          <w:szCs w:val="21"/>
        </w:rPr>
        <w:t>影响力和全新品牌认知度；</w:t>
      </w:r>
      <w:r>
        <w:rPr>
          <w:rFonts w:ascii="微软雅黑" w:eastAsia="微软雅黑" w:hAnsi="微软雅黑" w:hint="eastAsia"/>
          <w:szCs w:val="21"/>
        </w:rPr>
        <w:t>从</w:t>
      </w:r>
      <w:r>
        <w:rPr>
          <w:rFonts w:ascii="微软雅黑" w:eastAsia="微软雅黑" w:hAnsi="微软雅黑"/>
          <w:szCs w:val="21"/>
        </w:rPr>
        <w:t>用户痛点</w:t>
      </w:r>
      <w:r>
        <w:rPr>
          <w:rFonts w:ascii="微软雅黑" w:eastAsia="微软雅黑" w:hAnsi="微软雅黑" w:hint="eastAsia"/>
          <w:szCs w:val="21"/>
        </w:rPr>
        <w:t>出发，</w:t>
      </w:r>
      <w:r>
        <w:rPr>
          <w:rFonts w:ascii="微软雅黑" w:eastAsia="微软雅黑" w:hAnsi="微软雅黑"/>
          <w:szCs w:val="21"/>
        </w:rPr>
        <w:t>帮助用户安全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可靠的筛选金融产品、了解金融知识，加深用户对品牌产品的认知度和好感度。</w:t>
      </w:r>
    </w:p>
    <w:p w14:paraId="18E10C4B" w14:textId="741CF6D1" w:rsidR="00FC59C4" w:rsidRP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FC59C4">
        <w:rPr>
          <w:rFonts w:ascii="微软雅黑" w:eastAsia="微软雅黑" w:hAnsi="微软雅黑" w:hint="eastAsia"/>
          <w:szCs w:val="21"/>
        </w:rPr>
        <w:t>从朋友的角色出发，塑造京东金融有温度，专业，可靠的“朋友”角色认知</w:t>
      </w:r>
      <w:r>
        <w:rPr>
          <w:rFonts w:ascii="微软雅黑" w:eastAsia="微软雅黑" w:hAnsi="微软雅黑" w:hint="eastAsia"/>
          <w:szCs w:val="21"/>
        </w:rPr>
        <w:t>。</w:t>
      </w:r>
    </w:p>
    <w:p w14:paraId="0CA15BA3" w14:textId="77777777" w:rsidR="00FC59C4" w:rsidRP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创意亮点</w:t>
      </w:r>
    </w:p>
    <w:p w14:paraId="25452D25" w14:textId="77777777" w:rsidR="00FC59C4" w:rsidRP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从 #一个懂金融的朋友#京东金融品牌升级，到建立给“打工人”倾注信念力量的“朋友”角色营销。</w:t>
      </w:r>
    </w:p>
    <w:p w14:paraId="69E1AF5E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人生路上，他会随时随地陪伴你，给你依靠，倾听你的辛苦、梦想和奋斗，保护你，教你避坑</w:t>
      </w:r>
    </w:p>
    <w:p w14:paraId="12119B91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通过强关联用户生活场景，以锋利的文案直击消费者痛点，并以“坑”作为视觉语言突围行业痛点犀利回击。</w:t>
      </w:r>
    </w:p>
    <w:p w14:paraId="4889CB2A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利用全国5大一线城市北京，上海，广州，深圳，成都地铁包站广泛覆盖TA通勤路途媒体，</w:t>
      </w:r>
    </w:p>
    <w:p w14:paraId="6943DAA7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结合借贷、理财、保险三个业务维</w:t>
      </w:r>
      <w:proofErr w:type="gramStart"/>
      <w:r>
        <w:rPr>
          <w:rFonts w:ascii="微软雅黑" w:eastAsia="微软雅黑" w:hAnsi="微软雅黑" w:hint="eastAsia"/>
          <w:szCs w:val="21"/>
        </w:rPr>
        <w:t>度相关</w:t>
      </w:r>
      <w:proofErr w:type="gramEnd"/>
      <w:r>
        <w:rPr>
          <w:rFonts w:ascii="微软雅黑" w:eastAsia="微软雅黑" w:hAnsi="微软雅黑" w:hint="eastAsia"/>
          <w:szCs w:val="21"/>
        </w:rPr>
        <w:t>社会热梗，传达亲密朋友才会给予的真心叩击对话。</w:t>
      </w:r>
    </w:p>
    <w:p w14:paraId="246B8840" w14:textId="1635ABDC" w:rsidR="005F52C0" w:rsidRDefault="00FC59C4" w:rsidP="00925A7D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以针对用户痛点的广告文案，吸引大量用户主动打卡拍照，在传递品牌主张的同时，激发了大量的UGC传播，让更多用户认同京东金融“一个懂金融的朋友”的品牌认知。</w:t>
      </w:r>
    </w:p>
    <w:p w14:paraId="7BBFBE9D" w14:textId="240EDB2F" w:rsidR="00FC59C4" w:rsidRPr="00567AB7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114300" distR="114300" wp14:anchorId="64856492" wp14:editId="6C702B0C">
            <wp:extent cx="2644775" cy="1763395"/>
            <wp:effectExtent l="0" t="0" r="9525" b="1905"/>
            <wp:docPr id="33" name="图片 33" descr="DSC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SC85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114300" distR="114300" wp14:anchorId="26306EC9" wp14:editId="2B16DF93">
            <wp:extent cx="2790825" cy="1777365"/>
            <wp:effectExtent l="0" t="0" r="3175" b="635"/>
            <wp:docPr id="34" name="图片 34" descr="DSC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SC82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757D" w14:textId="77777777" w:rsidR="00FC59C4" w:rsidRPr="00567AB7" w:rsidRDefault="00FC59C4" w:rsidP="00925A7D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67AB7">
        <w:rPr>
          <w:rFonts w:ascii="微软雅黑" w:eastAsia="微软雅黑" w:hAnsi="微软雅黑" w:hint="eastAsia"/>
          <w:b/>
          <w:bCs/>
          <w:szCs w:val="21"/>
        </w:rPr>
        <w:t>三里屯化身</w:t>
      </w:r>
      <w:proofErr w:type="gramStart"/>
      <w:r w:rsidRPr="00567AB7">
        <w:rPr>
          <w:rFonts w:ascii="微软雅黑" w:eastAsia="微软雅黑" w:hAnsi="微软雅黑" w:hint="eastAsia"/>
          <w:b/>
          <w:bCs/>
          <w:szCs w:val="21"/>
        </w:rPr>
        <w:t>充满避坑干货</w:t>
      </w:r>
      <w:proofErr w:type="gramEnd"/>
      <w:r w:rsidRPr="00567AB7">
        <w:rPr>
          <w:rFonts w:ascii="微软雅黑" w:eastAsia="微软雅黑" w:hAnsi="微软雅黑" w:hint="eastAsia"/>
          <w:b/>
          <w:bCs/>
          <w:szCs w:val="21"/>
        </w:rPr>
        <w:t>知识的“金融街”成为了一个热点事件</w:t>
      </w:r>
    </w:p>
    <w:p w14:paraId="5AA8035E" w14:textId="77777777" w:rsidR="00FC59C4" w:rsidRDefault="00FC59C4" w:rsidP="00925A7D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指南</w:t>
      </w:r>
      <w:proofErr w:type="gramStart"/>
      <w:r>
        <w:rPr>
          <w:rFonts w:ascii="微软雅黑" w:eastAsia="微软雅黑" w:hAnsi="微软雅黑" w:hint="eastAsia"/>
          <w:b/>
          <w:bCs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Cs w:val="21"/>
        </w:rPr>
        <w:t>：理财借贷保险三大“避坑不惑”</w:t>
      </w:r>
    </w:p>
    <w:p w14:paraId="7A960782" w14:textId="4C56C05D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用户通过</w:t>
      </w:r>
      <w:proofErr w:type="gramStart"/>
      <w:r>
        <w:rPr>
          <w:rFonts w:ascii="微软雅黑" w:eastAsia="微软雅黑" w:hAnsi="微软雅黑" w:hint="eastAsia"/>
          <w:szCs w:val="21"/>
        </w:rPr>
        <w:t>金融避坑游戏</w:t>
      </w:r>
      <w:proofErr w:type="gramEnd"/>
      <w:r>
        <w:rPr>
          <w:rFonts w:ascii="微软雅黑" w:eastAsia="微软雅黑" w:hAnsi="微软雅黑" w:hint="eastAsia"/>
          <w:szCs w:val="21"/>
        </w:rPr>
        <w:t>互动收获满满金融知识干货</w:t>
      </w:r>
    </w:p>
    <w:p w14:paraId="371E83B5" w14:textId="77777777" w:rsidR="005F52C0" w:rsidRPr="00567AB7" w:rsidRDefault="005F52C0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6F0F0E22" w14:textId="179D5241" w:rsidR="005F52C0" w:rsidRDefault="00FC59C4" w:rsidP="00925A7D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78BD9FA" wp14:editId="3B3621EA">
            <wp:extent cx="2792730" cy="1861820"/>
            <wp:effectExtent l="0" t="0" r="1270" b="5080"/>
            <wp:docPr id="3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6BFDC89" wp14:editId="297C3509">
            <wp:extent cx="2749550" cy="1833880"/>
            <wp:effectExtent l="0" t="0" r="6350" b="7620"/>
            <wp:docPr id="3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8B7D5" w14:textId="77777777" w:rsidR="00FC59C4" w:rsidRDefault="00FC59C4" w:rsidP="00925A7D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指南二：一家#一个懂金融的朋友#开了一个懂金融的ATM店</w:t>
      </w:r>
    </w:p>
    <w:p w14:paraId="263117D5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快闪店内以ATM机为互动工具，吸引大量用户主动</w:t>
      </w:r>
      <w:proofErr w:type="gramStart"/>
      <w:r>
        <w:rPr>
          <w:rFonts w:ascii="微软雅黑" w:eastAsia="微软雅黑" w:hAnsi="微软雅黑" w:hint="eastAsia"/>
          <w:szCs w:val="21"/>
        </w:rPr>
        <w:t>扫码进入</w:t>
      </w:r>
      <w:proofErr w:type="gramEnd"/>
      <w:r>
        <w:rPr>
          <w:rFonts w:ascii="微软雅黑" w:eastAsia="微软雅黑" w:hAnsi="微软雅黑" w:hint="eastAsia"/>
          <w:szCs w:val="21"/>
        </w:rPr>
        <w:t>快闪店。</w:t>
      </w:r>
    </w:p>
    <w:p w14:paraId="02705DC7" w14:textId="68FB5FC1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在对京东金融</w:t>
      </w:r>
      <w:proofErr w:type="gramStart"/>
      <w:r>
        <w:rPr>
          <w:rFonts w:ascii="微软雅黑" w:eastAsia="微软雅黑" w:hAnsi="微软雅黑" w:hint="eastAsia"/>
          <w:szCs w:val="21"/>
        </w:rPr>
        <w:t>品牌拉新</w:t>
      </w:r>
      <w:proofErr w:type="gramEnd"/>
      <w:r>
        <w:rPr>
          <w:rFonts w:ascii="微软雅黑" w:eastAsia="微软雅黑" w:hAnsi="微软雅黑" w:hint="eastAsia"/>
          <w:szCs w:val="21"/>
        </w:rPr>
        <w:t>的同时，让大众加深对京东金融“借贷”“理财”“保险”三大业务的认知。</w:t>
      </w:r>
    </w:p>
    <w:p w14:paraId="0DBAD089" w14:textId="14FF0CDE" w:rsidR="00FC59C4" w:rsidRDefault="00FC59C4" w:rsidP="00925A7D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1D0B55C4" wp14:editId="56E5FC38">
            <wp:extent cx="1736090" cy="1157605"/>
            <wp:effectExtent l="0" t="0" r="3810" b="10795"/>
            <wp:docPr id="4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009DD24" wp14:editId="25757E07">
            <wp:extent cx="1823085" cy="1187450"/>
            <wp:effectExtent l="0" t="0" r="5715" b="6350"/>
            <wp:docPr id="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2DEC147" w14:textId="77777777" w:rsidR="00FC59C4" w:rsidRPr="00567AB7" w:rsidRDefault="00FC59C4" w:rsidP="00925A7D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指南三：京东白条的富贵使我们相遇在一起喝联名奶茶</w:t>
      </w:r>
    </w:p>
    <w:p w14:paraId="46A9B2C2" w14:textId="77777777" w:rsidR="00FC59C4" w:rsidRPr="00567AB7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新用户</w:t>
      </w:r>
      <w:r>
        <w:rPr>
          <w:rFonts w:ascii="微软雅黑" w:eastAsia="微软雅黑" w:hAnsi="微软雅黑"/>
          <w:szCs w:val="21"/>
        </w:rPr>
        <w:t>用白条支付4</w:t>
      </w:r>
      <w:r>
        <w:rPr>
          <w:rFonts w:ascii="微软雅黑" w:eastAsia="微软雅黑" w:hAnsi="微软雅黑" w:hint="eastAsia"/>
          <w:szCs w:val="21"/>
        </w:rPr>
        <w:t>元即可</w:t>
      </w:r>
      <w:r>
        <w:rPr>
          <w:rFonts w:ascii="微软雅黑" w:eastAsia="微软雅黑" w:hAnsi="微软雅黑"/>
          <w:szCs w:val="21"/>
        </w:rPr>
        <w:t>获得3杯致富饮品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b/>
          <w:szCs w:val="21"/>
        </w:rPr>
        <w:t>「人间富贵鸳鸯」</w:t>
      </w:r>
      <w:r>
        <w:rPr>
          <w:rFonts w:ascii="微软雅黑" w:eastAsia="微软雅黑" w:hAnsi="微软雅黑" w:hint="eastAsia"/>
          <w:b/>
          <w:szCs w:val="21"/>
        </w:rPr>
        <w:t>、</w:t>
      </w:r>
      <w:r>
        <w:rPr>
          <w:rFonts w:ascii="微软雅黑" w:eastAsia="微软雅黑" w:hAnsi="微软雅黑"/>
          <w:b/>
          <w:szCs w:val="21"/>
        </w:rPr>
        <w:t>「</w:t>
      </w:r>
      <w:proofErr w:type="gramStart"/>
      <w:r>
        <w:rPr>
          <w:rFonts w:ascii="微软雅黑" w:eastAsia="微软雅黑" w:hAnsi="微软雅黑"/>
          <w:b/>
          <w:szCs w:val="21"/>
        </w:rPr>
        <w:t>不</w:t>
      </w:r>
      <w:proofErr w:type="gramEnd"/>
      <w:r>
        <w:rPr>
          <w:rFonts w:ascii="微软雅黑" w:eastAsia="微软雅黑" w:hAnsi="微软雅黑"/>
          <w:b/>
          <w:szCs w:val="21"/>
        </w:rPr>
        <w:t>月光柠檬茶」</w:t>
      </w:r>
      <w:r>
        <w:rPr>
          <w:rFonts w:ascii="微软雅黑" w:eastAsia="微软雅黑" w:hAnsi="微软雅黑" w:hint="eastAsia"/>
          <w:b/>
          <w:szCs w:val="21"/>
        </w:rPr>
        <w:t>、</w:t>
      </w:r>
      <w:r>
        <w:rPr>
          <w:rFonts w:ascii="微软雅黑" w:eastAsia="微软雅黑" w:hAnsi="微软雅黑"/>
          <w:b/>
          <w:szCs w:val="21"/>
        </w:rPr>
        <w:t>「安全感奶茶」</w:t>
      </w:r>
      <w:r>
        <w:rPr>
          <w:rFonts w:ascii="微软雅黑" w:eastAsia="微软雅黑" w:hAnsi="微软雅黑" w:hint="eastAsia"/>
          <w:szCs w:val="21"/>
        </w:rPr>
        <w:t>，新用户</w:t>
      </w:r>
      <w:proofErr w:type="gramStart"/>
      <w:r>
        <w:rPr>
          <w:rFonts w:ascii="微软雅黑" w:eastAsia="微软雅黑" w:hAnsi="微软雅黑" w:hint="eastAsia"/>
          <w:szCs w:val="21"/>
        </w:rPr>
        <w:t>扫码购买</w:t>
      </w:r>
      <w:proofErr w:type="gramEnd"/>
      <w:r>
        <w:rPr>
          <w:rFonts w:ascii="微软雅黑" w:eastAsia="微软雅黑" w:hAnsi="微软雅黑" w:hint="eastAsia"/>
          <w:szCs w:val="21"/>
        </w:rPr>
        <w:t>形成引流新客链路。</w:t>
      </w:r>
    </w:p>
    <w:p w14:paraId="4597C0DD" w14:textId="0E956C79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114300" distR="114300" wp14:anchorId="2770A51E" wp14:editId="277B29D2">
            <wp:extent cx="2626360" cy="1754505"/>
            <wp:effectExtent l="0" t="0" r="2540" b="1079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B00206D" wp14:editId="0EE8C5D9">
            <wp:extent cx="2633345" cy="1756410"/>
            <wp:effectExtent l="0" t="0" r="8255" b="889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EB221" w14:textId="77777777" w:rsidR="00FC59C4" w:rsidRPr="00567AB7" w:rsidRDefault="00FC59C4" w:rsidP="00925A7D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指南四：三联书店抬眼就能享受双十</w:t>
      </w:r>
      <w:proofErr w:type="gramStart"/>
      <w:r>
        <w:rPr>
          <w:rFonts w:ascii="微软雅黑" w:eastAsia="微软雅黑" w:hAnsi="微软雅黑"/>
          <w:b/>
          <w:bCs/>
          <w:szCs w:val="21"/>
        </w:rPr>
        <w:t>一</w:t>
      </w:r>
      <w:proofErr w:type="gramEnd"/>
      <w:r>
        <w:rPr>
          <w:rFonts w:ascii="微软雅黑" w:eastAsia="微软雅黑" w:hAnsi="微软雅黑"/>
          <w:b/>
          <w:bCs/>
          <w:szCs w:val="21"/>
        </w:rPr>
        <w:t>前置的免息购物快乐</w:t>
      </w:r>
      <w:r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39947FA5" w14:textId="2F9E2BB5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三联书店橱窗内展示双11期间，可用京东白条分期免息支付的商品。</w:t>
      </w:r>
    </w:p>
    <w:p w14:paraId="61FF943F" w14:textId="77777777" w:rsidR="005F52C0" w:rsidRDefault="005F52C0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509F968F" w14:textId="156F0D04" w:rsidR="005F52C0" w:rsidRPr="00925A7D" w:rsidRDefault="00FC59C4" w:rsidP="00925A7D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2FADDEB" wp14:editId="3D2029CF">
            <wp:extent cx="1696085" cy="2545715"/>
            <wp:effectExtent l="0" t="0" r="5715" b="698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5F0AED6" wp14:editId="4D7009E7">
            <wp:extent cx="1692910" cy="2540000"/>
            <wp:effectExtent l="0" t="0" r="8890" b="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E38CBAB" wp14:editId="43EA366A">
            <wp:extent cx="1696720" cy="2545715"/>
            <wp:effectExtent l="0" t="0" r="5080" b="6985"/>
            <wp:docPr id="4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96C402" w14:textId="77777777" w:rsidR="00FC59C4" w:rsidRDefault="00FC59C4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三里屯线下快闪活动视频展现</w:t>
      </w:r>
    </w:p>
    <w:p w14:paraId="46BF021D" w14:textId="605308A0" w:rsidR="00FC59C4" w:rsidRPr="00925A7D" w:rsidRDefault="008C7E22" w:rsidP="00925A7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Cs w:val="21"/>
        </w:rPr>
      </w:pPr>
      <w:hyperlink r:id="rId29" w:history="1">
        <w:r w:rsidR="00FC59C4">
          <w:rPr>
            <w:rStyle w:val="af4"/>
            <w:rFonts w:ascii="微软雅黑" w:eastAsia="微软雅黑" w:hAnsi="微软雅黑" w:hint="eastAsia"/>
            <w:color w:val="000000" w:themeColor="text1"/>
            <w:szCs w:val="21"/>
          </w:rPr>
          <w:t>https://www.bilibili.com/video/BV1py4y1H7hk</w:t>
        </w:r>
      </w:hyperlink>
    </w:p>
    <w:p w14:paraId="28C0F704" w14:textId="77777777" w:rsidR="00FC59C4" w:rsidRPr="00FC59C4" w:rsidRDefault="00FC59C4" w:rsidP="00925A7D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FC59C4">
        <w:rPr>
          <w:rFonts w:ascii="微软雅黑" w:eastAsia="微软雅黑" w:hAnsi="微软雅黑" w:hint="eastAsia"/>
          <w:b/>
          <w:szCs w:val="21"/>
        </w:rPr>
        <w:t>效果：</w:t>
      </w:r>
    </w:p>
    <w:p w14:paraId="0DD11E30" w14:textId="77777777" w:rsidR="00FC59C4" w:rsidRDefault="00FC59C4" w:rsidP="00925A7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五大城市地铁包站，</w:t>
      </w:r>
      <w:proofErr w:type="gramStart"/>
      <w:r>
        <w:rPr>
          <w:rFonts w:ascii="微软雅黑" w:eastAsia="微软雅黑" w:hAnsi="微软雅黑" w:hint="eastAsia"/>
          <w:szCs w:val="21"/>
        </w:rPr>
        <w:t>触达人流量</w:t>
      </w:r>
      <w:proofErr w:type="gramEnd"/>
      <w:r>
        <w:rPr>
          <w:rFonts w:ascii="微软雅黑" w:eastAsia="微软雅黑" w:hAnsi="微软雅黑" w:hint="eastAsia"/>
          <w:szCs w:val="21"/>
        </w:rPr>
        <w:t>日均约9</w:t>
      </w:r>
      <w:r>
        <w:rPr>
          <w:rFonts w:ascii="微软雅黑" w:eastAsia="微软雅黑" w:hAnsi="微软雅黑"/>
          <w:szCs w:val="21"/>
        </w:rPr>
        <w:t>000</w:t>
      </w:r>
      <w:r>
        <w:rPr>
          <w:rFonts w:ascii="微软雅黑" w:eastAsia="微软雅黑" w:hAnsi="微软雅黑" w:hint="eastAsia"/>
          <w:szCs w:val="21"/>
        </w:rPr>
        <w:t>万；</w:t>
      </w:r>
    </w:p>
    <w:p w14:paraId="2A7FC0BA" w14:textId="77777777" w:rsidR="00FC59C4" w:rsidRDefault="00B55E4C" w:rsidP="00925A7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三里屯线下店内扫码参与人次破万</w:t>
      </w:r>
      <w:r w:rsidR="00FC59C4">
        <w:rPr>
          <w:rFonts w:ascii="微软雅黑" w:eastAsia="微软雅黑" w:hAnsi="微软雅黑" w:hint="eastAsia"/>
          <w:szCs w:val="21"/>
        </w:rPr>
        <w:t>，日均活动参与率8</w:t>
      </w:r>
      <w:r w:rsidR="00FC59C4">
        <w:rPr>
          <w:rFonts w:ascii="微软雅黑" w:eastAsia="微软雅黑" w:hAnsi="微软雅黑"/>
          <w:szCs w:val="21"/>
        </w:rPr>
        <w:t>0</w:t>
      </w:r>
      <w:r w:rsidR="00FC59C4">
        <w:rPr>
          <w:rFonts w:ascii="微软雅黑" w:eastAsia="微软雅黑" w:hAnsi="微软雅黑" w:hint="eastAsia"/>
          <w:szCs w:val="21"/>
        </w:rPr>
        <w:t>%；</w:t>
      </w:r>
    </w:p>
    <w:p w14:paraId="02115646" w14:textId="6E08E621" w:rsidR="00FC59C4" w:rsidRDefault="00FC59C4" w:rsidP="00925A7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微博共计</w:t>
      </w:r>
      <w:proofErr w:type="gramEnd"/>
      <w:r>
        <w:rPr>
          <w:rFonts w:ascii="微软雅黑" w:eastAsia="微软雅黑" w:hAnsi="微软雅黑" w:hint="eastAsia"/>
          <w:szCs w:val="21"/>
        </w:rPr>
        <w:t>获得话题量1725.9万，讨论超过2.4万人次</w:t>
      </w:r>
      <w:r w:rsidR="005F52C0">
        <w:rPr>
          <w:rFonts w:ascii="微软雅黑" w:eastAsia="微软雅黑" w:hAnsi="微软雅黑" w:hint="eastAsia"/>
          <w:szCs w:val="21"/>
        </w:rPr>
        <w:t>。</w:t>
      </w:r>
    </w:p>
    <w:p w14:paraId="54722A5C" w14:textId="77777777" w:rsidR="00B36BD0" w:rsidRPr="007B5A52" w:rsidRDefault="00B36BD0" w:rsidP="00B81738">
      <w:pPr>
        <w:jc w:val="left"/>
        <w:rPr>
          <w:rFonts w:ascii="微软雅黑" w:eastAsia="微软雅黑" w:hAnsi="微软雅黑"/>
          <w:b/>
          <w:szCs w:val="21"/>
        </w:rPr>
      </w:pPr>
    </w:p>
    <w:sectPr w:rsidR="00B36BD0" w:rsidRPr="007B5A52" w:rsidSect="00A361A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D7B52" w14:textId="77777777" w:rsidR="008C7E22" w:rsidRDefault="008C7E22">
      <w:r>
        <w:separator/>
      </w:r>
    </w:p>
  </w:endnote>
  <w:endnote w:type="continuationSeparator" w:id="0">
    <w:p w14:paraId="096A0546" w14:textId="77777777" w:rsidR="008C7E22" w:rsidRDefault="008C7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5A57E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79A837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7E72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1CC435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610F4" w14:textId="77777777" w:rsidR="008C7E22" w:rsidRDefault="008C7E22">
      <w:r>
        <w:separator/>
      </w:r>
    </w:p>
  </w:footnote>
  <w:footnote w:type="continuationSeparator" w:id="0">
    <w:p w14:paraId="74CF5049" w14:textId="77777777" w:rsidR="008C7E22" w:rsidRDefault="008C7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0CA2" w14:textId="77777777" w:rsidR="0039538D" w:rsidRDefault="0039538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EA41E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4F2D387" wp14:editId="42A9973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C7296" w14:textId="77777777" w:rsidR="0039538D" w:rsidRDefault="0039538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895FDC4"/>
    <w:multiLevelType w:val="singleLevel"/>
    <w:tmpl w:val="E895FDC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3A3625D"/>
    <w:multiLevelType w:val="multilevel"/>
    <w:tmpl w:val="23A3625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96B7A73"/>
    <w:multiLevelType w:val="singleLevel"/>
    <w:tmpl w:val="396B7A7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2E1D9C"/>
    <w:multiLevelType w:val="multilevel"/>
    <w:tmpl w:val="722E1D9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10"/>
  </w:num>
  <w:num w:numId="7">
    <w:abstractNumId w:val="11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13"/>
  </w:num>
  <w:num w:numId="13">
    <w:abstractNumId w:val="0"/>
  </w:num>
  <w:num w:numId="14">
    <w:abstractNumId w:val="4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090B"/>
    <w:rsid w:val="000134E5"/>
    <w:rsid w:val="00037861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A0A3D"/>
    <w:rsid w:val="000B0AC3"/>
    <w:rsid w:val="000D05FE"/>
    <w:rsid w:val="000E18A5"/>
    <w:rsid w:val="000E2A45"/>
    <w:rsid w:val="000E6D92"/>
    <w:rsid w:val="000F5168"/>
    <w:rsid w:val="000F63B2"/>
    <w:rsid w:val="000F760E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D6C94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301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D5D76"/>
    <w:rsid w:val="004E459E"/>
    <w:rsid w:val="004E704D"/>
    <w:rsid w:val="004F1399"/>
    <w:rsid w:val="004F63B1"/>
    <w:rsid w:val="004F7523"/>
    <w:rsid w:val="004F7E4A"/>
    <w:rsid w:val="005002D8"/>
    <w:rsid w:val="0052080E"/>
    <w:rsid w:val="005344CB"/>
    <w:rsid w:val="00535A1F"/>
    <w:rsid w:val="005479C8"/>
    <w:rsid w:val="005504E6"/>
    <w:rsid w:val="00551034"/>
    <w:rsid w:val="0055479D"/>
    <w:rsid w:val="0056203F"/>
    <w:rsid w:val="005652CE"/>
    <w:rsid w:val="00567477"/>
    <w:rsid w:val="00567AB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667F"/>
    <w:rsid w:val="005D77D7"/>
    <w:rsid w:val="005E4E84"/>
    <w:rsid w:val="005F2787"/>
    <w:rsid w:val="005F52C0"/>
    <w:rsid w:val="006126FE"/>
    <w:rsid w:val="00613CE9"/>
    <w:rsid w:val="00632502"/>
    <w:rsid w:val="00644994"/>
    <w:rsid w:val="00650F34"/>
    <w:rsid w:val="0065606B"/>
    <w:rsid w:val="006568C4"/>
    <w:rsid w:val="0065759C"/>
    <w:rsid w:val="00661A8D"/>
    <w:rsid w:val="00664649"/>
    <w:rsid w:val="00664D44"/>
    <w:rsid w:val="006707FE"/>
    <w:rsid w:val="00671233"/>
    <w:rsid w:val="00671B36"/>
    <w:rsid w:val="00693C3F"/>
    <w:rsid w:val="006955F5"/>
    <w:rsid w:val="006A054F"/>
    <w:rsid w:val="006A24F1"/>
    <w:rsid w:val="006C04BF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006A1"/>
    <w:rsid w:val="00813515"/>
    <w:rsid w:val="008159A4"/>
    <w:rsid w:val="00820C09"/>
    <w:rsid w:val="00822325"/>
    <w:rsid w:val="0082426A"/>
    <w:rsid w:val="00825032"/>
    <w:rsid w:val="008448FC"/>
    <w:rsid w:val="0085738D"/>
    <w:rsid w:val="008612D4"/>
    <w:rsid w:val="008674D7"/>
    <w:rsid w:val="00880022"/>
    <w:rsid w:val="00891CAC"/>
    <w:rsid w:val="008A1E2D"/>
    <w:rsid w:val="008C2693"/>
    <w:rsid w:val="008C7E2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25A7D"/>
    <w:rsid w:val="00932225"/>
    <w:rsid w:val="00932353"/>
    <w:rsid w:val="00941499"/>
    <w:rsid w:val="00962DEF"/>
    <w:rsid w:val="0097433A"/>
    <w:rsid w:val="0098226A"/>
    <w:rsid w:val="009823A9"/>
    <w:rsid w:val="00982DE4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06C94"/>
    <w:rsid w:val="00B33BB2"/>
    <w:rsid w:val="00B35B50"/>
    <w:rsid w:val="00B36BD0"/>
    <w:rsid w:val="00B413D5"/>
    <w:rsid w:val="00B54EBC"/>
    <w:rsid w:val="00B55E4C"/>
    <w:rsid w:val="00B65F3F"/>
    <w:rsid w:val="00B678EF"/>
    <w:rsid w:val="00B71CEB"/>
    <w:rsid w:val="00B71E01"/>
    <w:rsid w:val="00B81738"/>
    <w:rsid w:val="00B8741C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3946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043D"/>
    <w:rsid w:val="00D71A2E"/>
    <w:rsid w:val="00D731FC"/>
    <w:rsid w:val="00D80973"/>
    <w:rsid w:val="00DB3708"/>
    <w:rsid w:val="00DC397E"/>
    <w:rsid w:val="00DC3EBF"/>
    <w:rsid w:val="00DC3FCF"/>
    <w:rsid w:val="00DD1558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59C4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F1F1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qFormat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  <w:style w:type="character" w:styleId="af4">
    <w:name w:val="FollowedHyperlink"/>
    <w:basedOn w:val="a0"/>
    <w:uiPriority w:val="99"/>
    <w:semiHidden/>
    <w:unhideWhenUsed/>
    <w:rsid w:val="00FC59C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www.bilibili.com/video/BV1py4y1H7h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h0976jnfak3.html" TargetMode="External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v.qq.com/x/page/q0976irlblg.html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v.qq.com/x/page/x0974g41ag4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D5903A2-143C-4AC2-8DE5-D24E5B58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386</Words>
  <Characters>2204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2013-11-12T01:54:00Z</cp:lastPrinted>
  <dcterms:created xsi:type="dcterms:W3CDTF">2021-01-25T03:26:00Z</dcterms:created>
  <dcterms:modified xsi:type="dcterms:W3CDTF">2021-01-26T03:12:00Z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