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85D1D5" w14:textId="3A5A1971" w:rsidR="000631F9" w:rsidRPr="00C27CF2" w:rsidRDefault="00BF663C" w:rsidP="005C6F4D">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8E283B">
        <w:rPr>
          <w:rFonts w:ascii="微软雅黑" w:eastAsia="微软雅黑" w:hAnsi="微软雅黑" w:hint="eastAsia"/>
          <w:b/>
          <w:sz w:val="32"/>
          <w:szCs w:val="32"/>
        </w:rPr>
        <w:t>诗碧曼</w:t>
      </w:r>
    </w:p>
    <w:p w14:paraId="3F8DD090" w14:textId="3076EE8C" w:rsidR="009C29B7" w:rsidRPr="00BB1A99" w:rsidRDefault="009C29B7" w:rsidP="00B81738">
      <w:pPr>
        <w:rPr>
          <w:rFonts w:ascii="微软雅黑" w:eastAsia="微软雅黑" w:hAnsi="微软雅黑"/>
          <w:b/>
          <w:color w:val="EAB300"/>
          <w:kern w:val="0"/>
          <w:sz w:val="32"/>
        </w:rPr>
      </w:pPr>
      <w:r>
        <w:rPr>
          <w:rFonts w:ascii="微软雅黑" w:eastAsia="微软雅黑" w:hAnsi="微软雅黑" w:hint="eastAsia"/>
          <w:b/>
        </w:rPr>
        <w:t>所属行业：</w:t>
      </w:r>
      <w:r w:rsidR="00BF663C" w:rsidRPr="00BF7773">
        <w:rPr>
          <w:rFonts w:ascii="微软雅黑" w:eastAsia="微软雅黑" w:hAnsi="微软雅黑" w:hint="eastAsia"/>
          <w:szCs w:val="21"/>
        </w:rPr>
        <w:t>日化-头皮养护</w:t>
      </w:r>
    </w:p>
    <w:p w14:paraId="768AACC6" w14:textId="21B932E6" w:rsidR="0029434E" w:rsidRPr="00EF3923" w:rsidRDefault="00E14A7D" w:rsidP="00B81738">
      <w:pPr>
        <w:rPr>
          <w:rFonts w:ascii="微软雅黑" w:eastAsia="微软雅黑" w:hAnsi="微软雅黑"/>
          <w:color w:val="FF0000"/>
        </w:rPr>
      </w:pPr>
      <w:r w:rsidRPr="00BB1A99">
        <w:rPr>
          <w:rFonts w:ascii="微软雅黑" w:eastAsia="微软雅黑" w:hAnsi="微软雅黑" w:hint="eastAsia"/>
          <w:b/>
        </w:rPr>
        <w:t>参选类别：</w:t>
      </w:r>
      <w:r w:rsidR="00DE55A8" w:rsidRPr="00EF3923">
        <w:rPr>
          <w:rFonts w:ascii="微软雅黑" w:eastAsia="微软雅黑" w:hAnsi="微软雅黑" w:hint="eastAsia"/>
        </w:rPr>
        <w:t>数字营销最具创新精神品牌</w:t>
      </w:r>
    </w:p>
    <w:p w14:paraId="6EE6374A" w14:textId="77777777" w:rsidR="00EF3923" w:rsidRDefault="0023082E" w:rsidP="00EF3923">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sidRPr="00B81738">
        <w:rPr>
          <w:rFonts w:ascii="微软雅黑" w:eastAsia="微软雅黑" w:hAnsi="微软雅黑" w:hint="eastAsia"/>
          <w:b/>
          <w:color w:val="0000FF"/>
          <w:sz w:val="28"/>
          <w:szCs w:val="24"/>
        </w:rPr>
        <w:t>品牌</w:t>
      </w:r>
      <w:r w:rsidR="00E14A7D" w:rsidRPr="00B81738">
        <w:rPr>
          <w:rFonts w:ascii="微软雅黑" w:eastAsia="微软雅黑" w:hAnsi="微软雅黑" w:hint="eastAsia"/>
          <w:b/>
          <w:color w:val="0000FF"/>
          <w:sz w:val="28"/>
          <w:szCs w:val="24"/>
        </w:rPr>
        <w:t>简介</w:t>
      </w:r>
    </w:p>
    <w:p w14:paraId="31250AF2" w14:textId="6778A573" w:rsidR="00BF663C" w:rsidRPr="00BF7773" w:rsidRDefault="00BF663C" w:rsidP="00BF663C">
      <w:pPr>
        <w:textAlignment w:val="baseline"/>
        <w:rPr>
          <w:rFonts w:ascii="微软雅黑" w:eastAsia="微软雅黑" w:hAnsi="微软雅黑"/>
          <w:szCs w:val="21"/>
        </w:rPr>
      </w:pPr>
      <w:r w:rsidRPr="00BF7773">
        <w:rPr>
          <w:rFonts w:ascii="微软雅黑" w:eastAsia="微软雅黑" w:hAnsi="微软雅黑" w:hint="eastAsia"/>
          <w:szCs w:val="21"/>
        </w:rPr>
        <w:t>诗碧曼Sipimo——</w:t>
      </w:r>
      <w:r w:rsidRPr="00BF663C">
        <w:rPr>
          <w:rFonts w:ascii="微软雅黑" w:eastAsia="微软雅黑" w:hAnsi="微软雅黑" w:hint="eastAsia"/>
          <w:szCs w:val="21"/>
        </w:rPr>
        <w:t>防脱生发头皮养护</w:t>
      </w:r>
      <w:r w:rsidRPr="00BF7773">
        <w:rPr>
          <w:rFonts w:ascii="微软雅黑" w:eastAsia="微软雅黑" w:hAnsi="微软雅黑" w:hint="eastAsia"/>
          <w:szCs w:val="21"/>
        </w:rPr>
        <w:t>品牌</w:t>
      </w:r>
      <w:r>
        <w:rPr>
          <w:rFonts w:ascii="微软雅黑" w:eastAsia="微软雅黑" w:hAnsi="微软雅黑" w:hint="eastAsia"/>
          <w:szCs w:val="21"/>
        </w:rPr>
        <w:t>。</w:t>
      </w:r>
      <w:r w:rsidRPr="00BF7773">
        <w:rPr>
          <w:rFonts w:ascii="微软雅黑" w:eastAsia="微软雅黑" w:hAnsi="微软雅黑" w:hint="eastAsia"/>
          <w:szCs w:val="21"/>
        </w:rPr>
        <w:t>致力于以新工艺、新方法发掘草本中的精华成分，以传统中医理论为基础，以抗衰老研究为方向，以创新配方、创新工艺为手段，为人类的肌肤、头皮、头发等提供更加健康的护理方案。</w:t>
      </w:r>
    </w:p>
    <w:p w14:paraId="146FC12A" w14:textId="2470D55D" w:rsidR="00BF663C" w:rsidRPr="00BF663C" w:rsidRDefault="00BF663C" w:rsidP="00BF663C">
      <w:pPr>
        <w:spacing w:before="100" w:beforeAutospacing="1" w:after="100" w:afterAutospacing="1"/>
        <w:textAlignment w:val="baseline"/>
        <w:rPr>
          <w:rFonts w:ascii="微软雅黑" w:eastAsia="微软雅黑" w:hAnsi="微软雅黑" w:hint="eastAsia"/>
        </w:rPr>
      </w:pPr>
      <w:r w:rsidRPr="00BF7773">
        <w:rPr>
          <w:rFonts w:ascii="微软雅黑" w:eastAsia="微软雅黑" w:hAnsi="微软雅黑" w:hint="eastAsia"/>
          <w:szCs w:val="21"/>
        </w:rPr>
        <w:t>头发养护、防脱生发等众多品牌商家并存，既有线下养发馆，又有口服产品，而精油类、</w:t>
      </w:r>
      <w:r w:rsidRPr="00BF7773">
        <w:rPr>
          <w:rFonts w:ascii="微软雅黑" w:eastAsia="微软雅黑" w:hAnsi="微软雅黑"/>
          <w:szCs w:val="21"/>
        </w:rPr>
        <w:t>洗护类产品更是</w:t>
      </w:r>
      <w:r w:rsidRPr="00BF663C">
        <w:rPr>
          <w:rFonts w:ascii="微软雅黑" w:eastAsia="微软雅黑" w:hAnsi="微软雅黑"/>
          <w:szCs w:val="21"/>
        </w:rPr>
        <w:t>百家争鸣</w:t>
      </w:r>
      <w:r w:rsidRPr="00BF7773">
        <w:rPr>
          <w:rFonts w:ascii="微软雅黑" w:eastAsia="微软雅黑" w:hAnsi="微软雅黑"/>
          <w:szCs w:val="21"/>
        </w:rPr>
        <w:t>，</w:t>
      </w:r>
      <w:r w:rsidRPr="00BF663C">
        <w:rPr>
          <w:rFonts w:ascii="微软雅黑" w:eastAsia="微软雅黑" w:hAnsi="微软雅黑"/>
          <w:szCs w:val="21"/>
        </w:rPr>
        <w:t>品类内/外竞争激烈</w:t>
      </w:r>
      <w:r w:rsidRPr="00BF663C">
        <w:rPr>
          <w:rFonts w:ascii="微软雅黑" w:eastAsia="微软雅黑" w:hAnsi="微软雅黑" w:hint="eastAsia"/>
          <w:szCs w:val="21"/>
        </w:rPr>
        <w:t>。</w:t>
      </w:r>
      <w:r w:rsidRPr="00BF7773">
        <w:rPr>
          <w:rFonts w:ascii="微软雅黑" w:eastAsia="微软雅黑" w:hAnsi="微软雅黑" w:hint="eastAsia"/>
          <w:szCs w:val="21"/>
        </w:rPr>
        <w:t>作为</w:t>
      </w:r>
      <w:r w:rsidRPr="00BF663C">
        <w:rPr>
          <w:rFonts w:ascii="微软雅黑" w:eastAsia="微软雅黑" w:hAnsi="微软雅黑" w:hint="eastAsia"/>
          <w:szCs w:val="21"/>
        </w:rPr>
        <w:t>新品牌</w:t>
      </w:r>
      <w:r w:rsidRPr="00BF7773">
        <w:rPr>
          <w:rFonts w:ascii="微软雅黑" w:eastAsia="微软雅黑" w:hAnsi="微软雅黑" w:hint="eastAsia"/>
          <w:szCs w:val="21"/>
        </w:rPr>
        <w:t>，诗碧曼</w:t>
      </w:r>
      <w:r>
        <w:rPr>
          <w:rFonts w:ascii="微软雅黑" w:eastAsia="微软雅黑" w:hAnsi="微软雅黑" w:hint="eastAsia"/>
          <w:szCs w:val="21"/>
        </w:rPr>
        <w:t>需要</w:t>
      </w:r>
      <w:r w:rsidRPr="003861CD">
        <w:rPr>
          <w:rFonts w:ascii="微软雅黑" w:eastAsia="微软雅黑" w:hAnsi="微软雅黑" w:hint="eastAsia"/>
        </w:rPr>
        <w:t>在城市主流消费目标人群中建立并提升诗碧曼的品牌认知与信任度，占据消费者心智头皮养护品牌第一位置，促进消费体验与转化。</w:t>
      </w:r>
    </w:p>
    <w:p w14:paraId="3696FDAD" w14:textId="791ACE78" w:rsidR="003215E9" w:rsidRPr="00B81738" w:rsidRDefault="003215E9" w:rsidP="00BF663C">
      <w:pPr>
        <w:tabs>
          <w:tab w:val="center" w:pos="4153"/>
          <w:tab w:val="right" w:pos="8306"/>
        </w:tabs>
        <w:snapToGrid w:val="0"/>
        <w:spacing w:before="100" w:beforeAutospacing="1" w:after="100" w:afterAutospacing="1"/>
        <w:jc w:val="left"/>
        <w:textAlignment w:val="baseline"/>
        <w:rPr>
          <w:rFonts w:ascii="微软雅黑" w:eastAsia="微软雅黑" w:hAnsi="微软雅黑"/>
          <w:b/>
          <w:color w:val="0000FF"/>
          <w:sz w:val="28"/>
          <w:szCs w:val="24"/>
        </w:rPr>
      </w:pPr>
      <w:r w:rsidRPr="00B81738">
        <w:rPr>
          <w:rFonts w:ascii="微软雅黑" w:eastAsia="微软雅黑" w:hAnsi="微软雅黑" w:hint="eastAsia"/>
          <w:b/>
          <w:color w:val="0000FF"/>
          <w:sz w:val="28"/>
          <w:szCs w:val="24"/>
        </w:rPr>
        <w:t>20</w:t>
      </w:r>
      <w:r>
        <w:rPr>
          <w:rFonts w:ascii="微软雅黑" w:eastAsia="微软雅黑" w:hAnsi="微软雅黑"/>
          <w:b/>
          <w:color w:val="0000FF"/>
          <w:sz w:val="28"/>
          <w:szCs w:val="24"/>
        </w:rPr>
        <w:t>20</w:t>
      </w:r>
      <w:r w:rsidRPr="00B81738">
        <w:rPr>
          <w:rFonts w:ascii="微软雅黑" w:eastAsia="微软雅黑" w:hAnsi="微软雅黑" w:hint="eastAsia"/>
          <w:b/>
          <w:color w:val="0000FF"/>
          <w:sz w:val="28"/>
          <w:szCs w:val="24"/>
        </w:rPr>
        <w:t>年数字营销创新性表现</w:t>
      </w:r>
    </w:p>
    <w:p w14:paraId="7201C7C5" w14:textId="533B863B" w:rsidR="00BF663C" w:rsidRDefault="00BF663C" w:rsidP="00475CBA">
      <w:pPr>
        <w:spacing w:before="100" w:beforeAutospacing="1" w:after="100" w:afterAutospacing="1"/>
        <w:textAlignment w:val="baseline"/>
        <w:rPr>
          <w:rFonts w:ascii="微软雅黑" w:eastAsia="微软雅黑" w:hAnsi="微软雅黑"/>
          <w:szCs w:val="21"/>
        </w:rPr>
      </w:pPr>
      <w:r w:rsidRPr="00BF663C">
        <w:rPr>
          <w:rFonts w:ascii="微软雅黑" w:eastAsia="微软雅黑" w:hAnsi="微软雅黑" w:hint="eastAsia"/>
          <w:szCs w:val="21"/>
        </w:rPr>
        <w:t>通过消费者洞察发现</w:t>
      </w:r>
      <w:r>
        <w:rPr>
          <w:rFonts w:ascii="微软雅黑" w:eastAsia="微软雅黑" w:hAnsi="微软雅黑" w:hint="eastAsia"/>
          <w:szCs w:val="21"/>
        </w:rPr>
        <w:t>：</w:t>
      </w:r>
    </w:p>
    <w:p w14:paraId="729CA4D3" w14:textId="77777777" w:rsidR="00BF663C" w:rsidRDefault="00BF663C" w:rsidP="00475CBA">
      <w:pPr>
        <w:spacing w:before="100" w:beforeAutospacing="1" w:after="100" w:afterAutospacing="1"/>
        <w:textAlignment w:val="baseline"/>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w:t>
      </w:r>
      <w:r w:rsidRPr="00BF663C">
        <w:rPr>
          <w:rFonts w:ascii="微软雅黑" w:eastAsia="微软雅黑" w:hAnsi="微软雅黑" w:hint="eastAsia"/>
          <w:szCs w:val="21"/>
        </w:rPr>
        <w:t>诗碧曼的</w:t>
      </w:r>
      <w:r w:rsidRPr="00BF663C">
        <w:rPr>
          <w:rFonts w:ascii="微软雅黑" w:eastAsia="微软雅黑" w:hAnsi="微软雅黑" w:hint="eastAsia"/>
          <w:szCs w:val="21"/>
        </w:rPr>
        <w:t>潜在目标人群主要为一二线城市白领群体</w:t>
      </w:r>
      <w:r>
        <w:rPr>
          <w:rFonts w:ascii="微软雅黑" w:eastAsia="微软雅黑" w:hAnsi="微软雅黑" w:hint="eastAsia"/>
          <w:szCs w:val="21"/>
        </w:rPr>
        <w:t>；</w:t>
      </w:r>
    </w:p>
    <w:p w14:paraId="0C0B5F6D" w14:textId="77777777" w:rsidR="00BF663C" w:rsidRDefault="00BF663C" w:rsidP="00475CBA">
      <w:pPr>
        <w:spacing w:before="100" w:beforeAutospacing="1" w:after="100" w:afterAutospacing="1"/>
        <w:textAlignment w:val="baseline"/>
        <w:rPr>
          <w:rFonts w:ascii="微软雅黑" w:eastAsia="微软雅黑" w:hAnsi="微软雅黑"/>
        </w:rPr>
      </w:pPr>
      <w:r>
        <w:rPr>
          <w:rFonts w:ascii="微软雅黑" w:eastAsia="微软雅黑" w:hAnsi="微软雅黑"/>
          <w:szCs w:val="21"/>
        </w:rPr>
        <w:t>2</w:t>
      </w:r>
      <w:r>
        <w:rPr>
          <w:rFonts w:ascii="微软雅黑" w:eastAsia="微软雅黑" w:hAnsi="微软雅黑" w:hint="eastAsia"/>
          <w:szCs w:val="21"/>
        </w:rPr>
        <w:t>、</w:t>
      </w:r>
      <w:r w:rsidRPr="00593248">
        <w:rPr>
          <w:rFonts w:ascii="微软雅黑" w:eastAsia="微软雅黑" w:hAnsi="微软雅黑" w:hint="eastAsia"/>
        </w:rPr>
        <w:t>消费者心智中头皮养护尚存在市场空缺，</w:t>
      </w:r>
      <w:r w:rsidRPr="003C2D61">
        <w:rPr>
          <w:rFonts w:ascii="微软雅黑" w:eastAsia="微软雅黑" w:hAnsi="微软雅黑" w:hint="eastAsia"/>
        </w:rPr>
        <w:t>消费者心智认知相对空白，</w:t>
      </w:r>
      <w:r w:rsidRPr="00593248">
        <w:rPr>
          <w:rFonts w:ascii="微软雅黑" w:eastAsia="微软雅黑" w:hAnsi="微软雅黑" w:hint="eastAsia"/>
        </w:rPr>
        <w:t>诗碧曼可抢占先机</w:t>
      </w:r>
      <w:r>
        <w:rPr>
          <w:rFonts w:ascii="微软雅黑" w:eastAsia="微软雅黑" w:hAnsi="微软雅黑" w:hint="eastAsia"/>
        </w:rPr>
        <w:t>，</w:t>
      </w:r>
      <w:r w:rsidRPr="007A4708">
        <w:rPr>
          <w:rFonts w:ascii="微软雅黑" w:eastAsia="微软雅黑" w:hAnsi="微软雅黑" w:hint="eastAsia"/>
        </w:rPr>
        <w:t>占据头皮养护品类第一</w:t>
      </w:r>
      <w:r w:rsidRPr="00593248">
        <w:rPr>
          <w:rFonts w:ascii="微软雅黑" w:eastAsia="微软雅黑" w:hAnsi="微软雅黑" w:hint="eastAsia"/>
        </w:rPr>
        <w:t>，建立并强化品类与品牌发展的护城河</w:t>
      </w:r>
      <w:r>
        <w:rPr>
          <w:rFonts w:ascii="微软雅黑" w:eastAsia="微软雅黑" w:hAnsi="微软雅黑" w:hint="eastAsia"/>
        </w:rPr>
        <w:t>；</w:t>
      </w:r>
    </w:p>
    <w:p w14:paraId="38E0DCE4" w14:textId="578C27F4" w:rsidR="00BF663C" w:rsidRDefault="00BF663C" w:rsidP="00475CBA">
      <w:pPr>
        <w:spacing w:before="100" w:beforeAutospacing="1" w:after="100" w:afterAutospacing="1"/>
        <w:textAlignment w:val="baseline"/>
        <w:rPr>
          <w:rFonts w:ascii="微软雅黑" w:eastAsia="微软雅黑" w:hAnsi="微软雅黑"/>
        </w:rPr>
      </w:pPr>
      <w:r>
        <w:rPr>
          <w:rFonts w:ascii="微软雅黑" w:eastAsia="微软雅黑" w:hAnsi="微软雅黑"/>
        </w:rPr>
        <w:t>3</w:t>
      </w:r>
      <w:r>
        <w:rPr>
          <w:rFonts w:ascii="微软雅黑" w:eastAsia="微软雅黑" w:hAnsi="微软雅黑" w:hint="eastAsia"/>
        </w:rPr>
        <w:t>、</w:t>
      </w:r>
      <w:r w:rsidRPr="002E70AC">
        <w:rPr>
          <w:rFonts w:ascii="微软雅黑" w:eastAsia="微软雅黑" w:hAnsi="微软雅黑" w:hint="eastAsia"/>
        </w:rPr>
        <w:t>诗碧曼潜在目标消费者媒体接触习惯分化：</w:t>
      </w:r>
      <w:r w:rsidRPr="003C2D61">
        <w:rPr>
          <w:rFonts w:ascii="微软雅黑" w:eastAsia="微软雅黑" w:hAnsi="微软雅黑" w:hint="eastAsia"/>
        </w:rPr>
        <w:t>资讯模式以线上新闻资讯/社交/娱乐为主；生活轨迹则以线下公寓楼、写字楼、商超等场景为主。</w:t>
      </w:r>
    </w:p>
    <w:p w14:paraId="24BAB248" w14:textId="299F74CB" w:rsidR="00BF663C" w:rsidRPr="00BF663C" w:rsidRDefault="00BF663C" w:rsidP="00BF663C">
      <w:pPr>
        <w:spacing w:before="100" w:beforeAutospacing="1" w:after="100" w:afterAutospacing="1"/>
        <w:textAlignment w:val="baseline"/>
        <w:rPr>
          <w:rFonts w:ascii="微软雅黑" w:eastAsia="微软雅黑" w:hAnsi="微软雅黑"/>
          <w:bCs/>
        </w:rPr>
      </w:pPr>
      <w:r w:rsidRPr="00BF663C">
        <w:rPr>
          <w:rFonts w:ascii="微软雅黑" w:eastAsia="微软雅黑" w:hAnsi="微软雅黑" w:hint="eastAsia"/>
          <w:bCs/>
        </w:rPr>
        <w:t>整合线上线下媒体资源，全面塑造诗碧曼品牌认知与形象</w:t>
      </w:r>
      <w:r w:rsidR="00475CBA">
        <w:rPr>
          <w:rFonts w:ascii="微软雅黑" w:eastAsia="微软雅黑" w:hAnsi="微软雅黑" w:hint="eastAsia"/>
          <w:bCs/>
        </w:rPr>
        <w:t>：</w:t>
      </w:r>
    </w:p>
    <w:p w14:paraId="295649A7" w14:textId="77777777" w:rsidR="00BF663C" w:rsidRPr="007A4708" w:rsidRDefault="00BF663C" w:rsidP="00BF663C">
      <w:pPr>
        <w:spacing w:before="100" w:beforeAutospacing="1" w:after="100" w:afterAutospacing="1"/>
        <w:textAlignment w:val="baseline"/>
        <w:rPr>
          <w:rFonts w:ascii="微软雅黑" w:eastAsia="微软雅黑" w:hAnsi="微软雅黑"/>
          <w:szCs w:val="21"/>
        </w:rPr>
      </w:pPr>
      <w:r w:rsidRPr="007A4708">
        <w:rPr>
          <w:rFonts w:ascii="微软雅黑" w:eastAsia="微软雅黑" w:hAnsi="微软雅黑" w:hint="eastAsia"/>
          <w:b/>
          <w:szCs w:val="21"/>
        </w:rPr>
        <w:t>1、线上话题</w:t>
      </w:r>
      <w:r w:rsidRPr="007A4708">
        <w:rPr>
          <w:rFonts w:ascii="微软雅黑" w:eastAsia="微软雅黑" w:hAnsi="微软雅黑"/>
          <w:b/>
          <w:szCs w:val="21"/>
        </w:rPr>
        <w:t>/内容营销</w:t>
      </w:r>
      <w:r w:rsidRPr="007A4708">
        <w:rPr>
          <w:rFonts w:ascii="微软雅黑" w:eastAsia="微软雅黑" w:hAnsi="微软雅黑"/>
          <w:szCs w:val="21"/>
        </w:rPr>
        <w:t>：</w:t>
      </w:r>
      <w:r w:rsidRPr="007A4708">
        <w:rPr>
          <w:rFonts w:ascii="微软雅黑" w:eastAsia="微软雅黑" w:hAnsi="微软雅黑" w:hint="eastAsia"/>
          <w:szCs w:val="21"/>
        </w:rPr>
        <w:t>贴合潜在目标人群资讯模式偏好，在微信、微博、今日头条等媒体进行品牌软性宣传，提升诗碧曼品牌认知与偏好；同时结合直播，促进销售转化。</w:t>
      </w:r>
    </w:p>
    <w:p w14:paraId="6E5448CF" w14:textId="77777777" w:rsidR="00BF663C" w:rsidRPr="007A4708" w:rsidRDefault="00BF663C" w:rsidP="00BF663C">
      <w:pPr>
        <w:spacing w:before="100" w:beforeAutospacing="1" w:after="100" w:afterAutospacing="1"/>
        <w:textAlignment w:val="baseline"/>
        <w:rPr>
          <w:rFonts w:ascii="微软雅黑" w:eastAsia="微软雅黑" w:hAnsi="微软雅黑"/>
          <w:szCs w:val="21"/>
        </w:rPr>
      </w:pPr>
      <w:r w:rsidRPr="007A4708">
        <w:rPr>
          <w:rFonts w:ascii="微软雅黑" w:eastAsia="微软雅黑" w:hAnsi="微软雅黑" w:hint="eastAsia"/>
          <w:szCs w:val="21"/>
        </w:rPr>
        <w:t>结合舆论热点，讲故事、摆数据，有效调动媒体资源，触动目标人群；拒绝自嗨式地自吹自擂，削弱医学功能敏感度，结合诗碧曼最具代表的品牌形象——朱建霞老师与品牌产品数据，借势时事热点，用最交心的讲故事方式与最社会化的“大数据”和目标人群进行沟通，从而使媒体愿意发布</w:t>
      </w:r>
      <w:r>
        <w:rPr>
          <w:rFonts w:ascii="微软雅黑" w:eastAsia="微软雅黑" w:hAnsi="微软雅黑" w:hint="eastAsia"/>
          <w:szCs w:val="21"/>
        </w:rPr>
        <w:t>，</w:t>
      </w:r>
      <w:r w:rsidRPr="007A4708">
        <w:rPr>
          <w:rFonts w:ascii="微软雅黑" w:eastAsia="微软雅黑" w:hAnsi="微软雅黑" w:hint="eastAsia"/>
          <w:szCs w:val="21"/>
        </w:rPr>
        <w:t>消费者更容易被打动。</w:t>
      </w:r>
    </w:p>
    <w:p w14:paraId="327A0F6E" w14:textId="77777777" w:rsidR="00BF663C" w:rsidRPr="007A4708" w:rsidRDefault="00BF663C" w:rsidP="00BF663C">
      <w:pPr>
        <w:spacing w:before="100" w:beforeAutospacing="1" w:after="100" w:afterAutospacing="1"/>
        <w:textAlignment w:val="baseline"/>
        <w:rPr>
          <w:rFonts w:ascii="微软雅黑" w:eastAsia="微软雅黑" w:hAnsi="微软雅黑"/>
          <w:szCs w:val="21"/>
        </w:rPr>
      </w:pPr>
      <w:r w:rsidRPr="007A4708">
        <w:rPr>
          <w:rFonts w:ascii="微软雅黑" w:eastAsia="微软雅黑" w:hAnsi="微软雅黑" w:hint="eastAsia"/>
          <w:b/>
          <w:szCs w:val="21"/>
        </w:rPr>
        <w:t>2、空中品牌场景营销</w:t>
      </w:r>
      <w:r w:rsidRPr="007A4708">
        <w:rPr>
          <w:rFonts w:ascii="微软雅黑" w:eastAsia="微软雅黑" w:hAnsi="微软雅黑" w:hint="eastAsia"/>
          <w:szCs w:val="21"/>
        </w:rPr>
        <w:t>：围绕一二线城市主流潜在目标人群核心生活轨迹空间</w:t>
      </w:r>
      <w:r w:rsidRPr="007A4708">
        <w:rPr>
          <w:rFonts w:ascii="微软雅黑" w:eastAsia="微软雅黑" w:hAnsi="微软雅黑"/>
          <w:szCs w:val="21"/>
        </w:rPr>
        <w:t>——</w:t>
      </w:r>
      <w:r w:rsidRPr="007A4708">
        <w:rPr>
          <w:rFonts w:ascii="微软雅黑" w:eastAsia="微软雅黑" w:hAnsi="微软雅黑" w:hint="eastAsia"/>
          <w:szCs w:val="21"/>
        </w:rPr>
        <w:t>写字楼、公寓楼进行品牌引爆。</w:t>
      </w:r>
    </w:p>
    <w:p w14:paraId="36E5B0C1" w14:textId="0FAECDE6" w:rsidR="00BF663C" w:rsidRPr="00BF663C" w:rsidRDefault="00BF663C" w:rsidP="00BF663C">
      <w:pPr>
        <w:textAlignment w:val="baseline"/>
        <w:rPr>
          <w:rFonts w:ascii="微软雅黑" w:eastAsia="微软雅黑" w:hAnsi="微软雅黑" w:hint="eastAsia"/>
        </w:rPr>
      </w:pPr>
      <w:r w:rsidRPr="00BF663C">
        <w:rPr>
          <w:rFonts w:ascii="微软雅黑" w:eastAsia="微软雅黑" w:hAnsi="微软雅黑" w:hint="eastAsia"/>
          <w:b/>
          <w:bCs/>
          <w:szCs w:val="21"/>
        </w:rPr>
        <w:t>3、</w:t>
      </w:r>
      <w:r w:rsidRPr="007A4708">
        <w:rPr>
          <w:rFonts w:ascii="微软雅黑" w:eastAsia="微软雅黑" w:hAnsi="微软雅黑" w:hint="eastAsia"/>
          <w:b/>
          <w:szCs w:val="21"/>
        </w:rPr>
        <w:t>线下体验营销</w:t>
      </w:r>
      <w:r w:rsidRPr="007A4708">
        <w:rPr>
          <w:rFonts w:ascii="微软雅黑" w:eastAsia="微软雅黑" w:hAnsi="微软雅黑" w:hint="eastAsia"/>
          <w:szCs w:val="21"/>
        </w:rPr>
        <w:t>：通过征集</w:t>
      </w:r>
      <w:r w:rsidRPr="007A4708">
        <w:rPr>
          <w:rFonts w:ascii="微软雅黑" w:eastAsia="微软雅黑" w:hAnsi="微软雅黑"/>
          <w:szCs w:val="21"/>
        </w:rPr>
        <w:t>100</w:t>
      </w:r>
      <w:r w:rsidRPr="007A4708">
        <w:rPr>
          <w:rFonts w:ascii="微软雅黑" w:eastAsia="微软雅黑" w:hAnsi="微软雅黑" w:hint="eastAsia"/>
          <w:szCs w:val="21"/>
        </w:rPr>
        <w:t>名用户免费体验，进一步提升产品</w:t>
      </w:r>
      <w:r w:rsidRPr="007A4708">
        <w:rPr>
          <w:rFonts w:ascii="微软雅黑" w:eastAsia="微软雅黑" w:hAnsi="微软雅黑"/>
          <w:szCs w:val="21"/>
        </w:rPr>
        <w:t>/</w:t>
      </w:r>
      <w:r w:rsidRPr="007A4708">
        <w:rPr>
          <w:rFonts w:ascii="微软雅黑" w:eastAsia="微软雅黑" w:hAnsi="微软雅黑" w:hint="eastAsia"/>
          <w:szCs w:val="21"/>
        </w:rPr>
        <w:t>服务认知与偏好。</w:t>
      </w:r>
    </w:p>
    <w:p w14:paraId="5468C32F" w14:textId="5F561B1A" w:rsidR="00EB404E" w:rsidRDefault="00E14A7D" w:rsidP="00EF3923">
      <w:pPr>
        <w:spacing w:before="100" w:beforeAutospacing="1" w:after="100" w:afterAutospacing="1"/>
        <w:rPr>
          <w:rFonts w:ascii="微软雅黑" w:eastAsia="微软雅黑" w:hAnsi="微软雅黑"/>
          <w:b/>
          <w:color w:val="0000FF"/>
          <w:sz w:val="28"/>
          <w:szCs w:val="24"/>
        </w:rPr>
      </w:pPr>
      <w:r w:rsidRPr="00B81738">
        <w:rPr>
          <w:rFonts w:ascii="微软雅黑" w:eastAsia="微软雅黑" w:hAnsi="微软雅黑" w:hint="eastAsia"/>
          <w:b/>
          <w:color w:val="0000FF"/>
          <w:sz w:val="28"/>
          <w:szCs w:val="24"/>
        </w:rPr>
        <w:lastRenderedPageBreak/>
        <w:t>代表案例</w:t>
      </w:r>
    </w:p>
    <w:p w14:paraId="055AA54B" w14:textId="16EA116D" w:rsidR="00BF663C" w:rsidRPr="00BF663C" w:rsidRDefault="00BF663C" w:rsidP="00BF663C">
      <w:pPr>
        <w:pStyle w:val="p0"/>
        <w:shd w:val="clear" w:color="auto" w:fill="FFFFFF"/>
        <w:autoSpaceDN w:val="0"/>
        <w:spacing w:beforeLines="100" w:before="240" w:afterLines="100" w:after="240"/>
        <w:jc w:val="left"/>
        <w:textAlignment w:val="baseline"/>
        <w:rPr>
          <w:rFonts w:ascii="微软雅黑" w:eastAsia="微软雅黑" w:hAnsi="微软雅黑" w:hint="eastAsia"/>
          <w:b/>
          <w:kern w:val="2"/>
          <w:szCs w:val="21"/>
        </w:rPr>
      </w:pPr>
      <w:r w:rsidRPr="00BF663C">
        <w:rPr>
          <w:rFonts w:ascii="微软雅黑" w:eastAsia="微软雅黑" w:hAnsi="微软雅黑" w:hint="eastAsia"/>
          <w:b/>
          <w:kern w:val="2"/>
          <w:szCs w:val="21"/>
        </w:rPr>
        <w:t>诗碧曼抢占“头皮养护”品牌整合营销</w:t>
      </w:r>
    </w:p>
    <w:p w14:paraId="6605A545" w14:textId="77777777" w:rsidR="00BF663C" w:rsidRPr="007A4708" w:rsidRDefault="00BF663C" w:rsidP="00BF663C">
      <w:pPr>
        <w:spacing w:before="100" w:beforeAutospacing="1" w:after="100" w:afterAutospacing="1"/>
        <w:textAlignment w:val="baseline"/>
        <w:rPr>
          <w:rFonts w:ascii="微软雅黑" w:eastAsia="微软雅黑" w:hAnsi="微软雅黑"/>
          <w:b/>
          <w:bCs/>
          <w:szCs w:val="21"/>
        </w:rPr>
      </w:pPr>
      <w:r>
        <w:rPr>
          <w:rFonts w:ascii="微软雅黑" w:eastAsia="微软雅黑" w:hAnsi="微软雅黑" w:hint="eastAsia"/>
          <w:b/>
          <w:bCs/>
          <w:szCs w:val="21"/>
        </w:rPr>
        <w:t>Step</w:t>
      </w:r>
      <w:r>
        <w:rPr>
          <w:rFonts w:ascii="微软雅黑" w:eastAsia="微软雅黑" w:hAnsi="微软雅黑"/>
          <w:b/>
          <w:bCs/>
          <w:szCs w:val="21"/>
        </w:rPr>
        <w:t xml:space="preserve">1 </w:t>
      </w:r>
      <w:r w:rsidRPr="007A4708">
        <w:rPr>
          <w:rFonts w:ascii="微软雅黑" w:eastAsia="微软雅黑" w:hAnsi="微软雅黑" w:hint="eastAsia"/>
          <w:b/>
          <w:bCs/>
          <w:szCs w:val="21"/>
        </w:rPr>
        <w:t>线上内容/话题营销</w:t>
      </w:r>
    </w:p>
    <w:p w14:paraId="01A2285A" w14:textId="77777777" w:rsidR="00BF663C" w:rsidRPr="007A4708" w:rsidRDefault="00BF663C" w:rsidP="00BF663C">
      <w:pPr>
        <w:spacing w:before="100" w:beforeAutospacing="1" w:after="100" w:afterAutospacing="1"/>
        <w:textAlignment w:val="baseline"/>
        <w:rPr>
          <w:rFonts w:ascii="微软雅黑" w:eastAsia="微软雅黑" w:hAnsi="微软雅黑"/>
          <w:szCs w:val="21"/>
        </w:rPr>
      </w:pPr>
      <w:r w:rsidRPr="007A4708">
        <w:rPr>
          <w:rFonts w:ascii="微软雅黑" w:eastAsia="微软雅黑" w:hAnsi="微软雅黑" w:hint="eastAsia"/>
          <w:b/>
          <w:bCs/>
          <w:szCs w:val="21"/>
        </w:rPr>
        <w:t>1、创始人故事《最牛60岁姐姐简历，把人生过成现实版》</w:t>
      </w:r>
      <w:r w:rsidRPr="007A4708">
        <w:rPr>
          <w:rFonts w:ascii="微软雅黑" w:eastAsia="微软雅黑" w:hAnsi="微软雅黑" w:hint="eastAsia"/>
          <w:szCs w:val="21"/>
        </w:rPr>
        <w:t>，通过简历的形式展示创始人个人奋斗史和家庭经营史来传递品牌文化，同时植入产品，更有效地提升认知。</w:t>
      </w:r>
    </w:p>
    <w:p w14:paraId="44F2C7D5" w14:textId="77777777" w:rsidR="00BF663C" w:rsidRPr="007A4708" w:rsidRDefault="00BF663C" w:rsidP="00BF663C">
      <w:pPr>
        <w:spacing w:before="100" w:beforeAutospacing="1" w:after="100" w:afterAutospacing="1"/>
        <w:textAlignment w:val="baseline"/>
        <w:rPr>
          <w:rFonts w:ascii="微软雅黑" w:eastAsia="微软雅黑" w:hAnsi="微软雅黑"/>
          <w:szCs w:val="21"/>
        </w:rPr>
      </w:pPr>
      <w:r w:rsidRPr="007A4708">
        <w:rPr>
          <w:rFonts w:ascii="微软雅黑" w:eastAsia="微软雅黑" w:hAnsi="微软雅黑"/>
          <w:szCs w:val="21"/>
        </w:rPr>
        <w:t>2</w:t>
      </w:r>
      <w:r w:rsidRPr="007A4708">
        <w:rPr>
          <w:rFonts w:ascii="微软雅黑" w:eastAsia="微软雅黑" w:hAnsi="微软雅黑" w:hint="eastAsia"/>
          <w:szCs w:val="21"/>
        </w:rPr>
        <w:t>、2019年双11天猫数据显示，中国脱发人群已超2.5亿，脱发已经成为社会性话题，每个人都有自己的表达欲。基于此舆情环境，以诗碧曼全国销售数据为基础，结合重点宣传城市，提出“</w:t>
      </w:r>
      <w:r w:rsidRPr="007A4708">
        <w:rPr>
          <w:rFonts w:ascii="微软雅黑" w:eastAsia="微软雅黑" w:hAnsi="微软雅黑" w:hint="eastAsia"/>
          <w:b/>
          <w:bCs/>
          <w:szCs w:val="21"/>
        </w:rPr>
        <w:t>广东人民脱发全国第一</w:t>
      </w:r>
      <w:r w:rsidRPr="007A4708">
        <w:rPr>
          <w:rFonts w:ascii="微软雅黑" w:eastAsia="微软雅黑" w:hAnsi="微软雅黑" w:hint="eastAsia"/>
          <w:szCs w:val="21"/>
        </w:rPr>
        <w:t>”等热门话题，吸引大家关注讨论，同时提升诗碧曼品牌认知与影响。</w:t>
      </w:r>
    </w:p>
    <w:p w14:paraId="30E906A1" w14:textId="77777777" w:rsidR="00BF663C" w:rsidRPr="007A4708" w:rsidRDefault="00BF663C" w:rsidP="00BF663C">
      <w:pPr>
        <w:spacing w:before="100" w:beforeAutospacing="1" w:after="100" w:afterAutospacing="1"/>
        <w:textAlignment w:val="baseline"/>
        <w:rPr>
          <w:rFonts w:ascii="微软雅黑" w:eastAsia="微软雅黑" w:hAnsi="微软雅黑"/>
          <w:szCs w:val="21"/>
        </w:rPr>
      </w:pPr>
      <w:r w:rsidRPr="007A4708">
        <w:rPr>
          <w:rFonts w:ascii="微软雅黑" w:eastAsia="微软雅黑" w:hAnsi="微软雅黑" w:hint="eastAsia"/>
          <w:szCs w:val="21"/>
        </w:rPr>
        <w:t>3、华少快手直播带货，助力产品销售转化。</w:t>
      </w:r>
    </w:p>
    <w:p w14:paraId="76B02208" w14:textId="77777777" w:rsidR="00BF663C" w:rsidRPr="007A4708" w:rsidRDefault="00BF663C" w:rsidP="00BF663C">
      <w:pPr>
        <w:pStyle w:val="ab"/>
        <w:spacing w:before="100" w:beforeAutospacing="1" w:after="100" w:afterAutospacing="1"/>
        <w:ind w:left="420" w:firstLineChars="0" w:firstLine="0"/>
        <w:jc w:val="center"/>
        <w:rPr>
          <w:szCs w:val="21"/>
        </w:rPr>
      </w:pPr>
      <w:r w:rsidRPr="007A4708">
        <w:rPr>
          <w:noProof/>
          <w:szCs w:val="21"/>
        </w:rPr>
        <w:drawing>
          <wp:inline distT="0" distB="0" distL="0" distR="0" wp14:anchorId="754A6581" wp14:editId="42250850">
            <wp:extent cx="4810124" cy="2513872"/>
            <wp:effectExtent l="0" t="0" r="0" b="1270"/>
            <wp:docPr id="23" name="图片 23" descr="C:\Users\admin\AppData\Roaming\Tencent\Users\61784862\TIM\WinTemp\RichOle\[SN`ZKDUID6_GBKXBJ`$$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Roaming\Tencent\Users\61784862\TIM\WinTemp\RichOle\[SN`ZKDUID6_GBKXBJ`$$D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4" cy="2513872"/>
                    </a:xfrm>
                    <a:prstGeom prst="rect">
                      <a:avLst/>
                    </a:prstGeom>
                    <a:noFill/>
                    <a:ln>
                      <a:noFill/>
                    </a:ln>
                  </pic:spPr>
                </pic:pic>
              </a:graphicData>
            </a:graphic>
          </wp:inline>
        </w:drawing>
      </w:r>
    </w:p>
    <w:p w14:paraId="5E167B0D" w14:textId="77777777" w:rsidR="00BF663C" w:rsidRPr="007A4708" w:rsidRDefault="00BF663C" w:rsidP="00BF663C">
      <w:pPr>
        <w:spacing w:before="100" w:beforeAutospacing="1" w:after="100" w:afterAutospacing="1"/>
        <w:textAlignment w:val="baseline"/>
        <w:rPr>
          <w:rFonts w:ascii="微软雅黑" w:eastAsia="微软雅黑" w:hAnsi="微软雅黑"/>
          <w:szCs w:val="21"/>
        </w:rPr>
      </w:pPr>
      <w:r w:rsidRPr="007A4708">
        <w:rPr>
          <w:rFonts w:ascii="微软雅黑" w:eastAsia="微软雅黑" w:hAnsi="微软雅黑" w:hint="eastAsia"/>
          <w:b/>
          <w:bCs/>
          <w:szCs w:val="21"/>
        </w:rPr>
        <w:t>Step</w:t>
      </w:r>
      <w:r w:rsidRPr="007A4708">
        <w:rPr>
          <w:rFonts w:ascii="微软雅黑" w:eastAsia="微软雅黑" w:hAnsi="微软雅黑"/>
          <w:b/>
          <w:bCs/>
          <w:szCs w:val="21"/>
        </w:rPr>
        <w:t xml:space="preserve">2 </w:t>
      </w:r>
      <w:r w:rsidRPr="007A4708">
        <w:rPr>
          <w:rFonts w:ascii="微软雅黑" w:eastAsia="微软雅黑" w:hAnsi="微软雅黑" w:hint="eastAsia"/>
          <w:b/>
          <w:szCs w:val="21"/>
        </w:rPr>
        <w:t>线下</w:t>
      </w:r>
      <w:r w:rsidRPr="007A4708">
        <w:rPr>
          <w:rFonts w:ascii="微软雅黑" w:eastAsia="微软雅黑" w:hAnsi="微软雅黑" w:hint="eastAsia"/>
          <w:b/>
          <w:bCs/>
          <w:szCs w:val="21"/>
        </w:rPr>
        <w:t>启动电梯媒体战略合作，抢先占位主流消费人群心智</w:t>
      </w:r>
    </w:p>
    <w:p w14:paraId="1F7B7C2A" w14:textId="77777777" w:rsidR="00BF663C" w:rsidRPr="007A4708" w:rsidRDefault="00BF663C" w:rsidP="00BF663C">
      <w:pPr>
        <w:spacing w:before="100" w:beforeAutospacing="1" w:after="100" w:afterAutospacing="1"/>
        <w:textAlignment w:val="baseline"/>
        <w:rPr>
          <w:rFonts w:ascii="微软雅黑" w:eastAsia="微软雅黑" w:hAnsi="微软雅黑"/>
          <w:szCs w:val="21"/>
        </w:rPr>
      </w:pPr>
      <w:r w:rsidRPr="007A4708">
        <w:rPr>
          <w:rFonts w:ascii="微软雅黑" w:eastAsia="微软雅黑" w:hAnsi="微软雅黑" w:hint="eastAsia"/>
          <w:szCs w:val="21"/>
        </w:rPr>
        <w:t>1、在重点一二线城市，围绕城市主流人群核心生活轨迹，开启诗碧曼品牌传播，抢先占位消费者心智头皮养护品类第一品牌。</w:t>
      </w:r>
    </w:p>
    <w:p w14:paraId="5F5713F3" w14:textId="77777777" w:rsidR="00BF663C" w:rsidRPr="007A4708" w:rsidRDefault="00BF663C" w:rsidP="00BF663C">
      <w:pPr>
        <w:spacing w:before="100" w:beforeAutospacing="1" w:after="100" w:afterAutospacing="1"/>
        <w:textAlignment w:val="baseline"/>
        <w:rPr>
          <w:rFonts w:ascii="微软雅黑" w:eastAsia="微软雅黑" w:hAnsi="微软雅黑"/>
          <w:szCs w:val="21"/>
        </w:rPr>
      </w:pPr>
      <w:r w:rsidRPr="007A4708">
        <w:rPr>
          <w:rFonts w:ascii="微软雅黑" w:eastAsia="微软雅黑" w:hAnsi="微软雅黑"/>
          <w:szCs w:val="21"/>
        </w:rPr>
        <w:t>2</w:t>
      </w:r>
      <w:r w:rsidRPr="007A4708">
        <w:rPr>
          <w:rFonts w:ascii="微软雅黑" w:eastAsia="微软雅黑" w:hAnsi="微软雅黑" w:hint="eastAsia"/>
          <w:szCs w:val="21"/>
        </w:rPr>
        <w:t>、广告创意以线下广泛传播的元素（产品研发人）作为视觉锤，以 “全国1800+门店”来支撑主广告语“白发长黑不用染、防脱生发不用植”，传递诗碧曼“植物头皮养护”品牌认知。后期创意结合华少，提升品牌影响力。</w:t>
      </w:r>
    </w:p>
    <w:p w14:paraId="2AA53010" w14:textId="77777777" w:rsidR="00BF663C" w:rsidRPr="007A4708" w:rsidRDefault="00BF663C" w:rsidP="00BF663C">
      <w:pPr>
        <w:pStyle w:val="ab"/>
        <w:spacing w:before="100" w:beforeAutospacing="1" w:after="100" w:afterAutospacing="1"/>
        <w:ind w:left="420" w:firstLineChars="0" w:firstLine="0"/>
        <w:jc w:val="center"/>
        <w:rPr>
          <w:szCs w:val="21"/>
        </w:rPr>
      </w:pPr>
      <w:r w:rsidRPr="007A4708">
        <w:rPr>
          <w:noProof/>
          <w:szCs w:val="21"/>
        </w:rPr>
        <w:lastRenderedPageBreak/>
        <w:drawing>
          <wp:inline distT="0" distB="0" distL="0" distR="0" wp14:anchorId="21BCC80C" wp14:editId="625325CF">
            <wp:extent cx="3600450" cy="2296166"/>
            <wp:effectExtent l="0" t="0" r="0" b="8890"/>
            <wp:docPr id="4" name="图片 4" descr="C:\Users\admin\AppData\Roaming\Tencent\Users\61784862\TIM\WinTemp\RichOle\CANMRAVJJM39%@}M}8Z$9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AppData\Roaming\Tencent\Users\61784862\TIM\WinTemp\RichOle\CANMRAVJJM39%@}M}8Z$9H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296166"/>
                    </a:xfrm>
                    <a:prstGeom prst="rect">
                      <a:avLst/>
                    </a:prstGeom>
                    <a:noFill/>
                    <a:ln>
                      <a:noFill/>
                    </a:ln>
                  </pic:spPr>
                </pic:pic>
              </a:graphicData>
            </a:graphic>
          </wp:inline>
        </w:drawing>
      </w:r>
    </w:p>
    <w:p w14:paraId="1E31A70A" w14:textId="77777777" w:rsidR="00BF663C" w:rsidRDefault="00BF663C" w:rsidP="00BF663C">
      <w:pPr>
        <w:spacing w:before="100" w:beforeAutospacing="1" w:after="100" w:afterAutospacing="1"/>
        <w:textAlignment w:val="baseline"/>
        <w:rPr>
          <w:rFonts w:ascii="微软雅黑" w:eastAsia="微软雅黑" w:hAnsi="微软雅黑"/>
          <w:b/>
          <w:bCs/>
          <w:szCs w:val="21"/>
        </w:rPr>
      </w:pPr>
      <w:r w:rsidRPr="007A4708">
        <w:rPr>
          <w:rFonts w:ascii="微软雅黑" w:eastAsia="微软雅黑" w:hAnsi="微软雅黑" w:hint="eastAsia"/>
          <w:b/>
          <w:bCs/>
          <w:szCs w:val="21"/>
        </w:rPr>
        <w:t>Step</w:t>
      </w:r>
      <w:r w:rsidRPr="007A4708">
        <w:rPr>
          <w:rFonts w:ascii="微软雅黑" w:eastAsia="微软雅黑" w:hAnsi="微软雅黑"/>
          <w:b/>
          <w:bCs/>
          <w:szCs w:val="21"/>
        </w:rPr>
        <w:t xml:space="preserve">3 </w:t>
      </w:r>
      <w:r w:rsidRPr="007A4708">
        <w:rPr>
          <w:rFonts w:ascii="微软雅黑" w:eastAsia="微软雅黑" w:hAnsi="微软雅黑" w:hint="eastAsia"/>
          <w:b/>
          <w:bCs/>
          <w:szCs w:val="21"/>
        </w:rPr>
        <w:t>线下征集100名用户免费体验活动</w:t>
      </w:r>
    </w:p>
    <w:p w14:paraId="71E1DA36" w14:textId="77777777" w:rsidR="00BF663C" w:rsidRPr="008E38A4" w:rsidRDefault="00BF663C" w:rsidP="00BF663C">
      <w:pPr>
        <w:spacing w:before="100" w:beforeAutospacing="1" w:after="100" w:afterAutospacing="1"/>
        <w:textAlignment w:val="baseline"/>
        <w:rPr>
          <w:rFonts w:ascii="微软雅黑" w:eastAsia="微软雅黑" w:hAnsi="微软雅黑"/>
          <w:szCs w:val="21"/>
        </w:rPr>
      </w:pPr>
      <w:r>
        <w:rPr>
          <w:rFonts w:ascii="微软雅黑" w:eastAsia="微软雅黑" w:hAnsi="微软雅黑" w:hint="eastAsia"/>
          <w:szCs w:val="21"/>
        </w:rPr>
        <w:t>各地报名免费体验活动踊跃，拉新效果显著</w:t>
      </w:r>
      <w:r w:rsidRPr="007A4708">
        <w:rPr>
          <w:rFonts w:ascii="微软雅黑" w:eastAsia="微软雅黑" w:hAnsi="微软雅黑" w:hint="eastAsia"/>
          <w:szCs w:val="21"/>
        </w:rPr>
        <w:t>。</w:t>
      </w:r>
    </w:p>
    <w:p w14:paraId="34ABBE6A" w14:textId="1FC283F5" w:rsidR="00475CBA" w:rsidRDefault="00475CBA" w:rsidP="00BF663C">
      <w:pPr>
        <w:spacing w:before="100" w:beforeAutospacing="1" w:after="100" w:afterAutospacing="1"/>
        <w:rPr>
          <w:rFonts w:ascii="微软雅黑" w:eastAsia="微软雅黑" w:hAnsi="微软雅黑" w:hint="eastAsia"/>
          <w:b/>
          <w:color w:val="000000" w:themeColor="text1"/>
          <w:szCs w:val="21"/>
        </w:rPr>
      </w:pPr>
      <w:r w:rsidRPr="007A4708">
        <w:rPr>
          <w:rFonts w:ascii="微软雅黑" w:eastAsia="微软雅黑" w:hAnsi="微软雅黑" w:hint="eastAsia"/>
          <w:b/>
          <w:color w:val="000000" w:themeColor="text1"/>
          <w:szCs w:val="21"/>
        </w:rPr>
        <w:t>线上传播效果</w:t>
      </w:r>
      <w:r>
        <w:rPr>
          <w:rFonts w:ascii="微软雅黑" w:eastAsia="微软雅黑" w:hAnsi="微软雅黑" w:hint="eastAsia"/>
          <w:b/>
          <w:color w:val="000000" w:themeColor="text1"/>
          <w:szCs w:val="21"/>
        </w:rPr>
        <w:t>：</w:t>
      </w:r>
    </w:p>
    <w:p w14:paraId="3AB5E759" w14:textId="77777777" w:rsidR="00BF663C" w:rsidRDefault="00BF663C" w:rsidP="00BF663C">
      <w:pPr>
        <w:rPr>
          <w:rFonts w:ascii="微软雅黑" w:eastAsia="微软雅黑" w:hAnsi="微软雅黑"/>
          <w:bCs/>
          <w:color w:val="000000" w:themeColor="text1"/>
          <w:sz w:val="20"/>
        </w:rPr>
      </w:pPr>
      <w:r w:rsidRPr="007A4708">
        <w:rPr>
          <w:rFonts w:ascii="微软雅黑" w:eastAsia="微软雅黑" w:hAnsi="微软雅黑" w:hint="eastAsia"/>
          <w:bCs/>
          <w:color w:val="000000" w:themeColor="text1"/>
          <w:sz w:val="20"/>
        </w:rPr>
        <w:t>1、</w:t>
      </w:r>
      <w:r w:rsidRPr="007A4708">
        <w:rPr>
          <w:rFonts w:ascii="微软雅黑" w:eastAsia="微软雅黑" w:hAnsi="微软雅黑" w:hint="eastAsia"/>
          <w:bCs/>
          <w:color w:val="000000" w:themeColor="text1"/>
          <w:szCs w:val="21"/>
        </w:rPr>
        <w:t>多家微信自媒体转发话题，</w:t>
      </w:r>
      <w:r w:rsidRPr="007A4708">
        <w:rPr>
          <w:rFonts w:ascii="微软雅黑" w:eastAsia="微软雅黑" w:hAnsi="微软雅黑" w:hint="eastAsia"/>
          <w:bCs/>
          <w:color w:val="000000" w:themeColor="text1"/>
          <w:sz w:val="20"/>
        </w:rPr>
        <w:t>阅读量超10万；</w:t>
      </w:r>
    </w:p>
    <w:p w14:paraId="6F79079D" w14:textId="77777777" w:rsidR="00BF663C" w:rsidRDefault="00BF663C" w:rsidP="00BF663C">
      <w:pPr>
        <w:rPr>
          <w:rFonts w:ascii="微软雅黑" w:eastAsia="微软雅黑" w:hAnsi="微软雅黑"/>
          <w:bCs/>
          <w:color w:val="000000" w:themeColor="text1"/>
          <w:sz w:val="20"/>
        </w:rPr>
      </w:pPr>
      <w:r>
        <w:rPr>
          <w:rFonts w:ascii="微软雅黑" w:eastAsia="微软雅黑" w:hAnsi="微软雅黑"/>
          <w:bCs/>
          <w:color w:val="000000" w:themeColor="text1"/>
          <w:sz w:val="20"/>
        </w:rPr>
        <w:t>2</w:t>
      </w:r>
      <w:r>
        <w:rPr>
          <w:rFonts w:ascii="微软雅黑" w:eastAsia="微软雅黑" w:hAnsi="微软雅黑" w:hint="eastAsia"/>
          <w:bCs/>
          <w:color w:val="000000" w:themeColor="text1"/>
          <w:sz w:val="20"/>
        </w:rPr>
        <w:t>、</w:t>
      </w:r>
      <w:r w:rsidRPr="007A4708">
        <w:rPr>
          <w:rFonts w:ascii="微软雅黑" w:eastAsia="微软雅黑" w:hAnsi="微软雅黑" w:hint="eastAsia"/>
          <w:bCs/>
          <w:color w:val="000000" w:themeColor="text1"/>
          <w:sz w:val="20"/>
        </w:rPr>
        <w:t>朱建霞光环下的诗碧曼，被许多人“跃跃欲试”</w:t>
      </w:r>
      <w:r>
        <w:rPr>
          <w:rFonts w:ascii="微软雅黑" w:eastAsia="微软雅黑" w:hAnsi="微软雅黑" w:hint="eastAsia"/>
          <w:bCs/>
          <w:color w:val="000000" w:themeColor="text1"/>
          <w:sz w:val="20"/>
        </w:rPr>
        <w:t>；</w:t>
      </w:r>
    </w:p>
    <w:p w14:paraId="79046908" w14:textId="489A6AB1" w:rsidR="00BF663C" w:rsidRPr="000944AB" w:rsidRDefault="00BF663C" w:rsidP="00475CBA">
      <w:pPr>
        <w:spacing w:after="100" w:afterAutospacing="1"/>
        <w:rPr>
          <w:rFonts w:ascii="微软雅黑" w:eastAsia="微软雅黑" w:hAnsi="微软雅黑" w:hint="eastAsia"/>
          <w:color w:val="000000" w:themeColor="text1"/>
          <w:sz w:val="20"/>
        </w:rPr>
      </w:pPr>
      <w:r>
        <w:rPr>
          <w:rFonts w:ascii="微软雅黑" w:eastAsia="微软雅黑" w:hAnsi="微软雅黑"/>
          <w:bCs/>
          <w:color w:val="000000" w:themeColor="text1"/>
          <w:sz w:val="20"/>
        </w:rPr>
        <w:t>3</w:t>
      </w:r>
      <w:r>
        <w:rPr>
          <w:rFonts w:ascii="微软雅黑" w:eastAsia="微软雅黑" w:hAnsi="微软雅黑" w:hint="eastAsia"/>
          <w:bCs/>
          <w:color w:val="000000" w:themeColor="text1"/>
          <w:sz w:val="20"/>
        </w:rPr>
        <w:t>、</w:t>
      </w:r>
      <w:r w:rsidRPr="007A4708">
        <w:rPr>
          <w:rFonts w:ascii="微软雅黑" w:eastAsia="微软雅黑" w:hAnsi="微软雅黑" w:hint="eastAsia"/>
          <w:bCs/>
          <w:color w:val="000000" w:themeColor="text1"/>
          <w:sz w:val="20"/>
        </w:rPr>
        <w:t>微博话题引发社交媒体热议，1个社会话题，撬动9405万曝光；</w:t>
      </w:r>
    </w:p>
    <w:p w14:paraId="393E3E69" w14:textId="77777777" w:rsidR="00BF663C" w:rsidRPr="007A4708" w:rsidRDefault="00BF663C" w:rsidP="00BF663C">
      <w:pPr>
        <w:spacing w:before="100" w:beforeAutospacing="1" w:after="100" w:afterAutospacing="1"/>
        <w:rPr>
          <w:rFonts w:ascii="微软雅黑" w:eastAsia="微软雅黑" w:hAnsi="微软雅黑"/>
          <w:color w:val="000000" w:themeColor="text1"/>
          <w:sz w:val="20"/>
        </w:rPr>
      </w:pPr>
      <w:r w:rsidRPr="007A4708">
        <w:rPr>
          <w:rFonts w:ascii="微软雅黑" w:eastAsia="微软雅黑" w:hAnsi="微软雅黑" w:hint="eastAsia"/>
          <w:b/>
          <w:bCs/>
          <w:color w:val="000000" w:themeColor="text1"/>
          <w:sz w:val="20"/>
        </w:rPr>
        <w:t>百度指数显著提升：</w:t>
      </w:r>
      <w:r w:rsidRPr="007A4708">
        <w:rPr>
          <w:rFonts w:ascii="微软雅黑" w:eastAsia="微软雅黑" w:hAnsi="微软雅黑" w:hint="eastAsia"/>
          <w:bCs/>
          <w:color w:val="000000" w:themeColor="text1"/>
          <w:sz w:val="20"/>
        </w:rPr>
        <w:t>广告投放期间，“诗碧曼”的百度指数显著提升，</w:t>
      </w:r>
      <w:r w:rsidRPr="007A4708">
        <w:rPr>
          <w:rFonts w:ascii="微软雅黑" w:eastAsia="微软雅黑" w:hAnsi="微软雅黑"/>
          <w:bCs/>
          <w:color w:val="000000" w:themeColor="text1"/>
          <w:sz w:val="20"/>
        </w:rPr>
        <w:t>并在7月26日的峰值达到了4,405</w:t>
      </w:r>
      <w:r w:rsidRPr="007A4708">
        <w:rPr>
          <w:rFonts w:ascii="微软雅黑" w:eastAsia="微软雅黑" w:hAnsi="微软雅黑" w:hint="eastAsia"/>
          <w:bCs/>
          <w:color w:val="000000" w:themeColor="text1"/>
          <w:sz w:val="20"/>
        </w:rPr>
        <w:t>，对比投放前</w:t>
      </w:r>
      <w:r w:rsidRPr="007A4708">
        <w:rPr>
          <w:rFonts w:ascii="微软雅黑" w:eastAsia="微软雅黑" w:hAnsi="微软雅黑" w:hint="eastAsia"/>
          <w:b/>
          <w:bCs/>
          <w:color w:val="000000" w:themeColor="text1"/>
          <w:sz w:val="20"/>
        </w:rPr>
        <w:t>增长1977%</w:t>
      </w:r>
      <w:r w:rsidRPr="007A4708">
        <w:rPr>
          <w:rFonts w:ascii="微软雅黑" w:eastAsia="微软雅黑" w:hAnsi="微软雅黑" w:hint="eastAsia"/>
          <w:bCs/>
          <w:color w:val="000000" w:themeColor="text1"/>
          <w:sz w:val="20"/>
        </w:rPr>
        <w:t>。</w:t>
      </w:r>
    </w:p>
    <w:p w14:paraId="23ED0834" w14:textId="77777777" w:rsidR="00BF663C" w:rsidRPr="007A4708" w:rsidRDefault="00BF663C" w:rsidP="00BF663C">
      <w:pPr>
        <w:spacing w:before="100" w:beforeAutospacing="1" w:after="100" w:afterAutospacing="1"/>
        <w:rPr>
          <w:rFonts w:ascii="微软雅黑" w:eastAsia="微软雅黑" w:hAnsi="微软雅黑"/>
          <w:color w:val="000000" w:themeColor="text1"/>
          <w:sz w:val="20"/>
        </w:rPr>
      </w:pPr>
      <w:r w:rsidRPr="007A4708">
        <w:rPr>
          <w:rFonts w:ascii="微软雅黑" w:eastAsia="微软雅黑" w:hAnsi="微软雅黑" w:hint="eastAsia"/>
          <w:b/>
          <w:bCs/>
          <w:color w:val="000000" w:themeColor="text1"/>
          <w:sz w:val="20"/>
        </w:rPr>
        <w:t>微信指数激增：</w:t>
      </w:r>
      <w:r w:rsidRPr="007A4708">
        <w:rPr>
          <w:rFonts w:ascii="微软雅黑" w:eastAsia="微软雅黑" w:hAnsi="微软雅黑" w:hint="eastAsia"/>
          <w:bCs/>
          <w:color w:val="000000" w:themeColor="text1"/>
          <w:sz w:val="20"/>
        </w:rPr>
        <w:t>整个投放阶段，在</w:t>
      </w:r>
      <w:r w:rsidRPr="007A4708">
        <w:rPr>
          <w:rFonts w:ascii="微软雅黑" w:eastAsia="微软雅黑" w:hAnsi="微软雅黑"/>
          <w:bCs/>
          <w:color w:val="000000" w:themeColor="text1"/>
          <w:sz w:val="20"/>
        </w:rPr>
        <w:t xml:space="preserve">7月10日峰值达到了61,230，对比投放前(7,985) </w:t>
      </w:r>
      <w:r w:rsidRPr="007A4708">
        <w:rPr>
          <w:rFonts w:ascii="微软雅黑" w:eastAsia="微软雅黑" w:hAnsi="微软雅黑"/>
          <w:b/>
          <w:bCs/>
          <w:color w:val="000000" w:themeColor="text1"/>
          <w:sz w:val="20"/>
        </w:rPr>
        <w:t>提升了667%。</w:t>
      </w:r>
    </w:p>
    <w:p w14:paraId="1A74D951" w14:textId="00109806" w:rsidR="00B36BD0" w:rsidRPr="00BF663C" w:rsidRDefault="00BF663C" w:rsidP="00EF3923">
      <w:pPr>
        <w:spacing w:before="100" w:beforeAutospacing="1" w:after="100" w:afterAutospacing="1"/>
        <w:rPr>
          <w:rFonts w:ascii="微软雅黑" w:eastAsia="微软雅黑" w:hAnsi="微软雅黑" w:hint="eastAsia"/>
          <w:b/>
          <w:bCs/>
          <w:color w:val="000000" w:themeColor="text1"/>
          <w:sz w:val="20"/>
        </w:rPr>
      </w:pPr>
      <w:r w:rsidRPr="00D51081">
        <w:rPr>
          <w:rFonts w:ascii="微软雅黑" w:eastAsia="微软雅黑" w:hAnsi="微软雅黑" w:hint="eastAsia"/>
          <w:b/>
          <w:bCs/>
          <w:color w:val="000000" w:themeColor="text1"/>
          <w:sz w:val="20"/>
        </w:rPr>
        <w:t>艾瑞咨询报告显示</w:t>
      </w:r>
      <w:r>
        <w:rPr>
          <w:rFonts w:ascii="微软雅黑" w:eastAsia="微软雅黑" w:hAnsi="微软雅黑" w:hint="eastAsia"/>
          <w:b/>
          <w:bCs/>
          <w:color w:val="000000" w:themeColor="text1"/>
          <w:sz w:val="20"/>
        </w:rPr>
        <w:t>：</w:t>
      </w:r>
      <w:r w:rsidRPr="00D51081">
        <w:rPr>
          <w:rFonts w:ascii="微软雅黑" w:eastAsia="微软雅黑" w:hAnsi="微软雅黑" w:hint="eastAsia"/>
          <w:b/>
          <w:bCs/>
          <w:color w:val="000000" w:themeColor="text1"/>
          <w:sz w:val="20"/>
        </w:rPr>
        <w:t>诗碧曼跻身养发馆品牌第一梯队</w:t>
      </w:r>
      <w:r w:rsidR="00475CBA">
        <w:rPr>
          <w:rFonts w:ascii="微软雅黑" w:eastAsia="微软雅黑" w:hAnsi="微软雅黑" w:hint="eastAsia"/>
          <w:b/>
          <w:bCs/>
          <w:color w:val="000000" w:themeColor="text1"/>
          <w:sz w:val="20"/>
        </w:rPr>
        <w:t>。</w:t>
      </w:r>
    </w:p>
    <w:sectPr w:rsidR="00B36BD0" w:rsidRPr="00BF663C" w:rsidSect="00A361A1">
      <w:headerReference w:type="even" r:id="rId10"/>
      <w:headerReference w:type="default" r:id="rId11"/>
      <w:footerReference w:type="even" r:id="rId12"/>
      <w:footerReference w:type="default" r:id="rId13"/>
      <w:head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43DF2" w14:textId="77777777" w:rsidR="00D6091D" w:rsidRDefault="00D6091D">
      <w:r>
        <w:separator/>
      </w:r>
    </w:p>
  </w:endnote>
  <w:endnote w:type="continuationSeparator" w:id="0">
    <w:p w14:paraId="45CD609B" w14:textId="77777777" w:rsidR="00D6091D" w:rsidRDefault="00D6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8210F" w14:textId="77777777" w:rsidR="000631F9" w:rsidRDefault="00FF5039">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0F18FEEA"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A116" w14:textId="77777777" w:rsidR="000631F9" w:rsidRDefault="000631F9">
    <w:pPr>
      <w:pStyle w:val="ad"/>
      <w:framePr w:h="0" w:wrap="around" w:vAnchor="text" w:hAnchor="margin" w:xAlign="right" w:y="1"/>
      <w:rPr>
        <w:rStyle w:val="a7"/>
      </w:rPr>
    </w:pPr>
  </w:p>
  <w:p w14:paraId="0D10BBC9" w14:textId="77777777" w:rsidR="000631F9" w:rsidRDefault="000631F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E1DD" w14:textId="77777777" w:rsidR="00D6091D" w:rsidRDefault="00D6091D">
      <w:r>
        <w:separator/>
      </w:r>
    </w:p>
  </w:footnote>
  <w:footnote w:type="continuationSeparator" w:id="0">
    <w:p w14:paraId="7635F8BC" w14:textId="77777777" w:rsidR="00D6091D" w:rsidRDefault="00D6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0CF9" w14:textId="77777777" w:rsidR="0039538D" w:rsidRDefault="0039538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9CB4" w14:textId="77777777" w:rsidR="000631F9" w:rsidRPr="00E14A7D" w:rsidRDefault="00D448B5">
    <w:pPr>
      <w:pStyle w:val="ae"/>
      <w:jc w:val="both"/>
      <w:rPr>
        <w:rFonts w:ascii="微软雅黑" w:eastAsia="微软雅黑" w:hAnsi="微软雅黑"/>
        <w:sz w:val="21"/>
      </w:rPr>
    </w:pPr>
    <w:r w:rsidRPr="00195220">
      <w:rPr>
        <w:b/>
        <w:noProof/>
        <w:color w:val="333333"/>
        <w:sz w:val="21"/>
      </w:rPr>
      <w:drawing>
        <wp:inline distT="0" distB="0" distL="0" distR="0" wp14:anchorId="1C2507EA" wp14:editId="53AD5C5F">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39538D">
      <w:rPr>
        <w:b/>
        <w:color w:val="333333"/>
        <w:sz w:val="21"/>
      </w:rPr>
      <w:t xml:space="preserve">           </w:t>
    </w:r>
    <w:r w:rsidR="009B0E2C" w:rsidRPr="004F63B1">
      <w:rPr>
        <w:rFonts w:ascii="微软雅黑" w:eastAsia="微软雅黑" w:hAnsi="微软雅黑" w:hint="eastAsia"/>
        <w:color w:val="333333"/>
        <w:sz w:val="21"/>
      </w:rPr>
      <w:t>第</w:t>
    </w:r>
    <w:r w:rsidR="0039538D">
      <w:rPr>
        <w:rFonts w:ascii="微软雅黑" w:eastAsia="微软雅黑" w:hAnsi="微软雅黑"/>
        <w:color w:val="333333"/>
        <w:sz w:val="21"/>
      </w:rPr>
      <w:t>1</w:t>
    </w:r>
    <w:r w:rsidR="002F3574">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B81738">
      <w:rPr>
        <w:rFonts w:ascii="微软雅黑" w:eastAsia="微软雅黑" w:hAnsi="微软雅黑" w:hint="eastAsia"/>
        <w:color w:val="333333"/>
        <w:sz w:val="21"/>
      </w:rPr>
      <w:t>金鼠标</w:t>
    </w:r>
    <w:r w:rsidR="004F63B1">
      <w:rPr>
        <w:rFonts w:ascii="微软雅黑" w:eastAsia="微软雅黑" w:hAnsi="微软雅黑" w:hint="eastAsia"/>
        <w:color w:val="333333"/>
        <w:sz w:val="21"/>
      </w:rPr>
      <w:t>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64B3" w14:textId="77777777" w:rsidR="0039538D" w:rsidRDefault="0039538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A2A6F22"/>
    <w:multiLevelType w:val="hybridMultilevel"/>
    <w:tmpl w:val="88CCA00C"/>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8"/>
  </w:num>
  <w:num w:numId="8">
    <w:abstractNumId w:val="9"/>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69D"/>
    <w:rsid w:val="0001090B"/>
    <w:rsid w:val="000134E5"/>
    <w:rsid w:val="000415DF"/>
    <w:rsid w:val="00044F04"/>
    <w:rsid w:val="000532E1"/>
    <w:rsid w:val="00056791"/>
    <w:rsid w:val="0006079A"/>
    <w:rsid w:val="000631F9"/>
    <w:rsid w:val="00071CE5"/>
    <w:rsid w:val="00077EC5"/>
    <w:rsid w:val="00082114"/>
    <w:rsid w:val="000832F5"/>
    <w:rsid w:val="0008523E"/>
    <w:rsid w:val="000915E6"/>
    <w:rsid w:val="000944AB"/>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871F4"/>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46C1E"/>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215E9"/>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35325"/>
    <w:rsid w:val="00443C7A"/>
    <w:rsid w:val="004452BA"/>
    <w:rsid w:val="00451221"/>
    <w:rsid w:val="004555F7"/>
    <w:rsid w:val="00462CFD"/>
    <w:rsid w:val="00465CC4"/>
    <w:rsid w:val="00470C6C"/>
    <w:rsid w:val="00475CBA"/>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481A"/>
    <w:rsid w:val="007B5A52"/>
    <w:rsid w:val="007B61C2"/>
    <w:rsid w:val="007C0828"/>
    <w:rsid w:val="007C3F70"/>
    <w:rsid w:val="007C4C7A"/>
    <w:rsid w:val="007D5451"/>
    <w:rsid w:val="007D76B6"/>
    <w:rsid w:val="007F6422"/>
    <w:rsid w:val="00813515"/>
    <w:rsid w:val="008159A4"/>
    <w:rsid w:val="00820C09"/>
    <w:rsid w:val="00820E58"/>
    <w:rsid w:val="00822325"/>
    <w:rsid w:val="0082426A"/>
    <w:rsid w:val="00825032"/>
    <w:rsid w:val="0085738D"/>
    <w:rsid w:val="008612D4"/>
    <w:rsid w:val="008674D7"/>
    <w:rsid w:val="00880022"/>
    <w:rsid w:val="00891CAC"/>
    <w:rsid w:val="008A1E2D"/>
    <w:rsid w:val="008C2693"/>
    <w:rsid w:val="008F2CAF"/>
    <w:rsid w:val="00902EA3"/>
    <w:rsid w:val="0090431A"/>
    <w:rsid w:val="009051D1"/>
    <w:rsid w:val="009076EA"/>
    <w:rsid w:val="00911F7D"/>
    <w:rsid w:val="00913B2E"/>
    <w:rsid w:val="00915DD8"/>
    <w:rsid w:val="009205FC"/>
    <w:rsid w:val="00921E57"/>
    <w:rsid w:val="00932225"/>
    <w:rsid w:val="00932353"/>
    <w:rsid w:val="00941499"/>
    <w:rsid w:val="009579FD"/>
    <w:rsid w:val="00962DEF"/>
    <w:rsid w:val="0097433A"/>
    <w:rsid w:val="0098226A"/>
    <w:rsid w:val="009823A9"/>
    <w:rsid w:val="00983853"/>
    <w:rsid w:val="009849FB"/>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741B"/>
    <w:rsid w:val="00BD7FD3"/>
    <w:rsid w:val="00BF663C"/>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091D"/>
    <w:rsid w:val="00D63679"/>
    <w:rsid w:val="00D6725D"/>
    <w:rsid w:val="00D71A2E"/>
    <w:rsid w:val="00D731FC"/>
    <w:rsid w:val="00D80973"/>
    <w:rsid w:val="00D80C33"/>
    <w:rsid w:val="00DB3708"/>
    <w:rsid w:val="00DC397E"/>
    <w:rsid w:val="00DC3EBF"/>
    <w:rsid w:val="00DC3FCF"/>
    <w:rsid w:val="00DD46F1"/>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EF3923"/>
    <w:rsid w:val="00F02271"/>
    <w:rsid w:val="00F12133"/>
    <w:rsid w:val="00F22C99"/>
    <w:rsid w:val="00F35569"/>
    <w:rsid w:val="00F3618F"/>
    <w:rsid w:val="00F503C8"/>
    <w:rsid w:val="00F56689"/>
    <w:rsid w:val="00F853FB"/>
    <w:rsid w:val="00FB3A22"/>
    <w:rsid w:val="00FB3C62"/>
    <w:rsid w:val="00FB51F0"/>
    <w:rsid w:val="00FB6FEC"/>
    <w:rsid w:val="00FC3853"/>
    <w:rsid w:val="00FC53DE"/>
    <w:rsid w:val="00FC629F"/>
    <w:rsid w:val="00FC7652"/>
    <w:rsid w:val="00FD2192"/>
    <w:rsid w:val="00FD579B"/>
    <w:rsid w:val="00FD7838"/>
    <w:rsid w:val="00FE1360"/>
    <w:rsid w:val="00FE70B2"/>
    <w:rsid w:val="00FF5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9A66D"/>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paragraph" w:styleId="af2">
    <w:name w:val="Date"/>
    <w:basedOn w:val="a"/>
    <w:next w:val="a"/>
    <w:link w:val="af3"/>
    <w:uiPriority w:val="99"/>
    <w:semiHidden/>
    <w:unhideWhenUsed/>
    <w:rsid w:val="00217BD9"/>
    <w:pPr>
      <w:ind w:leftChars="2500" w:left="100"/>
    </w:pPr>
  </w:style>
  <w:style w:type="character" w:customStyle="1" w:styleId="af3">
    <w:name w:val="日期 字符"/>
    <w:basedOn w:val="a0"/>
    <w:link w:val="af2"/>
    <w:uiPriority w:val="99"/>
    <w:semiHidden/>
    <w:rsid w:val="00217B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67471">
      <w:bodyDiv w:val="1"/>
      <w:marLeft w:val="0"/>
      <w:marRight w:val="0"/>
      <w:marTop w:val="0"/>
      <w:marBottom w:val="0"/>
      <w:divBdr>
        <w:top w:val="none" w:sz="0" w:space="0" w:color="auto"/>
        <w:left w:val="none" w:sz="0" w:space="0" w:color="auto"/>
        <w:bottom w:val="none" w:sz="0" w:space="0" w:color="auto"/>
        <w:right w:val="none" w:sz="0" w:space="0" w:color="auto"/>
      </w:divBdr>
    </w:div>
    <w:div w:id="17977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D08F5D-FE88-43D5-B88B-D25A4787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229</Words>
  <Characters>1310</Characters>
  <Application>Microsoft Office Word</Application>
  <DocSecurity>0</DocSecurity>
  <PresentationFormat/>
  <Lines>10</Lines>
  <Paragraphs>3</Paragraphs>
  <Slides>0</Slides>
  <Notes>0</Notes>
  <HiddenSlides>0</HiddenSlides>
  <MMClips>0</MMClips>
  <ScaleCrop>false</ScaleCrop>
  <Company>WWW.YlmF.CoM</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zzhongg007@126.com</cp:lastModifiedBy>
  <cp:revision>3</cp:revision>
  <cp:lastPrinted>2013-11-12T01:54:00Z</cp:lastPrinted>
  <dcterms:created xsi:type="dcterms:W3CDTF">2021-02-02T01:33:00Z</dcterms:created>
  <dcterms:modified xsi:type="dcterms:W3CDTF">2021-02-02T02:01:00Z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