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770CC6" w:rsidRPr="00854907" w:rsidRDefault="00C113D7" w:rsidP="00854907">
      <w:pPr>
        <w:spacing w:beforeLines="100" w:before="240" w:afterLines="100" w:after="240"/>
        <w:jc w:val="center"/>
        <w:textAlignment w:val="baseline"/>
        <w:rPr>
          <w:rFonts w:ascii="微软雅黑" w:eastAsia="微软雅黑" w:hAnsi="微软雅黑"/>
          <w:b/>
          <w:sz w:val="32"/>
          <w:szCs w:val="32"/>
        </w:rPr>
      </w:pPr>
      <w:r w:rsidRPr="00854907">
        <w:rPr>
          <w:rFonts w:ascii="微软雅黑" w:eastAsia="微软雅黑" w:hAnsi="微软雅黑" w:hint="eastAsia"/>
          <w:b/>
          <w:sz w:val="32"/>
          <w:szCs w:val="32"/>
        </w:rPr>
        <w:t>哈弗大狗新车养成式营销方案</w:t>
      </w:r>
    </w:p>
    <w:p w:rsidR="00770CC6" w:rsidRDefault="00C113D7">
      <w:pPr>
        <w:textAlignment w:val="baseline"/>
        <w:rPr>
          <w:rFonts w:ascii="微软雅黑" w:eastAsia="微软雅黑" w:hAnsi="微软雅黑"/>
          <w:b/>
          <w:sz w:val="21"/>
          <w:szCs w:val="21"/>
        </w:rPr>
      </w:pPr>
      <w:r>
        <w:rPr>
          <w:rFonts w:ascii="微软雅黑" w:eastAsia="微软雅黑" w:hAnsi="微软雅黑" w:hint="eastAsia"/>
          <w:b/>
          <w:sz w:val="21"/>
          <w:szCs w:val="21"/>
        </w:rPr>
        <w:t>广 告 主：</w:t>
      </w:r>
      <w:r w:rsidRPr="009202DE">
        <w:rPr>
          <w:rFonts w:ascii="微软雅黑" w:eastAsia="微软雅黑" w:hAnsi="微软雅黑" w:hint="eastAsia"/>
          <w:sz w:val="21"/>
          <w:szCs w:val="21"/>
        </w:rPr>
        <w:t>长城哈弗SUV</w:t>
      </w:r>
    </w:p>
    <w:p w:rsidR="00770CC6" w:rsidRDefault="00C113D7">
      <w:pPr>
        <w:textAlignment w:val="baseline"/>
        <w:rPr>
          <w:rFonts w:ascii="微软雅黑" w:eastAsia="微软雅黑" w:hAnsi="微软雅黑"/>
          <w:b/>
          <w:sz w:val="21"/>
          <w:szCs w:val="21"/>
        </w:rPr>
      </w:pPr>
      <w:r>
        <w:rPr>
          <w:rFonts w:ascii="微软雅黑" w:eastAsia="微软雅黑" w:hAnsi="微软雅黑" w:hint="eastAsia"/>
          <w:b/>
          <w:sz w:val="21"/>
          <w:szCs w:val="21"/>
        </w:rPr>
        <w:t>所属行业：</w:t>
      </w:r>
      <w:r w:rsidRPr="009202DE">
        <w:rPr>
          <w:rFonts w:ascii="微软雅黑" w:eastAsia="微软雅黑" w:hAnsi="微软雅黑" w:hint="eastAsia"/>
          <w:sz w:val="21"/>
          <w:szCs w:val="21"/>
        </w:rPr>
        <w:t>汽车</w:t>
      </w:r>
    </w:p>
    <w:p w:rsidR="00770CC6" w:rsidRDefault="00C113D7">
      <w:pPr>
        <w:textAlignment w:val="baseline"/>
        <w:rPr>
          <w:rFonts w:ascii="微软雅黑" w:eastAsia="微软雅黑" w:hAnsi="微软雅黑"/>
          <w:b/>
          <w:sz w:val="21"/>
          <w:szCs w:val="21"/>
        </w:rPr>
      </w:pPr>
      <w:r>
        <w:rPr>
          <w:rFonts w:ascii="微软雅黑" w:eastAsia="微软雅黑" w:hAnsi="微软雅黑" w:hint="eastAsia"/>
          <w:b/>
          <w:sz w:val="21"/>
          <w:szCs w:val="21"/>
        </w:rPr>
        <w:t>执行时间：</w:t>
      </w:r>
      <w:r w:rsidRPr="009202DE">
        <w:rPr>
          <w:rFonts w:ascii="微软雅黑" w:eastAsia="微软雅黑" w:hAnsi="微软雅黑" w:hint="eastAsia"/>
          <w:sz w:val="21"/>
          <w:szCs w:val="21"/>
        </w:rPr>
        <w:t>2020.</w:t>
      </w:r>
      <w:r w:rsidR="009202DE" w:rsidRPr="009202DE">
        <w:rPr>
          <w:rFonts w:ascii="微软雅黑" w:eastAsia="微软雅黑" w:hAnsi="微软雅黑"/>
          <w:sz w:val="21"/>
          <w:szCs w:val="21"/>
        </w:rPr>
        <w:t>0</w:t>
      </w:r>
      <w:r w:rsidRPr="009202DE">
        <w:rPr>
          <w:rFonts w:ascii="微软雅黑" w:eastAsia="微软雅黑" w:hAnsi="微软雅黑" w:hint="eastAsia"/>
          <w:sz w:val="21"/>
          <w:szCs w:val="21"/>
        </w:rPr>
        <w:t>6.</w:t>
      </w:r>
      <w:r w:rsidR="009202DE" w:rsidRPr="009202DE">
        <w:rPr>
          <w:rFonts w:ascii="微软雅黑" w:eastAsia="微软雅黑" w:hAnsi="微软雅黑"/>
          <w:sz w:val="21"/>
          <w:szCs w:val="21"/>
        </w:rPr>
        <w:t>0</w:t>
      </w:r>
      <w:r w:rsidRPr="009202DE">
        <w:rPr>
          <w:rFonts w:ascii="微软雅黑" w:eastAsia="微软雅黑" w:hAnsi="微软雅黑" w:hint="eastAsia"/>
          <w:sz w:val="21"/>
          <w:szCs w:val="21"/>
        </w:rPr>
        <w:t>5-11.13</w:t>
      </w:r>
    </w:p>
    <w:p w:rsidR="00770CC6" w:rsidRPr="009202DE" w:rsidRDefault="00C113D7" w:rsidP="009202DE">
      <w:pPr>
        <w:spacing w:after="240"/>
        <w:textAlignment w:val="baseline"/>
        <w:rPr>
          <w:rFonts w:ascii="微软雅黑" w:eastAsia="微软雅黑" w:hAnsi="微软雅黑"/>
          <w:sz w:val="21"/>
          <w:szCs w:val="21"/>
        </w:rPr>
      </w:pPr>
      <w:r>
        <w:rPr>
          <w:rFonts w:ascii="微软雅黑" w:eastAsia="微软雅黑" w:hAnsi="微软雅黑" w:hint="eastAsia"/>
          <w:b/>
          <w:sz w:val="21"/>
          <w:szCs w:val="21"/>
        </w:rPr>
        <w:t>参选类别：</w:t>
      </w:r>
      <w:r w:rsidR="009202DE" w:rsidRPr="009202DE">
        <w:rPr>
          <w:rFonts w:ascii="微软雅黑" w:eastAsia="微软雅黑" w:hAnsi="微软雅黑" w:hint="eastAsia"/>
          <w:bCs/>
          <w:sz w:val="21"/>
          <w:szCs w:val="21"/>
        </w:rPr>
        <w:t>社会化营</w:t>
      </w:r>
      <w:bookmarkStart w:id="0" w:name="_GoBack"/>
      <w:bookmarkEnd w:id="0"/>
      <w:r w:rsidR="009202DE" w:rsidRPr="009202DE">
        <w:rPr>
          <w:rFonts w:ascii="微软雅黑" w:eastAsia="微软雅黑" w:hAnsi="微软雅黑" w:hint="eastAsia"/>
          <w:bCs/>
          <w:sz w:val="21"/>
          <w:szCs w:val="21"/>
        </w:rPr>
        <w:t>销类</w:t>
      </w:r>
    </w:p>
    <w:p w:rsidR="00770CC6" w:rsidRDefault="00C113D7" w:rsidP="00854907">
      <w:pPr>
        <w:spacing w:before="100" w:beforeAutospacing="1" w:after="100" w:afterAutospacing="1"/>
        <w:textAlignment w:val="baseline"/>
        <w:rPr>
          <w:rFonts w:ascii="微软雅黑" w:eastAsia="微软雅黑" w:hAnsi="微软雅黑"/>
          <w:b/>
          <w:color w:val="0000FF"/>
          <w:sz w:val="28"/>
        </w:rPr>
      </w:pPr>
      <w:r>
        <w:rPr>
          <w:rFonts w:ascii="微软雅黑" w:eastAsia="微软雅黑" w:hAnsi="微软雅黑" w:hint="eastAsia"/>
          <w:b/>
          <w:color w:val="0000FF"/>
          <w:sz w:val="28"/>
        </w:rPr>
        <w:t>营销背景</w:t>
      </w:r>
    </w:p>
    <w:p w:rsidR="00770CC6" w:rsidRDefault="00C113D7" w:rsidP="00854907">
      <w:pPr>
        <w:spacing w:before="100" w:beforeAutospacing="1" w:after="100" w:afterAutospacing="1"/>
        <w:textAlignment w:val="baseline"/>
        <w:rPr>
          <w:rFonts w:ascii="微软雅黑" w:eastAsia="微软雅黑" w:hAnsi="微软雅黑"/>
          <w:bCs/>
          <w:sz w:val="21"/>
          <w:szCs w:val="21"/>
        </w:rPr>
      </w:pPr>
      <w:r>
        <w:rPr>
          <w:rFonts w:ascii="微软雅黑" w:eastAsia="微软雅黑" w:hAnsi="微软雅黑" w:hint="eastAsia"/>
          <w:bCs/>
          <w:sz w:val="21"/>
          <w:szCs w:val="21"/>
        </w:rPr>
        <w:t>2020年5月HAVAL B06作为哈弗旗下全新系列首次曝光，并计划于2020年9月底上市。</w:t>
      </w:r>
    </w:p>
    <w:p w:rsidR="00770CC6" w:rsidRDefault="00C113D7" w:rsidP="00854907">
      <w:pPr>
        <w:spacing w:before="100" w:beforeAutospacing="1" w:after="100" w:afterAutospacing="1"/>
        <w:textAlignment w:val="baseline"/>
        <w:rPr>
          <w:rFonts w:ascii="微软雅黑" w:eastAsia="微软雅黑" w:hAnsi="微软雅黑" w:hint="eastAsia"/>
          <w:bCs/>
          <w:sz w:val="21"/>
          <w:szCs w:val="21"/>
        </w:rPr>
      </w:pPr>
      <w:r>
        <w:rPr>
          <w:rFonts w:ascii="微软雅黑" w:eastAsia="微软雅黑" w:hAnsi="微软雅黑" w:hint="eastAsia"/>
          <w:bCs/>
          <w:sz w:val="21"/>
          <w:szCs w:val="21"/>
        </w:rPr>
        <w:t>官方表示其采用有别于传统“以型言型”的全新设计理念，融合力量与潮流元素，定位于城市SUV和硬派越野车之间，将会是独立于先H和F车系之外的全新车系。</w:t>
      </w:r>
    </w:p>
    <w:p w:rsidR="00770CC6" w:rsidRDefault="00C113D7" w:rsidP="00854907">
      <w:pPr>
        <w:spacing w:before="100" w:beforeAutospacing="1" w:after="100" w:afterAutospacing="1"/>
        <w:textAlignment w:val="baseline"/>
        <w:rPr>
          <w:rFonts w:ascii="微软雅黑" w:eastAsia="微软雅黑" w:hAnsi="微软雅黑"/>
          <w:b/>
          <w:color w:val="0000FF"/>
          <w:sz w:val="28"/>
        </w:rPr>
      </w:pPr>
      <w:r>
        <w:rPr>
          <w:rFonts w:ascii="微软雅黑" w:eastAsia="微软雅黑" w:hAnsi="微软雅黑" w:hint="eastAsia"/>
          <w:b/>
          <w:color w:val="0000FF"/>
          <w:sz w:val="28"/>
        </w:rPr>
        <w:t>营销目标</w:t>
      </w:r>
    </w:p>
    <w:p w:rsidR="00770CC6" w:rsidRDefault="00C113D7" w:rsidP="00A46274">
      <w:pPr>
        <w:textAlignment w:val="baseline"/>
        <w:rPr>
          <w:rFonts w:ascii="微软雅黑" w:eastAsia="微软雅黑" w:hAnsi="微软雅黑"/>
          <w:bCs/>
          <w:sz w:val="21"/>
          <w:szCs w:val="21"/>
        </w:rPr>
      </w:pPr>
      <w:r>
        <w:rPr>
          <w:rFonts w:ascii="微软雅黑" w:eastAsia="微软雅黑" w:hAnsi="微软雅黑" w:hint="eastAsia"/>
          <w:bCs/>
          <w:sz w:val="21"/>
          <w:szCs w:val="21"/>
        </w:rPr>
        <w:t>目标1：在行业存量市场的激烈竞争下</w:t>
      </w:r>
      <w:r w:rsidR="009202DE">
        <w:rPr>
          <w:rFonts w:ascii="微软雅黑" w:eastAsia="微软雅黑" w:hAnsi="微软雅黑" w:hint="eastAsia"/>
          <w:bCs/>
          <w:sz w:val="21"/>
          <w:szCs w:val="21"/>
        </w:rPr>
        <w:t>将</w:t>
      </w:r>
      <w:r>
        <w:rPr>
          <w:rFonts w:ascii="微软雅黑" w:eastAsia="微软雅黑" w:hAnsi="微软雅黑" w:hint="eastAsia"/>
          <w:bCs/>
          <w:sz w:val="21"/>
          <w:szCs w:val="21"/>
        </w:rPr>
        <w:t>B06打造成下一个哈弗品牌爆款。</w:t>
      </w:r>
    </w:p>
    <w:p w:rsidR="00770CC6" w:rsidRPr="00854907" w:rsidRDefault="00C113D7" w:rsidP="00A46274">
      <w:pPr>
        <w:textAlignment w:val="baseline"/>
        <w:rPr>
          <w:rFonts w:ascii="微软雅黑" w:eastAsia="微软雅黑" w:hAnsi="微软雅黑" w:hint="eastAsia"/>
          <w:bCs/>
          <w:sz w:val="21"/>
          <w:szCs w:val="21"/>
        </w:rPr>
      </w:pPr>
      <w:r>
        <w:rPr>
          <w:rFonts w:ascii="微软雅黑" w:eastAsia="微软雅黑" w:hAnsi="微软雅黑" w:hint="eastAsia"/>
          <w:bCs/>
          <w:color w:val="000000" w:themeColor="text1"/>
          <w:sz w:val="21"/>
          <w:szCs w:val="21"/>
        </w:rPr>
        <w:t>目标2：实现车型</w:t>
      </w:r>
      <w:r>
        <w:rPr>
          <w:rFonts w:ascii="微软雅黑" w:eastAsia="微软雅黑" w:hAnsi="微软雅黑" w:hint="eastAsia"/>
          <w:bCs/>
          <w:sz w:val="21"/>
          <w:szCs w:val="21"/>
        </w:rPr>
        <w:t>品牌年轻化成为本次营销的重要挑战。</w:t>
      </w:r>
    </w:p>
    <w:p w:rsidR="00770CC6" w:rsidRDefault="00C113D7" w:rsidP="00854907">
      <w:pPr>
        <w:spacing w:before="100" w:beforeAutospacing="1" w:after="100" w:afterAutospacing="1"/>
        <w:textAlignment w:val="baseline"/>
        <w:rPr>
          <w:rFonts w:ascii="微软雅黑" w:eastAsia="微软雅黑" w:hAnsi="微软雅黑"/>
          <w:b/>
          <w:color w:val="0000FF"/>
          <w:sz w:val="28"/>
        </w:rPr>
      </w:pPr>
      <w:r>
        <w:rPr>
          <w:rFonts w:ascii="微软雅黑" w:eastAsia="微软雅黑" w:hAnsi="微软雅黑" w:hint="eastAsia"/>
          <w:b/>
          <w:color w:val="0000FF"/>
          <w:sz w:val="28"/>
        </w:rPr>
        <w:t>策略与创意</w:t>
      </w:r>
    </w:p>
    <w:p w:rsidR="00770CC6" w:rsidRDefault="00C113D7" w:rsidP="00854907">
      <w:pPr>
        <w:spacing w:before="100" w:beforeAutospacing="1" w:after="100" w:afterAutospacing="1"/>
        <w:textAlignment w:val="baseline"/>
        <w:rPr>
          <w:rFonts w:ascii="微软雅黑" w:eastAsia="微软雅黑" w:hAnsi="微软雅黑"/>
          <w:sz w:val="21"/>
          <w:szCs w:val="21"/>
        </w:rPr>
      </w:pPr>
      <w:r>
        <w:rPr>
          <w:rFonts w:ascii="微软雅黑" w:eastAsia="微软雅黑" w:hAnsi="微软雅黑" w:hint="eastAsia"/>
          <w:sz w:val="21"/>
          <w:szCs w:val="21"/>
        </w:rPr>
        <w:t>当一个品牌想要从0到1，成为大众流行的爆款，必然要遵循用户内心的意愿去进行创造，而最好的手段，就是将创造权与选择权交给用户。</w:t>
      </w:r>
    </w:p>
    <w:p w:rsidR="00770CC6" w:rsidRDefault="00C113D7" w:rsidP="00854907">
      <w:pPr>
        <w:spacing w:before="100" w:beforeAutospacing="1" w:after="100" w:afterAutospacing="1"/>
        <w:textAlignment w:val="baseline"/>
        <w:rPr>
          <w:rFonts w:ascii="微软雅黑" w:eastAsia="微软雅黑" w:hAnsi="微软雅黑"/>
          <w:sz w:val="21"/>
          <w:szCs w:val="21"/>
        </w:rPr>
      </w:pPr>
      <w:r>
        <w:rPr>
          <w:rFonts w:ascii="微软雅黑" w:eastAsia="微软雅黑" w:hAnsi="微软雅黑" w:hint="eastAsia"/>
          <w:sz w:val="21"/>
          <w:szCs w:val="21"/>
        </w:rPr>
        <w:t>哈弗本次新车上市改变传统的传播逻辑，将养成式营销模式嵌入传统汽车上市节奏中，打造全新粉丝养成路径，让大众参与新车起名、上市跨圈传播。</w:t>
      </w:r>
    </w:p>
    <w:p w:rsidR="00770CC6" w:rsidRPr="00854907" w:rsidRDefault="00C113D7" w:rsidP="00854907">
      <w:pPr>
        <w:spacing w:before="100" w:beforeAutospacing="1" w:after="100" w:afterAutospacing="1"/>
        <w:textAlignment w:val="baseline"/>
        <w:rPr>
          <w:rFonts w:ascii="微软雅黑" w:eastAsia="微软雅黑" w:hAnsi="微软雅黑" w:hint="eastAsia"/>
          <w:sz w:val="21"/>
          <w:szCs w:val="21"/>
        </w:rPr>
      </w:pPr>
      <w:r>
        <w:rPr>
          <w:noProof/>
        </w:rPr>
        <w:lastRenderedPageBreak/>
        <w:drawing>
          <wp:inline distT="0" distB="0" distL="114300" distR="114300">
            <wp:extent cx="5719445" cy="3258820"/>
            <wp:effectExtent l="0" t="0" r="14605" b="1778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9"/>
                    <a:stretch>
                      <a:fillRect/>
                    </a:stretch>
                  </pic:blipFill>
                  <pic:spPr>
                    <a:xfrm>
                      <a:off x="0" y="0"/>
                      <a:ext cx="5719445" cy="3258820"/>
                    </a:xfrm>
                    <a:prstGeom prst="rect">
                      <a:avLst/>
                    </a:prstGeom>
                    <a:noFill/>
                    <a:ln>
                      <a:noFill/>
                    </a:ln>
                  </pic:spPr>
                </pic:pic>
              </a:graphicData>
            </a:graphic>
          </wp:inline>
        </w:drawing>
      </w:r>
    </w:p>
    <w:p w:rsidR="00770CC6" w:rsidRDefault="00C113D7" w:rsidP="00854907">
      <w:pPr>
        <w:spacing w:before="100" w:beforeAutospacing="1" w:after="100" w:afterAutospacing="1"/>
        <w:textAlignment w:val="baseline"/>
        <w:rPr>
          <w:rFonts w:ascii="微软雅黑" w:eastAsia="微软雅黑" w:hAnsi="微软雅黑"/>
          <w:b/>
          <w:color w:val="0000FF"/>
          <w:sz w:val="28"/>
        </w:rPr>
      </w:pPr>
      <w:r>
        <w:rPr>
          <w:rFonts w:ascii="微软雅黑" w:eastAsia="微软雅黑" w:hAnsi="微软雅黑" w:hint="eastAsia"/>
          <w:b/>
          <w:color w:val="0000FF"/>
          <w:sz w:val="28"/>
        </w:rPr>
        <w:t>执行过程/媒体表现</w:t>
      </w:r>
    </w:p>
    <w:p w:rsidR="00770CC6" w:rsidRDefault="00C113D7" w:rsidP="00854907">
      <w:pPr>
        <w:spacing w:before="100" w:beforeAutospacing="1" w:after="100" w:afterAutospacing="1"/>
        <w:textAlignment w:val="baseline"/>
        <w:rPr>
          <w:rFonts w:ascii="微软雅黑" w:eastAsia="微软雅黑" w:hAnsi="微软雅黑"/>
          <w:bCs/>
          <w:sz w:val="21"/>
          <w:szCs w:val="21"/>
        </w:rPr>
      </w:pPr>
      <w:r>
        <w:rPr>
          <w:rFonts w:ascii="微软雅黑" w:eastAsia="微软雅黑" w:hAnsi="微软雅黑" w:hint="eastAsia"/>
          <w:bCs/>
          <w:sz w:val="21"/>
          <w:szCs w:val="21"/>
        </w:rPr>
        <w:t>Step1噱头营销 主动抛梗：#哈弗征名一字万金#哈弗B60名称养成正式启动。</w:t>
      </w:r>
    </w:p>
    <w:p w:rsidR="00770CC6" w:rsidRDefault="00C113D7" w:rsidP="00854907">
      <w:pPr>
        <w:spacing w:before="100" w:beforeAutospacing="1" w:after="100" w:afterAutospacing="1"/>
        <w:textAlignment w:val="baseline"/>
        <w:rPr>
          <w:rFonts w:ascii="微软雅黑" w:eastAsia="微软雅黑" w:hAnsi="微软雅黑"/>
          <w:bCs/>
          <w:sz w:val="21"/>
          <w:szCs w:val="21"/>
        </w:rPr>
      </w:pPr>
      <w:r>
        <w:rPr>
          <w:rFonts w:ascii="微软雅黑" w:eastAsia="微软雅黑" w:hAnsi="微软雅黑" w:hint="eastAsia"/>
          <w:bCs/>
          <w:sz w:val="21"/>
          <w:szCs w:val="21"/>
        </w:rPr>
        <w:t>1）建立#哈弗征名一字万金#社交话题阵地</w:t>
      </w:r>
    </w:p>
    <w:p w:rsidR="00770CC6" w:rsidRDefault="00C113D7" w:rsidP="00854907">
      <w:pPr>
        <w:spacing w:before="100" w:beforeAutospacing="1" w:after="100" w:afterAutospacing="1"/>
        <w:textAlignment w:val="baseline"/>
        <w:rPr>
          <w:rFonts w:ascii="微软雅黑" w:eastAsia="微软雅黑" w:hAnsi="微软雅黑"/>
          <w:bCs/>
          <w:sz w:val="21"/>
          <w:szCs w:val="21"/>
        </w:rPr>
      </w:pPr>
      <w:r>
        <w:rPr>
          <w:rFonts w:ascii="微软雅黑" w:eastAsia="微软雅黑" w:hAnsi="微软雅黑" w:hint="eastAsia"/>
          <w:bCs/>
          <w:sz w:val="21"/>
          <w:szCs w:val="21"/>
        </w:rPr>
        <w:t>打造五大赛道以@哈弗SUV官微带领的主赛道，加汽车、时尚、科技、旅游四个领域KOL带领的分赛道，进行全域征名，带动用户根据车型特点自行想象车型名称。</w:t>
      </w:r>
    </w:p>
    <w:p w:rsidR="00770CC6" w:rsidRDefault="00C113D7" w:rsidP="00854907">
      <w:pPr>
        <w:spacing w:before="100" w:beforeAutospacing="1" w:after="100" w:afterAutospacing="1"/>
        <w:textAlignment w:val="baseline"/>
        <w:rPr>
          <w:rFonts w:ascii="微软雅黑" w:eastAsia="微软雅黑" w:hAnsi="微软雅黑" w:hint="eastAsia"/>
          <w:bCs/>
          <w:sz w:val="21"/>
          <w:szCs w:val="21"/>
        </w:rPr>
      </w:pPr>
      <w:r>
        <w:rPr>
          <w:rFonts w:ascii="微软雅黑" w:eastAsia="微软雅黑" w:hAnsi="微软雅黑" w:hint="eastAsia"/>
          <w:bCs/>
          <w:sz w:val="21"/>
          <w:szCs w:val="21"/>
        </w:rPr>
        <w:t>2）哈弗SUV官微发布十大入选</w:t>
      </w:r>
      <w:r w:rsidR="009202DE">
        <w:rPr>
          <w:rFonts w:ascii="微软雅黑" w:eastAsia="微软雅黑" w:hAnsi="微软雅黑" w:hint="eastAsia"/>
          <w:bCs/>
          <w:sz w:val="21"/>
          <w:szCs w:val="21"/>
        </w:rPr>
        <w:t>名称</w:t>
      </w:r>
      <w:r>
        <w:rPr>
          <w:rFonts w:ascii="微软雅黑" w:eastAsia="微软雅黑" w:hAnsi="微软雅黑" w:hint="eastAsia"/>
          <w:bCs/>
          <w:sz w:val="21"/>
          <w:szCs w:val="21"/>
        </w:rPr>
        <w:t>，开启投票通道，并推出投票即送代金券活动，引爆社交用户互动热情，其中，“大狗”名称始终在评论榜及投票榜高居不下，最终新车经过大众的票选确定为“哈弗大狗”</w:t>
      </w:r>
      <w:r w:rsidR="009202DE">
        <w:rPr>
          <w:rFonts w:ascii="微软雅黑" w:eastAsia="微软雅黑" w:hAnsi="微软雅黑" w:hint="eastAsia"/>
          <w:bCs/>
          <w:sz w:val="21"/>
          <w:szCs w:val="21"/>
        </w:rPr>
        <w:t>。</w:t>
      </w:r>
    </w:p>
    <w:p w:rsidR="00770CC6" w:rsidRDefault="00C113D7" w:rsidP="00854907">
      <w:pPr>
        <w:spacing w:before="100" w:beforeAutospacing="1" w:after="100" w:afterAutospacing="1"/>
        <w:textAlignment w:val="baseline"/>
        <w:rPr>
          <w:rFonts w:ascii="微软雅黑" w:eastAsia="微软雅黑" w:hAnsi="微软雅黑"/>
          <w:bCs/>
          <w:sz w:val="21"/>
          <w:szCs w:val="21"/>
        </w:rPr>
      </w:pPr>
      <w:r>
        <w:rPr>
          <w:rFonts w:ascii="微软雅黑" w:eastAsia="微软雅黑" w:hAnsi="微软雅黑" w:hint="eastAsia"/>
          <w:bCs/>
          <w:sz w:val="21"/>
          <w:szCs w:val="21"/>
        </w:rPr>
        <w:t>Step2 深化互动 持续养成：#大狗厂牌 全民制躁# 哈弗大狗配置名、颜色养成。</w:t>
      </w:r>
    </w:p>
    <w:p w:rsidR="00770CC6" w:rsidRDefault="00C113D7" w:rsidP="00854907">
      <w:pPr>
        <w:numPr>
          <w:ilvl w:val="0"/>
          <w:numId w:val="4"/>
        </w:numPr>
        <w:spacing w:before="100" w:beforeAutospacing="1" w:after="100" w:afterAutospacing="1"/>
        <w:textAlignment w:val="baseline"/>
        <w:rPr>
          <w:rFonts w:ascii="微软雅黑" w:eastAsia="微软雅黑" w:hAnsi="微软雅黑"/>
          <w:bCs/>
          <w:sz w:val="21"/>
          <w:szCs w:val="21"/>
        </w:rPr>
      </w:pPr>
      <w:r>
        <w:rPr>
          <w:rFonts w:ascii="微软雅黑" w:eastAsia="微软雅黑" w:hAnsi="微软雅黑" w:hint="eastAsia"/>
          <w:bCs/>
          <w:sz w:val="21"/>
          <w:szCs w:val="21"/>
        </w:rPr>
        <w:t>哈弗SUV官微新建话题阵地＃大狗厂牌 全民制躁#邀请第一位明星主理人邹市明加入哈弗大狗全新阵地。</w:t>
      </w:r>
    </w:p>
    <w:p w:rsidR="00770CC6" w:rsidRDefault="00C113D7" w:rsidP="00854907">
      <w:pPr>
        <w:numPr>
          <w:ilvl w:val="0"/>
          <w:numId w:val="4"/>
        </w:numPr>
        <w:spacing w:before="100" w:beforeAutospacing="1" w:after="100" w:afterAutospacing="1"/>
        <w:textAlignment w:val="baseline"/>
        <w:rPr>
          <w:rFonts w:ascii="微软雅黑" w:eastAsia="微软雅黑" w:hAnsi="微软雅黑"/>
          <w:bCs/>
          <w:sz w:val="21"/>
          <w:szCs w:val="21"/>
        </w:rPr>
      </w:pPr>
      <w:r>
        <w:rPr>
          <w:rFonts w:ascii="微软雅黑" w:eastAsia="微软雅黑" w:hAnsi="微软雅黑" w:hint="eastAsia"/>
          <w:bCs/>
          <w:sz w:val="21"/>
          <w:szCs w:val="21"/>
        </w:rPr>
        <w:t>邀请第二位明星主理人汽车博主@武岳-DESIGN ，同时开启大狗配置全球命名票选</w:t>
      </w:r>
      <w:r w:rsidR="009202DE">
        <w:rPr>
          <w:rFonts w:ascii="微软雅黑" w:eastAsia="微软雅黑" w:hAnsi="微软雅黑" w:hint="eastAsia"/>
          <w:bCs/>
          <w:sz w:val="21"/>
          <w:szCs w:val="21"/>
        </w:rPr>
        <w:t>。</w:t>
      </w:r>
    </w:p>
    <w:p w:rsidR="00770CC6" w:rsidRDefault="00C113D7" w:rsidP="00854907">
      <w:pPr>
        <w:numPr>
          <w:ilvl w:val="0"/>
          <w:numId w:val="4"/>
        </w:numPr>
        <w:spacing w:before="100" w:beforeAutospacing="1" w:after="100" w:afterAutospacing="1"/>
        <w:textAlignment w:val="baseline"/>
        <w:rPr>
          <w:rFonts w:ascii="微软雅黑" w:eastAsia="微软雅黑" w:hAnsi="微软雅黑"/>
          <w:bCs/>
          <w:sz w:val="21"/>
          <w:szCs w:val="21"/>
        </w:rPr>
      </w:pPr>
      <w:r>
        <w:rPr>
          <w:rFonts w:ascii="微软雅黑" w:eastAsia="微软雅黑" w:hAnsi="微软雅黑" w:hint="eastAsia"/>
          <w:bCs/>
          <w:sz w:val="21"/>
          <w:szCs w:val="21"/>
        </w:rPr>
        <w:t>哈弗SUV官微 公布大狗配置名称全球命名票选结果，完美结合“大狗”名称属性：马犬版，边牧版，哈士奇版，拉布拉多版。再次以内容共创的形式深化了车型印象，持续吸引粉丝种草</w:t>
      </w:r>
      <w:r w:rsidR="009202DE">
        <w:rPr>
          <w:rFonts w:ascii="微软雅黑" w:eastAsia="微软雅黑" w:hAnsi="微软雅黑" w:hint="eastAsia"/>
          <w:bCs/>
          <w:sz w:val="21"/>
          <w:szCs w:val="21"/>
        </w:rPr>
        <w:t>。</w:t>
      </w:r>
    </w:p>
    <w:p w:rsidR="00770CC6" w:rsidRDefault="00C113D7" w:rsidP="00854907">
      <w:pPr>
        <w:numPr>
          <w:ilvl w:val="0"/>
          <w:numId w:val="4"/>
        </w:numPr>
        <w:spacing w:before="100" w:beforeAutospacing="1" w:after="100" w:afterAutospacing="1"/>
        <w:textAlignment w:val="baseline"/>
        <w:rPr>
          <w:rFonts w:ascii="微软雅黑" w:eastAsia="微软雅黑" w:hAnsi="微软雅黑"/>
          <w:bCs/>
          <w:sz w:val="21"/>
          <w:szCs w:val="21"/>
        </w:rPr>
      </w:pPr>
      <w:r>
        <w:rPr>
          <w:rFonts w:ascii="微软雅黑" w:eastAsia="微软雅黑" w:hAnsi="微软雅黑" w:hint="eastAsia"/>
          <w:bCs/>
          <w:sz w:val="21"/>
          <w:szCs w:val="21"/>
        </w:rPr>
        <w:t>哈弗SUV官微开启大狗车型颜色票选并邀请三位车圈老司机带领粉丝说出自己最喜欢的车型颜色，公布车型颜色TOP6，并开启吃货、本色、艺术、高级四个版本引导用户投票</w:t>
      </w:r>
      <w:r w:rsidR="009202DE">
        <w:rPr>
          <w:rFonts w:ascii="微软雅黑" w:eastAsia="微软雅黑" w:hAnsi="微软雅黑" w:hint="eastAsia"/>
          <w:bCs/>
          <w:sz w:val="21"/>
          <w:szCs w:val="21"/>
        </w:rPr>
        <w:t>。</w:t>
      </w:r>
    </w:p>
    <w:p w:rsidR="00770CC6" w:rsidRPr="00854907" w:rsidRDefault="00C113D7" w:rsidP="00854907">
      <w:pPr>
        <w:numPr>
          <w:ilvl w:val="0"/>
          <w:numId w:val="4"/>
        </w:numPr>
        <w:spacing w:before="100" w:beforeAutospacing="1" w:after="100" w:afterAutospacing="1"/>
        <w:textAlignment w:val="baseline"/>
        <w:rPr>
          <w:rFonts w:ascii="微软雅黑" w:eastAsia="微软雅黑" w:hAnsi="微软雅黑" w:hint="eastAsia"/>
          <w:bCs/>
          <w:sz w:val="21"/>
          <w:szCs w:val="21"/>
        </w:rPr>
      </w:pPr>
      <w:r>
        <w:rPr>
          <w:rFonts w:ascii="微软雅黑" w:eastAsia="微软雅黑" w:hAnsi="微软雅黑" w:hint="eastAsia"/>
          <w:bCs/>
          <w:sz w:val="21"/>
          <w:szCs w:val="21"/>
        </w:rPr>
        <w:t>@哈弗SUV公布票选榜首-本色系列。自此，哈弗SUV-大狗名字、外观之选全部结束，持续三轮的全民共创内容，已经将大狗推上了社交端高潮期，并成功吸引了一大批深度粉丝的关注</w:t>
      </w:r>
    </w:p>
    <w:p w:rsidR="00770CC6" w:rsidRDefault="00C113D7" w:rsidP="00854907">
      <w:pPr>
        <w:spacing w:before="100" w:beforeAutospacing="1" w:after="100" w:afterAutospacing="1"/>
        <w:textAlignment w:val="baseline"/>
        <w:rPr>
          <w:rFonts w:ascii="微软雅黑" w:eastAsia="微软雅黑" w:hAnsi="微软雅黑"/>
          <w:bCs/>
          <w:sz w:val="21"/>
          <w:szCs w:val="21"/>
        </w:rPr>
      </w:pPr>
      <w:r>
        <w:rPr>
          <w:rFonts w:ascii="微软雅黑" w:eastAsia="微软雅黑" w:hAnsi="微软雅黑" w:hint="eastAsia"/>
          <w:bCs/>
          <w:sz w:val="21"/>
          <w:szCs w:val="21"/>
        </w:rPr>
        <w:lastRenderedPageBreak/>
        <w:t>Step3 扩散圈层 养成出道：#大狗和新说唱玩嗨了# #中国新说唱哈人语录#哈弗大狗养成出道，圈层扩散。</w:t>
      </w:r>
    </w:p>
    <w:p w:rsidR="00770CC6" w:rsidRDefault="00C113D7" w:rsidP="00854907">
      <w:pPr>
        <w:spacing w:before="100" w:beforeAutospacing="1" w:after="100" w:afterAutospacing="1"/>
        <w:textAlignment w:val="baseline"/>
        <w:rPr>
          <w:rFonts w:ascii="微软雅黑" w:eastAsia="微软雅黑" w:hAnsi="微软雅黑"/>
          <w:bCs/>
          <w:sz w:val="21"/>
          <w:szCs w:val="21"/>
        </w:rPr>
      </w:pPr>
      <w:r>
        <w:rPr>
          <w:rFonts w:ascii="微软雅黑" w:eastAsia="微软雅黑" w:hAnsi="微软雅黑" w:hint="eastAsia"/>
          <w:bCs/>
          <w:sz w:val="21"/>
          <w:szCs w:val="21"/>
        </w:rPr>
        <w:t>1）上市期，@哈弗SUV 官微新建话题阵地#大狗和新说唱玩嗨了#</w:t>
      </w:r>
      <w:r w:rsidR="009202DE">
        <w:rPr>
          <w:rFonts w:ascii="微软雅黑" w:eastAsia="微软雅黑" w:hAnsi="微软雅黑" w:hint="eastAsia"/>
          <w:bCs/>
          <w:sz w:val="21"/>
          <w:szCs w:val="21"/>
        </w:rPr>
        <w:t>。</w:t>
      </w:r>
    </w:p>
    <w:p w:rsidR="00770CC6" w:rsidRDefault="00C113D7" w:rsidP="00854907">
      <w:pPr>
        <w:spacing w:before="100" w:beforeAutospacing="1" w:after="100" w:afterAutospacing="1"/>
        <w:textAlignment w:val="baseline"/>
        <w:rPr>
          <w:rFonts w:ascii="微软雅黑" w:eastAsia="微软雅黑" w:hAnsi="微软雅黑"/>
          <w:bCs/>
          <w:sz w:val="21"/>
          <w:szCs w:val="21"/>
        </w:rPr>
      </w:pPr>
      <w:r>
        <w:rPr>
          <w:rFonts w:ascii="微软雅黑" w:eastAsia="微软雅黑" w:hAnsi="微软雅黑" w:hint="eastAsia"/>
          <w:bCs/>
          <w:sz w:val="21"/>
          <w:szCs w:val="21"/>
        </w:rPr>
        <w:t>开启与超级网综《中国新说唱》的潮酷联合，邀请大众衍生与品牌深度相关的内容-定制歌词，将说唱圈层用户兴趣转移至大狗，达成破圈传播效果</w:t>
      </w:r>
      <w:r w:rsidR="009202DE">
        <w:rPr>
          <w:rFonts w:ascii="微软雅黑" w:eastAsia="微软雅黑" w:hAnsi="微软雅黑" w:hint="eastAsia"/>
          <w:bCs/>
          <w:sz w:val="21"/>
          <w:szCs w:val="21"/>
        </w:rPr>
        <w:t>。</w:t>
      </w:r>
    </w:p>
    <w:p w:rsidR="00770CC6" w:rsidRDefault="00C113D7" w:rsidP="00854907">
      <w:pPr>
        <w:spacing w:before="100" w:beforeAutospacing="1" w:after="100" w:afterAutospacing="1"/>
        <w:textAlignment w:val="baseline"/>
        <w:rPr>
          <w:rFonts w:ascii="微软雅黑" w:eastAsia="微软雅黑" w:hAnsi="微软雅黑" w:hint="eastAsia"/>
          <w:bCs/>
          <w:sz w:val="21"/>
          <w:szCs w:val="21"/>
        </w:rPr>
      </w:pPr>
      <w:r>
        <w:rPr>
          <w:rFonts w:ascii="微软雅黑" w:eastAsia="微软雅黑" w:hAnsi="微软雅黑" w:hint="eastAsia"/>
          <w:bCs/>
          <w:sz w:val="21"/>
          <w:szCs w:val="21"/>
        </w:rPr>
        <w:t>2）@哈弗SUV 官微新建话题阵地#中国新说唱哈人语录#为上一阶段吸引的嘻哈粉丝持续种草，开启rap内容共创，全民为哈弗大狗创作专属freestyle，成功实现品牌破圈，助力大狗上市传播。</w:t>
      </w:r>
    </w:p>
    <w:p w:rsidR="00770CC6" w:rsidRDefault="00C113D7" w:rsidP="00854907">
      <w:pPr>
        <w:spacing w:before="100" w:beforeAutospacing="1" w:after="100" w:afterAutospacing="1"/>
        <w:textAlignment w:val="baseline"/>
        <w:rPr>
          <w:rFonts w:ascii="微软雅黑" w:eastAsia="微软雅黑" w:hAnsi="微软雅黑"/>
          <w:b/>
          <w:color w:val="0000FF"/>
          <w:sz w:val="28"/>
        </w:rPr>
      </w:pPr>
      <w:r>
        <w:rPr>
          <w:rFonts w:ascii="微软雅黑" w:eastAsia="微软雅黑" w:hAnsi="微软雅黑" w:hint="eastAsia"/>
          <w:b/>
          <w:color w:val="0000FF"/>
          <w:sz w:val="28"/>
        </w:rPr>
        <w:t>营销效果与市场反馈</w:t>
      </w:r>
    </w:p>
    <w:p w:rsidR="00770CC6" w:rsidRDefault="00C113D7" w:rsidP="00854907">
      <w:pPr>
        <w:spacing w:before="100" w:beforeAutospacing="1" w:after="100" w:afterAutospacing="1"/>
        <w:textAlignment w:val="baseline"/>
        <w:rPr>
          <w:rFonts w:ascii="微软雅黑" w:eastAsia="微软雅黑" w:hAnsi="微软雅黑"/>
          <w:b/>
          <w:color w:val="0000FF"/>
          <w:sz w:val="28"/>
        </w:rPr>
      </w:pPr>
      <w:r>
        <w:rPr>
          <w:rFonts w:ascii="微软雅黑" w:eastAsia="微软雅黑" w:hAnsi="微软雅黑" w:hint="eastAsia"/>
          <w:bCs/>
          <w:color w:val="000000" w:themeColor="text1"/>
          <w:sz w:val="21"/>
          <w:szCs w:val="21"/>
        </w:rPr>
        <w:t>此次哈弗大狗新车上市，首次突破“媒介组合型”上市曝光传统营销模式全新尝试用户共创的爆品养成策略，并全程启用社交数据精细化监控指导将哈弗大狗成功制造为车圈爆品</w:t>
      </w:r>
      <w:r w:rsidR="009202DE">
        <w:rPr>
          <w:rFonts w:ascii="微软雅黑" w:eastAsia="微软雅黑" w:hAnsi="微软雅黑" w:hint="eastAsia"/>
          <w:bCs/>
          <w:color w:val="000000" w:themeColor="text1"/>
          <w:sz w:val="21"/>
          <w:szCs w:val="21"/>
        </w:rPr>
        <w:t>。</w:t>
      </w:r>
    </w:p>
    <w:p w:rsidR="00770CC6" w:rsidRPr="009202DE" w:rsidRDefault="00C113D7" w:rsidP="00854907">
      <w:pPr>
        <w:numPr>
          <w:ilvl w:val="0"/>
          <w:numId w:val="5"/>
        </w:numPr>
        <w:spacing w:before="100" w:beforeAutospacing="1" w:after="100" w:afterAutospacing="1"/>
        <w:rPr>
          <w:rFonts w:ascii="微软雅黑" w:eastAsia="微软雅黑" w:hAnsi="微软雅黑"/>
          <w:color w:val="000000" w:themeColor="text1"/>
          <w:sz w:val="21"/>
          <w:szCs w:val="21"/>
        </w:rPr>
      </w:pPr>
      <w:r w:rsidRPr="009202DE">
        <w:rPr>
          <w:rFonts w:ascii="微软雅黑" w:eastAsia="微软雅黑" w:hAnsi="微软雅黑" w:hint="eastAsia"/>
          <w:color w:val="000000" w:themeColor="text1"/>
          <w:sz w:val="21"/>
          <w:szCs w:val="21"/>
        </w:rPr>
        <w:t>哈弗大狗上市项目成功收割 8.5亿+流量关注，实现社交端的“首秀即高光”。</w:t>
      </w:r>
    </w:p>
    <w:p w:rsidR="00770CC6" w:rsidRDefault="00C113D7" w:rsidP="00854907">
      <w:pPr>
        <w:spacing w:before="100" w:beforeAutospacing="1" w:after="100" w:afterAutospacing="1"/>
        <w:rPr>
          <w:rFonts w:ascii="微软雅黑" w:eastAsia="微软雅黑" w:hAnsi="微软雅黑"/>
          <w:color w:val="000000" w:themeColor="text1"/>
          <w:sz w:val="20"/>
        </w:rPr>
      </w:pPr>
      <w:r>
        <w:rPr>
          <w:noProof/>
        </w:rPr>
        <w:drawing>
          <wp:inline distT="0" distB="0" distL="114300" distR="114300">
            <wp:extent cx="5716905" cy="3075940"/>
            <wp:effectExtent l="0" t="0" r="17145" b="1016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0"/>
                    <a:stretch>
                      <a:fillRect/>
                    </a:stretch>
                  </pic:blipFill>
                  <pic:spPr>
                    <a:xfrm>
                      <a:off x="0" y="0"/>
                      <a:ext cx="5716905" cy="3075940"/>
                    </a:xfrm>
                    <a:prstGeom prst="rect">
                      <a:avLst/>
                    </a:prstGeom>
                    <a:noFill/>
                    <a:ln>
                      <a:noFill/>
                    </a:ln>
                  </pic:spPr>
                </pic:pic>
              </a:graphicData>
            </a:graphic>
          </wp:inline>
        </w:drawing>
      </w:r>
    </w:p>
    <w:p w:rsidR="00770CC6" w:rsidRPr="009202DE" w:rsidRDefault="00C113D7" w:rsidP="00854907">
      <w:pPr>
        <w:numPr>
          <w:ilvl w:val="0"/>
          <w:numId w:val="5"/>
        </w:numPr>
        <w:spacing w:before="100" w:beforeAutospacing="1" w:after="100" w:afterAutospacing="1"/>
        <w:rPr>
          <w:rFonts w:ascii="微软雅黑" w:eastAsia="微软雅黑" w:hAnsi="微软雅黑"/>
          <w:color w:val="000000" w:themeColor="text1"/>
          <w:sz w:val="21"/>
          <w:szCs w:val="21"/>
        </w:rPr>
      </w:pPr>
      <w:r w:rsidRPr="009202DE">
        <w:rPr>
          <w:rFonts w:ascii="微软雅黑" w:eastAsia="微软雅黑" w:hAnsi="微软雅黑" w:hint="eastAsia"/>
          <w:color w:val="000000" w:themeColor="text1"/>
          <w:sz w:val="21"/>
          <w:szCs w:val="21"/>
        </w:rPr>
        <w:t>哈弗大狗收获超高社交声量，整体社交声量较传播前大幅提升  尤其在第三养成阶段，由于借势台网热点，为新车带来了显著的声量提升。</w:t>
      </w:r>
    </w:p>
    <w:p w:rsidR="00770CC6" w:rsidRPr="00854907" w:rsidRDefault="00C113D7" w:rsidP="00854907">
      <w:pPr>
        <w:spacing w:before="100" w:beforeAutospacing="1" w:after="100" w:afterAutospacing="1"/>
        <w:rPr>
          <w:rFonts w:ascii="微软雅黑" w:eastAsia="微软雅黑" w:hAnsi="微软雅黑" w:hint="eastAsia"/>
          <w:color w:val="000000" w:themeColor="text1"/>
          <w:sz w:val="20"/>
        </w:rPr>
      </w:pPr>
      <w:r>
        <w:rPr>
          <w:noProof/>
        </w:rPr>
        <w:lastRenderedPageBreak/>
        <w:drawing>
          <wp:inline distT="0" distB="0" distL="114300" distR="114300">
            <wp:extent cx="5716270" cy="3137535"/>
            <wp:effectExtent l="0" t="0" r="17780" b="571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1"/>
                    <a:stretch>
                      <a:fillRect/>
                    </a:stretch>
                  </pic:blipFill>
                  <pic:spPr>
                    <a:xfrm>
                      <a:off x="0" y="0"/>
                      <a:ext cx="5716270" cy="3137535"/>
                    </a:xfrm>
                    <a:prstGeom prst="rect">
                      <a:avLst/>
                    </a:prstGeom>
                    <a:noFill/>
                    <a:ln>
                      <a:noFill/>
                    </a:ln>
                  </pic:spPr>
                </pic:pic>
              </a:graphicData>
            </a:graphic>
          </wp:inline>
        </w:drawing>
      </w:r>
    </w:p>
    <w:p w:rsidR="00770CC6" w:rsidRPr="009202DE" w:rsidRDefault="00C113D7" w:rsidP="00854907">
      <w:pPr>
        <w:numPr>
          <w:ilvl w:val="0"/>
          <w:numId w:val="5"/>
        </w:numPr>
        <w:spacing w:before="100" w:beforeAutospacing="1" w:after="100" w:afterAutospacing="1"/>
        <w:rPr>
          <w:rFonts w:ascii="微软雅黑" w:eastAsia="微软雅黑" w:hAnsi="微软雅黑"/>
          <w:color w:val="000000" w:themeColor="text1"/>
          <w:sz w:val="21"/>
          <w:szCs w:val="21"/>
        </w:rPr>
      </w:pPr>
      <w:r w:rsidRPr="009202DE">
        <w:rPr>
          <w:rFonts w:ascii="微软雅黑" w:eastAsia="微软雅黑" w:hAnsi="微软雅黑" w:hint="eastAsia"/>
          <w:color w:val="000000" w:themeColor="text1"/>
          <w:sz w:val="21"/>
          <w:szCs w:val="21"/>
        </w:rPr>
        <w:t>整体项目结束后，通过项目用户共创运营成功把哈弗大狗新车“潮玩、潮流、威风、勇猛”成功植入到用户心智当中。</w:t>
      </w:r>
    </w:p>
    <w:p w:rsidR="00770CC6" w:rsidRPr="009202DE" w:rsidRDefault="00C113D7" w:rsidP="00854907">
      <w:pPr>
        <w:spacing w:before="100" w:beforeAutospacing="1" w:after="100" w:afterAutospacing="1"/>
        <w:rPr>
          <w:rFonts w:ascii="微软雅黑" w:eastAsia="微软雅黑" w:hAnsi="微软雅黑"/>
          <w:color w:val="000000" w:themeColor="text1"/>
          <w:sz w:val="20"/>
        </w:rPr>
      </w:pPr>
      <w:r>
        <w:rPr>
          <w:noProof/>
        </w:rPr>
        <w:drawing>
          <wp:inline distT="0" distB="0" distL="114300" distR="114300">
            <wp:extent cx="5716270" cy="3228340"/>
            <wp:effectExtent l="0" t="0" r="17780" b="1016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2"/>
                    <a:stretch>
                      <a:fillRect/>
                    </a:stretch>
                  </pic:blipFill>
                  <pic:spPr>
                    <a:xfrm>
                      <a:off x="0" y="0"/>
                      <a:ext cx="5716270" cy="3228340"/>
                    </a:xfrm>
                    <a:prstGeom prst="rect">
                      <a:avLst/>
                    </a:prstGeom>
                    <a:noFill/>
                    <a:ln>
                      <a:noFill/>
                    </a:ln>
                  </pic:spPr>
                </pic:pic>
              </a:graphicData>
            </a:graphic>
          </wp:inline>
        </w:drawing>
      </w:r>
    </w:p>
    <w:sectPr w:rsidR="00770CC6" w:rsidRPr="009202DE">
      <w:headerReference w:type="even" r:id="rId13"/>
      <w:headerReference w:type="default" r:id="rId14"/>
      <w:footerReference w:type="even" r:id="rId15"/>
      <w:footerReference w:type="default" r:id="rId16"/>
      <w:headerReference w:type="first" r:id="rId17"/>
      <w:footerReference w:type="first" r:id="rId18"/>
      <w:pgSz w:w="11906" w:h="16838"/>
      <w:pgMar w:top="720" w:right="1196" w:bottom="624" w:left="1701" w:header="468" w:footer="907" w:gutter="0"/>
      <w:pgNumType w:start="1"/>
      <w:cols w:space="720"/>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7655" w:rsidRDefault="00D57655">
      <w:r>
        <w:separator/>
      </w:r>
    </w:p>
  </w:endnote>
  <w:endnote w:type="continuationSeparator" w:id="0">
    <w:p w:rsidR="00D57655" w:rsidRDefault="00D576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微软雅黑">
    <w:panose1 w:val="020B0503020204020204"/>
    <w:charset w:val="86"/>
    <w:family w:val="swiss"/>
    <w:pitch w:val="variable"/>
    <w:sig w:usb0="80000287" w:usb1="28C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0CC6" w:rsidRDefault="00C113D7">
    <w:pPr>
      <w:pStyle w:val="a7"/>
      <w:framePr w:wrap="around" w:vAnchor="text" w:hAnchor="margin" w:xAlign="right" w:y="1"/>
      <w:rPr>
        <w:rStyle w:val="ae"/>
      </w:rPr>
    </w:pPr>
    <w:r>
      <w:fldChar w:fldCharType="begin"/>
    </w:r>
    <w:r>
      <w:rPr>
        <w:rStyle w:val="ae"/>
      </w:rPr>
      <w:instrText xml:space="preserve">PAGE  </w:instrText>
    </w:r>
    <w:r>
      <w:fldChar w:fldCharType="separate"/>
    </w:r>
    <w:r>
      <w:rPr>
        <w:rStyle w:val="ae"/>
      </w:rPr>
      <w:t>1</w:t>
    </w:r>
    <w:r>
      <w:fldChar w:fldCharType="end"/>
    </w:r>
  </w:p>
  <w:p w:rsidR="00770CC6" w:rsidRDefault="00770CC6">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0CC6" w:rsidRDefault="00770CC6">
    <w:pPr>
      <w:pStyle w:val="a7"/>
      <w:framePr w:wrap="around" w:vAnchor="text" w:hAnchor="margin" w:xAlign="right" w:y="1"/>
      <w:rPr>
        <w:rStyle w:val="ae"/>
      </w:rPr>
    </w:pPr>
  </w:p>
  <w:p w:rsidR="00770CC6" w:rsidRDefault="00770CC6">
    <w:pPr>
      <w:pStyle w:val="a7"/>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0CC6" w:rsidRDefault="00770CC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7655" w:rsidRDefault="00D57655">
      <w:r>
        <w:separator/>
      </w:r>
    </w:p>
  </w:footnote>
  <w:footnote w:type="continuationSeparator" w:id="0">
    <w:p w:rsidR="00D57655" w:rsidRDefault="00D576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0CC6" w:rsidRDefault="00770CC6">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0CC6" w:rsidRDefault="00C113D7">
    <w:pPr>
      <w:pStyle w:val="a8"/>
      <w:jc w:val="both"/>
      <w:rPr>
        <w:rFonts w:ascii="微软雅黑" w:eastAsia="微软雅黑" w:hAnsi="微软雅黑"/>
        <w:color w:val="333333"/>
        <w:sz w:val="21"/>
      </w:rPr>
    </w:pPr>
    <w:r>
      <w:rPr>
        <w:b/>
        <w:noProof/>
        <w:color w:val="333333"/>
        <w:sz w:val="21"/>
      </w:rPr>
      <w:drawing>
        <wp:inline distT="0" distB="0" distL="0" distR="0">
          <wp:extent cx="776605" cy="377825"/>
          <wp:effectExtent l="0" t="0" r="0" b="0"/>
          <wp:docPr id="9"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8"/>
                  <pic:cNvPicPr>
                    <a:picLocks noChangeAspect="1"/>
                  </pic:cNvPicPr>
                </pic:nvPicPr>
                <pic:blipFill>
                  <a:blip r:embed="rId1"/>
                  <a:stretch>
                    <a:fillRect/>
                  </a:stretch>
                </pic:blipFill>
                <pic:spPr>
                  <a:xfrm>
                    <a:off x="0" y="0"/>
                    <a:ext cx="799290" cy="389259"/>
                  </a:xfrm>
                  <a:prstGeom prst="rect">
                    <a:avLst/>
                  </a:prstGeom>
                </pic:spPr>
              </pic:pic>
            </a:graphicData>
          </a:graphic>
        </wp:inline>
      </w:drawing>
    </w:r>
    <w:r>
      <w:rPr>
        <w:rFonts w:hint="eastAsia"/>
        <w:b/>
        <w:color w:val="333333"/>
        <w:sz w:val="21"/>
      </w:rPr>
      <w:t xml:space="preserve">                                   </w:t>
    </w:r>
    <w:r>
      <w:rPr>
        <w:b/>
        <w:color w:val="333333"/>
        <w:sz w:val="21"/>
      </w:rPr>
      <w:t xml:space="preserve">          </w:t>
    </w:r>
    <w:r>
      <w:rPr>
        <w:rFonts w:ascii="微软雅黑" w:eastAsia="微软雅黑" w:hAnsi="微软雅黑" w:hint="eastAsia"/>
        <w:color w:val="333333"/>
        <w:sz w:val="21"/>
      </w:rPr>
      <w:t>第</w:t>
    </w:r>
    <w:r>
      <w:rPr>
        <w:rFonts w:ascii="微软雅黑" w:eastAsia="微软雅黑" w:hAnsi="微软雅黑"/>
        <w:color w:val="333333"/>
        <w:sz w:val="21"/>
      </w:rPr>
      <w:t>12</w:t>
    </w:r>
    <w:r>
      <w:rPr>
        <w:rFonts w:ascii="微软雅黑" w:eastAsia="微软雅黑" w:hAnsi="微软雅黑" w:hint="eastAsia"/>
        <w:color w:val="333333"/>
        <w:sz w:val="21"/>
      </w:rPr>
      <w:t>届金鼠标数字营销大赛</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0CC6" w:rsidRDefault="00770CC6">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3BBAF"/>
    <w:multiLevelType w:val="singleLevel"/>
    <w:tmpl w:val="0543BBAF"/>
    <w:lvl w:ilvl="0">
      <w:start w:val="1"/>
      <w:numFmt w:val="decimal"/>
      <w:suff w:val="nothing"/>
      <w:lvlText w:val="%1）"/>
      <w:lvlJc w:val="left"/>
    </w:lvl>
  </w:abstractNum>
  <w:abstractNum w:abstractNumId="1" w15:restartNumberingAfterBreak="0">
    <w:nsid w:val="3C0A1EE4"/>
    <w:multiLevelType w:val="multilevel"/>
    <w:tmpl w:val="3C0A1EE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6D97141A"/>
    <w:multiLevelType w:val="multilevel"/>
    <w:tmpl w:val="6D97141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70F0726E"/>
    <w:multiLevelType w:val="multilevel"/>
    <w:tmpl w:val="70F0726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74018311"/>
    <w:multiLevelType w:val="singleLevel"/>
    <w:tmpl w:val="74018311"/>
    <w:lvl w:ilvl="0">
      <w:start w:val="1"/>
      <w:numFmt w:val="decimal"/>
      <w:suff w:val="nothing"/>
      <w:lvlText w:val="%1、"/>
      <w:lvlJc w:val="left"/>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noPunctuationKerning/>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Setting w:name="useWord2013TrackBottomHyphenation" w:uri="http://schemas.microsoft.com/office/word" w:val="1"/>
  </w:compat>
  <w:rsids>
    <w:rsidRoot w:val="00172A27"/>
    <w:rsid w:val="00000FCE"/>
    <w:rsid w:val="00020E7A"/>
    <w:rsid w:val="00024497"/>
    <w:rsid w:val="00046CF7"/>
    <w:rsid w:val="000532E1"/>
    <w:rsid w:val="00056E4C"/>
    <w:rsid w:val="0006079A"/>
    <w:rsid w:val="000631F9"/>
    <w:rsid w:val="00071CE5"/>
    <w:rsid w:val="000724F0"/>
    <w:rsid w:val="0007509B"/>
    <w:rsid w:val="00077EC5"/>
    <w:rsid w:val="000915E6"/>
    <w:rsid w:val="00097129"/>
    <w:rsid w:val="000979A5"/>
    <w:rsid w:val="000A3EB7"/>
    <w:rsid w:val="000B2399"/>
    <w:rsid w:val="000D05FE"/>
    <w:rsid w:val="000D6DC9"/>
    <w:rsid w:val="000E10C0"/>
    <w:rsid w:val="000E18A5"/>
    <w:rsid w:val="000E2A45"/>
    <w:rsid w:val="000F07ED"/>
    <w:rsid w:val="000F4F10"/>
    <w:rsid w:val="000F5168"/>
    <w:rsid w:val="000F63B2"/>
    <w:rsid w:val="00106EA3"/>
    <w:rsid w:val="0010732C"/>
    <w:rsid w:val="00114DD5"/>
    <w:rsid w:val="001265C9"/>
    <w:rsid w:val="00131A61"/>
    <w:rsid w:val="00136B4D"/>
    <w:rsid w:val="00142184"/>
    <w:rsid w:val="001458CE"/>
    <w:rsid w:val="00146A94"/>
    <w:rsid w:val="001540DA"/>
    <w:rsid w:val="00172A27"/>
    <w:rsid w:val="001731D8"/>
    <w:rsid w:val="00173E91"/>
    <w:rsid w:val="00176817"/>
    <w:rsid w:val="00181C7B"/>
    <w:rsid w:val="00184006"/>
    <w:rsid w:val="00192A5B"/>
    <w:rsid w:val="00194762"/>
    <w:rsid w:val="00195220"/>
    <w:rsid w:val="001954B4"/>
    <w:rsid w:val="0019737F"/>
    <w:rsid w:val="001A500D"/>
    <w:rsid w:val="001C4334"/>
    <w:rsid w:val="001D11F3"/>
    <w:rsid w:val="001D2E2D"/>
    <w:rsid w:val="001E12DA"/>
    <w:rsid w:val="001E38F1"/>
    <w:rsid w:val="001E6133"/>
    <w:rsid w:val="001F17F1"/>
    <w:rsid w:val="001F36FC"/>
    <w:rsid w:val="001F4270"/>
    <w:rsid w:val="0020719F"/>
    <w:rsid w:val="002208F6"/>
    <w:rsid w:val="0022117C"/>
    <w:rsid w:val="0023746F"/>
    <w:rsid w:val="002405B6"/>
    <w:rsid w:val="00250580"/>
    <w:rsid w:val="00252186"/>
    <w:rsid w:val="00255B1F"/>
    <w:rsid w:val="00262A77"/>
    <w:rsid w:val="002707E7"/>
    <w:rsid w:val="00270EF0"/>
    <w:rsid w:val="002712AF"/>
    <w:rsid w:val="00274F8A"/>
    <w:rsid w:val="002826E2"/>
    <w:rsid w:val="00290500"/>
    <w:rsid w:val="002A004E"/>
    <w:rsid w:val="002A44B4"/>
    <w:rsid w:val="002B0CDA"/>
    <w:rsid w:val="002B1FC2"/>
    <w:rsid w:val="002E7E41"/>
    <w:rsid w:val="002F2AF3"/>
    <w:rsid w:val="002F3A4B"/>
    <w:rsid w:val="002F7E7A"/>
    <w:rsid w:val="003056B8"/>
    <w:rsid w:val="00311DCD"/>
    <w:rsid w:val="00317BD4"/>
    <w:rsid w:val="00320B24"/>
    <w:rsid w:val="003219F7"/>
    <w:rsid w:val="00334623"/>
    <w:rsid w:val="003548BE"/>
    <w:rsid w:val="00361FEC"/>
    <w:rsid w:val="00362043"/>
    <w:rsid w:val="00365FAB"/>
    <w:rsid w:val="00371D9E"/>
    <w:rsid w:val="00371F8B"/>
    <w:rsid w:val="00386E93"/>
    <w:rsid w:val="0038758A"/>
    <w:rsid w:val="003A2FD7"/>
    <w:rsid w:val="003A3097"/>
    <w:rsid w:val="003A3802"/>
    <w:rsid w:val="003B69CD"/>
    <w:rsid w:val="003C78A2"/>
    <w:rsid w:val="003E2E89"/>
    <w:rsid w:val="003E42EA"/>
    <w:rsid w:val="003E5177"/>
    <w:rsid w:val="003F1321"/>
    <w:rsid w:val="003F1D64"/>
    <w:rsid w:val="003F3BB6"/>
    <w:rsid w:val="003F3F93"/>
    <w:rsid w:val="003F410F"/>
    <w:rsid w:val="003F4BD3"/>
    <w:rsid w:val="00404490"/>
    <w:rsid w:val="00407F5C"/>
    <w:rsid w:val="00407FAE"/>
    <w:rsid w:val="004109EA"/>
    <w:rsid w:val="00423117"/>
    <w:rsid w:val="00426569"/>
    <w:rsid w:val="00426D8C"/>
    <w:rsid w:val="00443C7A"/>
    <w:rsid w:val="004452BA"/>
    <w:rsid w:val="00451221"/>
    <w:rsid w:val="00453929"/>
    <w:rsid w:val="004555F7"/>
    <w:rsid w:val="00462CFD"/>
    <w:rsid w:val="00464EA7"/>
    <w:rsid w:val="004651A5"/>
    <w:rsid w:val="004767D7"/>
    <w:rsid w:val="0048060F"/>
    <w:rsid w:val="0048122B"/>
    <w:rsid w:val="00484916"/>
    <w:rsid w:val="004861A7"/>
    <w:rsid w:val="0048758B"/>
    <w:rsid w:val="00491A67"/>
    <w:rsid w:val="00492C50"/>
    <w:rsid w:val="004A4904"/>
    <w:rsid w:val="004C539E"/>
    <w:rsid w:val="004D3EF9"/>
    <w:rsid w:val="004D53A9"/>
    <w:rsid w:val="004E459E"/>
    <w:rsid w:val="004E704D"/>
    <w:rsid w:val="004F1399"/>
    <w:rsid w:val="004F7523"/>
    <w:rsid w:val="005002D8"/>
    <w:rsid w:val="00506B17"/>
    <w:rsid w:val="00507EB8"/>
    <w:rsid w:val="0052080E"/>
    <w:rsid w:val="005344CB"/>
    <w:rsid w:val="00535A1F"/>
    <w:rsid w:val="005479C8"/>
    <w:rsid w:val="00547E1C"/>
    <w:rsid w:val="005504E6"/>
    <w:rsid w:val="0055479D"/>
    <w:rsid w:val="00567477"/>
    <w:rsid w:val="0057565D"/>
    <w:rsid w:val="005764AD"/>
    <w:rsid w:val="0058033D"/>
    <w:rsid w:val="00582F7D"/>
    <w:rsid w:val="005A539D"/>
    <w:rsid w:val="005A56AE"/>
    <w:rsid w:val="005A697D"/>
    <w:rsid w:val="005B2564"/>
    <w:rsid w:val="005B6389"/>
    <w:rsid w:val="005C011B"/>
    <w:rsid w:val="005C16B2"/>
    <w:rsid w:val="005D5D19"/>
    <w:rsid w:val="005D614B"/>
    <w:rsid w:val="005D77D7"/>
    <w:rsid w:val="005E3D19"/>
    <w:rsid w:val="005E4E84"/>
    <w:rsid w:val="006126FE"/>
    <w:rsid w:val="00613CE9"/>
    <w:rsid w:val="00642F29"/>
    <w:rsid w:val="00644994"/>
    <w:rsid w:val="00650F34"/>
    <w:rsid w:val="0065606B"/>
    <w:rsid w:val="0065759C"/>
    <w:rsid w:val="00661A8D"/>
    <w:rsid w:val="006707FE"/>
    <w:rsid w:val="0067611E"/>
    <w:rsid w:val="006853C8"/>
    <w:rsid w:val="00693C3F"/>
    <w:rsid w:val="006955F5"/>
    <w:rsid w:val="006A24F1"/>
    <w:rsid w:val="006B5BB6"/>
    <w:rsid w:val="006C16A7"/>
    <w:rsid w:val="006C1733"/>
    <w:rsid w:val="006D2064"/>
    <w:rsid w:val="006D4934"/>
    <w:rsid w:val="006D5766"/>
    <w:rsid w:val="006F421E"/>
    <w:rsid w:val="006F662D"/>
    <w:rsid w:val="007040B0"/>
    <w:rsid w:val="00710B89"/>
    <w:rsid w:val="00715AD3"/>
    <w:rsid w:val="00716B53"/>
    <w:rsid w:val="0072102A"/>
    <w:rsid w:val="0072725D"/>
    <w:rsid w:val="0073004D"/>
    <w:rsid w:val="0073428A"/>
    <w:rsid w:val="007365E4"/>
    <w:rsid w:val="00753753"/>
    <w:rsid w:val="007538EE"/>
    <w:rsid w:val="00764220"/>
    <w:rsid w:val="00770CC6"/>
    <w:rsid w:val="0079238C"/>
    <w:rsid w:val="00793F18"/>
    <w:rsid w:val="00795109"/>
    <w:rsid w:val="007A0451"/>
    <w:rsid w:val="007B2D27"/>
    <w:rsid w:val="007C0828"/>
    <w:rsid w:val="007C3F70"/>
    <w:rsid w:val="007C4C7A"/>
    <w:rsid w:val="007D5451"/>
    <w:rsid w:val="007D76B6"/>
    <w:rsid w:val="007E2B9D"/>
    <w:rsid w:val="007F6422"/>
    <w:rsid w:val="0080439E"/>
    <w:rsid w:val="00812085"/>
    <w:rsid w:val="00812A8A"/>
    <w:rsid w:val="00813515"/>
    <w:rsid w:val="008159A4"/>
    <w:rsid w:val="00820C09"/>
    <w:rsid w:val="00823822"/>
    <w:rsid w:val="00825032"/>
    <w:rsid w:val="00832432"/>
    <w:rsid w:val="008326D5"/>
    <w:rsid w:val="00833986"/>
    <w:rsid w:val="00854907"/>
    <w:rsid w:val="0085738D"/>
    <w:rsid w:val="008612D4"/>
    <w:rsid w:val="008674D7"/>
    <w:rsid w:val="00880022"/>
    <w:rsid w:val="008875A4"/>
    <w:rsid w:val="008B2200"/>
    <w:rsid w:val="008B689B"/>
    <w:rsid w:val="008C2693"/>
    <w:rsid w:val="008F2CAF"/>
    <w:rsid w:val="00902EA3"/>
    <w:rsid w:val="0090431A"/>
    <w:rsid w:val="009076EA"/>
    <w:rsid w:val="00910C5D"/>
    <w:rsid w:val="00911F7D"/>
    <w:rsid w:val="00913B2E"/>
    <w:rsid w:val="00915DD8"/>
    <w:rsid w:val="009202DE"/>
    <w:rsid w:val="009205FC"/>
    <w:rsid w:val="00932225"/>
    <w:rsid w:val="00932353"/>
    <w:rsid w:val="00946CB6"/>
    <w:rsid w:val="009573AC"/>
    <w:rsid w:val="00970C56"/>
    <w:rsid w:val="0097433A"/>
    <w:rsid w:val="00976708"/>
    <w:rsid w:val="0098226A"/>
    <w:rsid w:val="009823A9"/>
    <w:rsid w:val="00983853"/>
    <w:rsid w:val="009849FB"/>
    <w:rsid w:val="00993AA4"/>
    <w:rsid w:val="009B0E2C"/>
    <w:rsid w:val="009B796F"/>
    <w:rsid w:val="009C6E37"/>
    <w:rsid w:val="009E0D6A"/>
    <w:rsid w:val="009E6D94"/>
    <w:rsid w:val="009F7D3B"/>
    <w:rsid w:val="00A03263"/>
    <w:rsid w:val="00A0550C"/>
    <w:rsid w:val="00A05BD7"/>
    <w:rsid w:val="00A11FF6"/>
    <w:rsid w:val="00A13235"/>
    <w:rsid w:val="00A15A3E"/>
    <w:rsid w:val="00A15DCA"/>
    <w:rsid w:val="00A17315"/>
    <w:rsid w:val="00A24029"/>
    <w:rsid w:val="00A260D7"/>
    <w:rsid w:val="00A26AE6"/>
    <w:rsid w:val="00A27228"/>
    <w:rsid w:val="00A35C7F"/>
    <w:rsid w:val="00A3778A"/>
    <w:rsid w:val="00A37970"/>
    <w:rsid w:val="00A44A15"/>
    <w:rsid w:val="00A46274"/>
    <w:rsid w:val="00A51A67"/>
    <w:rsid w:val="00A52343"/>
    <w:rsid w:val="00A54EAE"/>
    <w:rsid w:val="00A56181"/>
    <w:rsid w:val="00A57B51"/>
    <w:rsid w:val="00A631B1"/>
    <w:rsid w:val="00A71293"/>
    <w:rsid w:val="00A71CB7"/>
    <w:rsid w:val="00A72FFF"/>
    <w:rsid w:val="00A73B4E"/>
    <w:rsid w:val="00A74660"/>
    <w:rsid w:val="00A829A2"/>
    <w:rsid w:val="00A83F45"/>
    <w:rsid w:val="00A849B8"/>
    <w:rsid w:val="00A86FCA"/>
    <w:rsid w:val="00AB367B"/>
    <w:rsid w:val="00AB41BF"/>
    <w:rsid w:val="00AB5A65"/>
    <w:rsid w:val="00AB7EE6"/>
    <w:rsid w:val="00AC6E5A"/>
    <w:rsid w:val="00AD1334"/>
    <w:rsid w:val="00AD1E2C"/>
    <w:rsid w:val="00AD58E1"/>
    <w:rsid w:val="00AE7F81"/>
    <w:rsid w:val="00AF0F77"/>
    <w:rsid w:val="00AF1D91"/>
    <w:rsid w:val="00B03FD0"/>
    <w:rsid w:val="00B05B17"/>
    <w:rsid w:val="00B24DCC"/>
    <w:rsid w:val="00B25274"/>
    <w:rsid w:val="00B27391"/>
    <w:rsid w:val="00B35B50"/>
    <w:rsid w:val="00B36BD0"/>
    <w:rsid w:val="00B40529"/>
    <w:rsid w:val="00B413D5"/>
    <w:rsid w:val="00B5241D"/>
    <w:rsid w:val="00B54EBC"/>
    <w:rsid w:val="00B71E01"/>
    <w:rsid w:val="00B93BD6"/>
    <w:rsid w:val="00B93E3B"/>
    <w:rsid w:val="00BA0329"/>
    <w:rsid w:val="00BA7554"/>
    <w:rsid w:val="00BB0E07"/>
    <w:rsid w:val="00BB1A99"/>
    <w:rsid w:val="00BC1804"/>
    <w:rsid w:val="00BC7577"/>
    <w:rsid w:val="00BD5747"/>
    <w:rsid w:val="00BD741B"/>
    <w:rsid w:val="00BD7FD3"/>
    <w:rsid w:val="00BE28C0"/>
    <w:rsid w:val="00BF2065"/>
    <w:rsid w:val="00BF6726"/>
    <w:rsid w:val="00C00168"/>
    <w:rsid w:val="00C04E7B"/>
    <w:rsid w:val="00C078EC"/>
    <w:rsid w:val="00C113D7"/>
    <w:rsid w:val="00C171FB"/>
    <w:rsid w:val="00C272F9"/>
    <w:rsid w:val="00C40E03"/>
    <w:rsid w:val="00C5015C"/>
    <w:rsid w:val="00C516C8"/>
    <w:rsid w:val="00C657FA"/>
    <w:rsid w:val="00C73B42"/>
    <w:rsid w:val="00C93159"/>
    <w:rsid w:val="00C96025"/>
    <w:rsid w:val="00CA397B"/>
    <w:rsid w:val="00CA426C"/>
    <w:rsid w:val="00CB2251"/>
    <w:rsid w:val="00CB2938"/>
    <w:rsid w:val="00CB29C6"/>
    <w:rsid w:val="00CB462E"/>
    <w:rsid w:val="00CB4A74"/>
    <w:rsid w:val="00CC24FE"/>
    <w:rsid w:val="00CC70FB"/>
    <w:rsid w:val="00CE55AC"/>
    <w:rsid w:val="00D13BC3"/>
    <w:rsid w:val="00D14F03"/>
    <w:rsid w:val="00D409BB"/>
    <w:rsid w:val="00D5007A"/>
    <w:rsid w:val="00D5598B"/>
    <w:rsid w:val="00D56BD0"/>
    <w:rsid w:val="00D57655"/>
    <w:rsid w:val="00D63679"/>
    <w:rsid w:val="00D6725D"/>
    <w:rsid w:val="00D71A2E"/>
    <w:rsid w:val="00D731FC"/>
    <w:rsid w:val="00D80973"/>
    <w:rsid w:val="00DB3708"/>
    <w:rsid w:val="00DB4C4A"/>
    <w:rsid w:val="00DC32E7"/>
    <w:rsid w:val="00DC397E"/>
    <w:rsid w:val="00DD56E4"/>
    <w:rsid w:val="00DE76F1"/>
    <w:rsid w:val="00E004F9"/>
    <w:rsid w:val="00E21168"/>
    <w:rsid w:val="00E23547"/>
    <w:rsid w:val="00E26E63"/>
    <w:rsid w:val="00E336C0"/>
    <w:rsid w:val="00E40EE7"/>
    <w:rsid w:val="00E457D7"/>
    <w:rsid w:val="00E46527"/>
    <w:rsid w:val="00E52687"/>
    <w:rsid w:val="00E569E4"/>
    <w:rsid w:val="00E5768D"/>
    <w:rsid w:val="00E60CF7"/>
    <w:rsid w:val="00E60DF3"/>
    <w:rsid w:val="00E6205B"/>
    <w:rsid w:val="00E745ED"/>
    <w:rsid w:val="00E77E2B"/>
    <w:rsid w:val="00E8120B"/>
    <w:rsid w:val="00E81E0A"/>
    <w:rsid w:val="00E846BA"/>
    <w:rsid w:val="00E85951"/>
    <w:rsid w:val="00E86C47"/>
    <w:rsid w:val="00E92CC7"/>
    <w:rsid w:val="00E93D45"/>
    <w:rsid w:val="00EA4712"/>
    <w:rsid w:val="00EA652C"/>
    <w:rsid w:val="00EB0731"/>
    <w:rsid w:val="00EC320D"/>
    <w:rsid w:val="00EC4DA4"/>
    <w:rsid w:val="00EC6379"/>
    <w:rsid w:val="00ED507C"/>
    <w:rsid w:val="00EE38CD"/>
    <w:rsid w:val="00EE6D2C"/>
    <w:rsid w:val="00EE72D7"/>
    <w:rsid w:val="00F0134F"/>
    <w:rsid w:val="00F22C99"/>
    <w:rsid w:val="00F35569"/>
    <w:rsid w:val="00F3618F"/>
    <w:rsid w:val="00F4008B"/>
    <w:rsid w:val="00F41E61"/>
    <w:rsid w:val="00F503C8"/>
    <w:rsid w:val="00F56689"/>
    <w:rsid w:val="00F821BF"/>
    <w:rsid w:val="00F853FB"/>
    <w:rsid w:val="00FA4FF9"/>
    <w:rsid w:val="00FB3C62"/>
    <w:rsid w:val="00FB6FEC"/>
    <w:rsid w:val="00FC3853"/>
    <w:rsid w:val="00FC53DE"/>
    <w:rsid w:val="00FC629F"/>
    <w:rsid w:val="00FC74F1"/>
    <w:rsid w:val="00FC7652"/>
    <w:rsid w:val="00FD2192"/>
    <w:rsid w:val="00FD7838"/>
    <w:rsid w:val="00FD7E55"/>
    <w:rsid w:val="00FE1360"/>
    <w:rsid w:val="00FE497C"/>
    <w:rsid w:val="00FE70B2"/>
    <w:rsid w:val="00FE7398"/>
    <w:rsid w:val="0CB83EF9"/>
    <w:rsid w:val="0DD63F55"/>
    <w:rsid w:val="14FF6C6D"/>
    <w:rsid w:val="1F0F1711"/>
    <w:rsid w:val="2751464D"/>
    <w:rsid w:val="6C0506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62F56A"/>
  <w15:docId w15:val="{EE7F34F6-F3C1-9C45-8411-EFF3242A4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qFormat="1"/>
    <w:lsdException w:name="footer"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0" w:qFormat="1"/>
    <w:lsdException w:name="Emphasis" w:uiPriority="0" w:qFormat="1"/>
    <w:lsdException w:name="Document Map" w:semiHidden="1" w:unhideWhenUsed="1"/>
    <w:lsdException w:name="Plain Text" w:uiPriority="0"/>
    <w:lsdException w:name="E-mail Signature" w:semiHidden="1" w:unhideWhenUsed="1"/>
    <w:lsdException w:name="HTML Top of Form" w:semiHidden="1" w:unhideWhenUsed="1"/>
    <w:lsdException w:name="HTML Bottom of Form" w:semiHidden="1" w:unhideWhenUsed="1"/>
    <w:lsdException w:name="Normal (Web)"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rFonts w:ascii="宋体" w:hAnsi="宋体" w:cs="宋体"/>
      <w:sz w:val="24"/>
      <w:szCs w:val="24"/>
    </w:rPr>
  </w:style>
  <w:style w:type="paragraph" w:styleId="1">
    <w:name w:val="heading 1"/>
    <w:basedOn w:val="a"/>
    <w:next w:val="a"/>
    <w:qFormat/>
    <w:pPr>
      <w:spacing w:before="100" w:beforeAutospacing="1" w:after="100" w:afterAutospacing="1"/>
      <w:outlineLvl w:val="0"/>
    </w:pPr>
    <w:rPr>
      <w:rFonts w:cs="Times New Roman"/>
      <w:b/>
      <w:kern w:val="36"/>
      <w:sz w:val="4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autoSpaceDE w:val="0"/>
      <w:autoSpaceDN w:val="0"/>
      <w:adjustRightInd w:val="0"/>
      <w:spacing w:line="240" w:lineRule="atLeast"/>
      <w:ind w:left="2160"/>
    </w:pPr>
    <w:rPr>
      <w:rFonts w:ascii="Arial" w:hAnsi="Arial" w:cs="Times New Roman"/>
      <w:color w:val="000000"/>
      <w:szCs w:val="20"/>
      <w:lang w:eastAsia="en-US"/>
    </w:rPr>
  </w:style>
  <w:style w:type="paragraph" w:styleId="a4">
    <w:name w:val="Plain Text"/>
    <w:basedOn w:val="a"/>
    <w:rPr>
      <w:rFonts w:ascii="Arial" w:hAnsi="Arial" w:cs="Times New Roman"/>
      <w:sz w:val="18"/>
      <w:szCs w:val="20"/>
    </w:rPr>
  </w:style>
  <w:style w:type="paragraph" w:styleId="a5">
    <w:name w:val="Balloon Text"/>
    <w:basedOn w:val="a"/>
    <w:link w:val="a6"/>
    <w:uiPriority w:val="99"/>
    <w:semiHidden/>
    <w:unhideWhenUsed/>
    <w:rPr>
      <w:sz w:val="18"/>
      <w:szCs w:val="18"/>
    </w:rPr>
  </w:style>
  <w:style w:type="paragraph" w:styleId="a7">
    <w:name w:val="footer"/>
    <w:basedOn w:val="a"/>
    <w:pPr>
      <w:widowControl w:val="0"/>
      <w:tabs>
        <w:tab w:val="center" w:pos="4153"/>
        <w:tab w:val="right" w:pos="8306"/>
      </w:tabs>
      <w:snapToGrid w:val="0"/>
    </w:pPr>
    <w:rPr>
      <w:rFonts w:ascii="Times New Roman" w:hAnsi="Times New Roman" w:cs="Times New Roman"/>
      <w:kern w:val="2"/>
      <w:sz w:val="18"/>
      <w:szCs w:val="20"/>
    </w:rPr>
  </w:style>
  <w:style w:type="paragraph" w:styleId="a8">
    <w:name w:val="header"/>
    <w:basedOn w:val="a"/>
    <w:qFormat/>
    <w:pPr>
      <w:widowControl w:val="0"/>
      <w:pBdr>
        <w:bottom w:val="single" w:sz="6" w:space="1" w:color="auto"/>
      </w:pBdr>
      <w:tabs>
        <w:tab w:val="center" w:pos="4153"/>
        <w:tab w:val="right" w:pos="8306"/>
      </w:tabs>
      <w:snapToGrid w:val="0"/>
      <w:jc w:val="center"/>
    </w:pPr>
    <w:rPr>
      <w:rFonts w:ascii="Times New Roman" w:hAnsi="Times New Roman" w:cs="Times New Roman"/>
      <w:kern w:val="2"/>
      <w:sz w:val="18"/>
      <w:szCs w:val="20"/>
    </w:rPr>
  </w:style>
  <w:style w:type="paragraph" w:styleId="a9">
    <w:name w:val="Normal (Web)"/>
    <w:basedOn w:val="a"/>
    <w:pPr>
      <w:spacing w:before="100" w:beforeAutospacing="1" w:after="100" w:afterAutospacing="1"/>
    </w:pPr>
    <w:rPr>
      <w:rFonts w:cs="Times New Roman"/>
      <w:szCs w:val="20"/>
    </w:rPr>
  </w:style>
  <w:style w:type="paragraph" w:styleId="aa">
    <w:name w:val="Title"/>
    <w:basedOn w:val="a"/>
    <w:link w:val="ab"/>
    <w:qFormat/>
    <w:pPr>
      <w:jc w:val="center"/>
    </w:pPr>
    <w:rPr>
      <w:rFonts w:ascii="Times New Roman" w:hAnsi="Times New Roman" w:cs="Times New Roman"/>
      <w:b/>
      <w:kern w:val="2"/>
      <w:sz w:val="28"/>
      <w:szCs w:val="20"/>
      <w:lang w:eastAsia="en-US"/>
    </w:rPr>
  </w:style>
  <w:style w:type="table" w:styleId="ac">
    <w:name w:val="Table Grid"/>
    <w:basedOn w:val="a1"/>
    <w:uiPriority w:val="5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d">
    <w:name w:val="Strong"/>
    <w:basedOn w:val="a0"/>
    <w:qFormat/>
    <w:rPr>
      <w:b/>
    </w:rPr>
  </w:style>
  <w:style w:type="character" w:styleId="ae">
    <w:name w:val="page number"/>
    <w:basedOn w:val="a0"/>
  </w:style>
  <w:style w:type="character" w:styleId="af">
    <w:name w:val="Emphasis"/>
    <w:basedOn w:val="a0"/>
    <w:qFormat/>
    <w:rPr>
      <w:i/>
    </w:rPr>
  </w:style>
  <w:style w:type="character" w:styleId="af0">
    <w:name w:val="Hyperlink"/>
    <w:basedOn w:val="a0"/>
    <w:rPr>
      <w:color w:val="0000FF"/>
      <w:u w:val="single"/>
    </w:rPr>
  </w:style>
  <w:style w:type="character" w:customStyle="1" w:styleId="ab">
    <w:name w:val="标题 字符"/>
    <w:basedOn w:val="a0"/>
    <w:link w:val="aa"/>
    <w:rPr>
      <w:b/>
      <w:sz w:val="28"/>
      <w:lang w:eastAsia="en-US"/>
    </w:rPr>
  </w:style>
  <w:style w:type="character" w:customStyle="1" w:styleId="bottom1">
    <w:name w:val="bottom1"/>
    <w:basedOn w:val="a0"/>
    <w:qFormat/>
    <w:rPr>
      <w:color w:val="6E6E6E"/>
    </w:rPr>
  </w:style>
  <w:style w:type="character" w:customStyle="1" w:styleId="apple-converted-space">
    <w:name w:val="apple-converted-space"/>
    <w:basedOn w:val="a0"/>
    <w:qFormat/>
  </w:style>
  <w:style w:type="character" w:customStyle="1" w:styleId="apple-style-span">
    <w:name w:val="apple-style-span"/>
    <w:basedOn w:val="a0"/>
    <w:qFormat/>
  </w:style>
  <w:style w:type="paragraph" w:styleId="af1">
    <w:name w:val="List Paragraph"/>
    <w:basedOn w:val="a"/>
    <w:uiPriority w:val="34"/>
    <w:qFormat/>
    <w:pPr>
      <w:widowControl w:val="0"/>
      <w:ind w:firstLineChars="200" w:firstLine="420"/>
      <w:jc w:val="both"/>
    </w:pPr>
    <w:rPr>
      <w:rFonts w:ascii="Calibri" w:hAnsi="Calibri" w:cs="Times New Roman"/>
      <w:kern w:val="2"/>
      <w:sz w:val="21"/>
      <w:szCs w:val="20"/>
    </w:rPr>
  </w:style>
  <w:style w:type="paragraph" w:customStyle="1" w:styleId="p0">
    <w:name w:val="p0"/>
    <w:basedOn w:val="a"/>
    <w:pPr>
      <w:jc w:val="both"/>
    </w:pPr>
    <w:rPr>
      <w:rFonts w:ascii="Times New Roman" w:hAnsi="Times New Roman" w:cs="Times New Roman"/>
      <w:sz w:val="21"/>
      <w:szCs w:val="20"/>
    </w:rPr>
  </w:style>
  <w:style w:type="paragraph" w:customStyle="1" w:styleId="css">
    <w:name w:val="css"/>
    <w:basedOn w:val="a"/>
    <w:pPr>
      <w:spacing w:before="100" w:beforeAutospacing="1" w:after="100" w:afterAutospacing="1"/>
    </w:pPr>
    <w:rPr>
      <w:rFonts w:cs="Times New Roman"/>
      <w:color w:val="0F0000"/>
      <w:sz w:val="18"/>
      <w:szCs w:val="20"/>
    </w:rPr>
  </w:style>
  <w:style w:type="paragraph" w:customStyle="1" w:styleId="af2">
    <w:name w:val="清單段落"/>
    <w:basedOn w:val="a"/>
    <w:pPr>
      <w:widowControl w:val="0"/>
      <w:ind w:left="720"/>
      <w:jc w:val="both"/>
    </w:pPr>
    <w:rPr>
      <w:rFonts w:ascii="Times New Roman" w:hAnsi="Times New Roman" w:cs="Times New Roman"/>
      <w:kern w:val="2"/>
      <w:sz w:val="21"/>
      <w:szCs w:val="20"/>
    </w:rPr>
  </w:style>
  <w:style w:type="character" w:customStyle="1" w:styleId="a6">
    <w:name w:val="批注框文本 字符"/>
    <w:basedOn w:val="a0"/>
    <w:link w:val="a5"/>
    <w:uiPriority w:val="99"/>
    <w:semiHidden/>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C700271-23B1-CA49-9057-9D3FADCBB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227</Words>
  <Characters>1298</Characters>
  <Application>Microsoft Office Word</Application>
  <DocSecurity>0</DocSecurity>
  <Lines>10</Lines>
  <Paragraphs>3</Paragraphs>
  <ScaleCrop>false</ScaleCrop>
  <Company>WWW.YlmF.CoM</Company>
  <LinksUpToDate>false</LinksUpToDate>
  <CharactersWithSpaces>1522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dc:title>
  <dc:creator>雨林木风</dc:creator>
  <cp:lastModifiedBy>苏</cp:lastModifiedBy>
  <cp:revision>3</cp:revision>
  <cp:lastPrinted>2012-10-11T08:46:00Z</cp:lastPrinted>
  <dcterms:created xsi:type="dcterms:W3CDTF">2021-01-28T10:29:00Z</dcterms:created>
  <dcterms:modified xsi:type="dcterms:W3CDTF">2021-01-28T10:33:00Z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