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8F1A3C2" w14:textId="66D4896E" w:rsidR="00A350D2" w:rsidRDefault="00834B0F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34B0F">
        <w:rPr>
          <w:rFonts w:ascii="微软雅黑" w:eastAsia="微软雅黑" w:hAnsi="微软雅黑" w:hint="eastAsia"/>
          <w:b/>
          <w:sz w:val="32"/>
          <w:szCs w:val="32"/>
        </w:rPr>
        <w:t>美的商城双</w:t>
      </w:r>
      <w:r w:rsidRPr="00834B0F">
        <w:rPr>
          <w:rFonts w:ascii="微软雅黑" w:eastAsia="微软雅黑" w:hAnsi="微软雅黑"/>
          <w:b/>
          <w:sz w:val="32"/>
          <w:szCs w:val="32"/>
        </w:rPr>
        <w:t>11创意传播</w:t>
      </w:r>
    </w:p>
    <w:p w14:paraId="3130FE44" w14:textId="77777777" w:rsidR="00A350D2" w:rsidRDefault="00D804C0" w:rsidP="00834B0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美的集团</w:t>
      </w:r>
    </w:p>
    <w:p w14:paraId="3F974048" w14:textId="77777777" w:rsidR="00A350D2" w:rsidRDefault="00D804C0" w:rsidP="00834B0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bCs/>
          <w:sz w:val="21"/>
          <w:szCs w:val="21"/>
        </w:rPr>
        <w:t>家电</w:t>
      </w:r>
    </w:p>
    <w:p w14:paraId="2889F23C" w14:textId="77777777" w:rsidR="00A350D2" w:rsidRDefault="00D804C0" w:rsidP="00834B0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.10.15-11.15</w:t>
      </w:r>
    </w:p>
    <w:p w14:paraId="5629B3B3" w14:textId="501B0838" w:rsidR="00A350D2" w:rsidRPr="00834B0F" w:rsidRDefault="00D804C0" w:rsidP="00834B0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34B0F" w:rsidRPr="00834B0F">
        <w:rPr>
          <w:rFonts w:ascii="微软雅黑" w:eastAsia="微软雅黑" w:hAnsi="微软雅黑" w:hint="eastAsia"/>
          <w:bCs/>
          <w:sz w:val="21"/>
          <w:szCs w:val="21"/>
        </w:rPr>
        <w:t>创意传播类</w:t>
      </w:r>
    </w:p>
    <w:p w14:paraId="18DFD06B" w14:textId="77777777" w:rsidR="00A350D2" w:rsidRDefault="00D804C0" w:rsidP="00834B0F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1AE74A2" w14:textId="77777777" w:rsidR="00834B0F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纵观近年11.11，其实各家的营销策略都开始趋于常态。多以高预算、大制作+高密度、碎片化的创意，力求大面积覆盖消费者，创意也主要以烘托“购物节”、“狂欢”等内容吸引用户买买买。</w:t>
      </w:r>
    </w:p>
    <w:p w14:paraId="710B3099" w14:textId="77777777" w:rsidR="00834B0F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但真实的情况是：越来越多用户对繁琐的折扣玩法感到厌倦、对大同小异的营销套路也开始脱敏，只是单纯的仪式性购物，无法从情绪上、情感上获得真正的“购物快乐”。</w:t>
      </w:r>
    </w:p>
    <w:p w14:paraId="5D4B4C0C" w14:textId="4D6136DE" w:rsidR="00A350D2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sz w:val="21"/>
          <w:szCs w:val="21"/>
        </w:rPr>
        <w:t>在这种背景下，品牌其实需要去深度理解：购物节不应只局限在，类似传统“春节晚会”的大联欢中，作为一个电商购物节，它面对的主要媒介环境，其实是移动互联网的语境</w:t>
      </w:r>
      <w:r w:rsidR="006F7103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面对的消费群体，更是一群习惯年轻传播话术的年轻人。</w:t>
      </w:r>
    </w:p>
    <w:p w14:paraId="2CB14486" w14:textId="77777777" w:rsidR="00A350D2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BA214E3" w14:textId="6CCFD758" w:rsidR="00A350D2" w:rsidRPr="00834B0F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在硬实力上，推出不套路的高折扣，在创意上，用年轻化内容博得用户的喜爱与自来水。“年轻、敢玩”的美的商城，正是抓住了这个机会，推出了它的11.11“奇招”——#美的商城 对对对#，用一整套沙雕搞笑的创意，把谐音梗玩的出神入化，最终冲出电商节的营销套路，与当代年轻人欢快沟通11.11。</w:t>
      </w:r>
    </w:p>
    <w:p w14:paraId="6407F3C6" w14:textId="77777777" w:rsidR="00A350D2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0DDADC" w14:textId="77777777" w:rsid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11.11是什么？首先品牌面对的一定是一群购买力更强、传播力更强的年轻用户为主；同时，在整个环境下，这一阶段一定是电商巨头+各家品牌营销预算密集投放的时期，品牌声音要在这种环境下突围，奇招就很有必要。</w:t>
      </w:r>
    </w:p>
    <w:p w14:paraId="749C2C5D" w14:textId="36E50EBB" w:rsid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沙雕式的年轻化沟通，到聚焦一个核心态度“对对对”，并用创意把这个态度以魔性洗脑的方式输出，还顺带着把商城的各种“优势卖点”悉数传递，正是本次策略上的成功之处。其中，还有以下几个点值得思考。</w:t>
      </w:r>
    </w:p>
    <w:p w14:paraId="46F74E65" w14:textId="77777777" w:rsidR="005C5787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1、洗脑，是讨人喜欢的重复</w:t>
      </w:r>
    </w:p>
    <w:p w14:paraId="3AA15C60" w14:textId="18887B85" w:rsid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从策略上来说，美的商城为什么要锁定“对对对”这个谐音，正是因为想聚焦一个简单内容，用重复创造极致传播。</w:t>
      </w:r>
    </w:p>
    <w:p w14:paraId="201FCC52" w14:textId="213CF575" w:rsidR="00A350D2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重复是广告非常重要的武器，它被用来保持一个品牌或产品在消费者脑海中的前沿位置，帮助建立品牌熟悉度。</w:t>
      </w:r>
    </w:p>
    <w:p w14:paraId="5FBFC976" w14:textId="77777777" w:rsid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但在美的商城这系列创意中，以一种魔性更有趣的方式重复，让广告惹人喜爱，再动用重复的力量，去加深他们的印象，从而加长广告的时效。</w:t>
      </w:r>
    </w:p>
    <w:p w14:paraId="0C7B6D7A" w14:textId="77777777" w:rsid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这种方式帮助了谐音梗传递卖点之余，既讨人喜欢，还强有力地沟通了“美的商城对对对”这个概念。更重要的是，这种沟通方式还体现品牌的价值，彰显了美的商城的各种11.11优势，并建立了品牌好玩有趣，年轻活泼的形象感知。</w:t>
      </w:r>
    </w:p>
    <w:p w14:paraId="2037407F" w14:textId="77777777" w:rsid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34B0F">
        <w:rPr>
          <w:rFonts w:ascii="微软雅黑" w:eastAsia="微软雅黑" w:hAnsi="微软雅黑" w:hint="eastAsia"/>
          <w:b/>
          <w:bCs/>
          <w:sz w:val="21"/>
          <w:szCs w:val="21"/>
        </w:rPr>
        <w:t>2、沟通，需要潮流化、热点化</w:t>
      </w:r>
    </w:p>
    <w:p w14:paraId="48509ED4" w14:textId="77777777" w:rsid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核心创意的几只视频，让消费者捧腹的同时get到商城的利益点，正是融入了“宫廷”这样的小剧场，配上戏精十足的实力派演员与沙雕剧情，并贯穿“谐音梗”，其实都是抓住了时下年轻人喜爱的“内容风格”。</w:t>
      </w:r>
    </w:p>
    <w:p w14:paraId="7C4CB760" w14:textId="77777777" w:rsid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对品牌来说，无论是谐音梗也好、宫廷剧、沙雕剧情，核心是要学会在时下新兴的文化热潮中，找到有利于传播扩散的沟通介质，让创意更讨喜、更有热点、更有亲和力。</w:t>
      </w:r>
    </w:p>
    <w:p w14:paraId="710B922F" w14:textId="4A60BD58" w:rsidR="00A350D2" w:rsidRPr="00834B0F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美的商城这一波能成功，正是建立在这种思维上，让品牌沟通有热点基因和潮流基因，不断去抓住社交环境下的文化现象，进而延伸到创意表达层面，帮助品牌实现更接地气、更潮流的创意内容。</w:t>
      </w:r>
    </w:p>
    <w:p w14:paraId="63F40BD5" w14:textId="77777777" w:rsidR="00A350D2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00826E45" w14:textId="26E74FA3" w:rsidR="00A350D2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个创意其实除了四支视频外，还包括地铁投放的海报、多平台渠道的传播，同时，邀请辣目洋子、是浩然啊、智博、闹腾男孩等不同类型的抖音、快手、B站等达人参与传播，以一波节奏感很强的创意，不断占领消费者心智。</w:t>
      </w:r>
    </w:p>
    <w:p w14:paraId="26CD0E55" w14:textId="41BAA0C4" w:rsidR="00A350D2" w:rsidRDefault="00D804C0" w:rsidP="00834B0F">
      <w:pPr>
        <w:pStyle w:val="a3"/>
        <w:spacing w:before="100" w:beforeAutospacing="1" w:after="100" w:afterAutospacing="1"/>
        <w:rPr>
          <w:rFonts w:ascii="微软雅黑" w:eastAsia="微软雅黑" w:hAnsi="微软雅黑"/>
          <w:color w:val="C00000"/>
          <w:sz w:val="21"/>
          <w:szCs w:val="21"/>
        </w:rPr>
      </w:pPr>
      <w:r w:rsidRPr="00834B0F">
        <w:rPr>
          <w:rFonts w:ascii="微软雅黑" w:eastAsia="微软雅黑" w:hAnsi="微软雅黑" w:hint="eastAsia"/>
          <w:sz w:val="21"/>
          <w:szCs w:val="21"/>
        </w:rPr>
        <w:t>创意视频</w:t>
      </w:r>
      <w:r w:rsidR="00834B0F" w:rsidRPr="00834B0F">
        <w:rPr>
          <w:rFonts w:ascii="微软雅黑" w:eastAsia="微软雅黑" w:hAnsi="微软雅黑" w:hint="eastAsia"/>
          <w:sz w:val="21"/>
          <w:szCs w:val="21"/>
        </w:rPr>
        <w:t>链接</w:t>
      </w:r>
      <w:r w:rsidRPr="00834B0F">
        <w:rPr>
          <w:rFonts w:ascii="微软雅黑" w:eastAsia="微软雅黑" w:hAnsi="微软雅黑" w:hint="eastAsia"/>
          <w:sz w:val="21"/>
          <w:szCs w:val="21"/>
        </w:rPr>
        <w:t>：</w:t>
      </w:r>
      <w:hyperlink r:id="rId8" w:history="1">
        <w:r>
          <w:rPr>
            <w:rStyle w:val="af1"/>
            <w:rFonts w:ascii="微软雅黑" w:eastAsia="微软雅黑" w:hAnsi="微软雅黑" w:hint="eastAsia"/>
            <w:sz w:val="21"/>
            <w:szCs w:val="21"/>
          </w:rPr>
          <w:t>https://v.qq.com/x/page/g3200vx5qxs.html</w:t>
        </w:r>
      </w:hyperlink>
    </w:p>
    <w:p w14:paraId="0781C066" w14:textId="1887518F" w:rsidR="00A350D2" w:rsidRDefault="00D804C0" w:rsidP="005C5787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114300" distR="114300" wp14:anchorId="2EE48E82" wp14:editId="3DB20AC6">
            <wp:extent cx="5138491" cy="2887980"/>
            <wp:effectExtent l="0" t="0" r="5080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4016" cy="29023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9CF74B" w14:textId="15E88584" w:rsidR="00A350D2" w:rsidRDefault="00D804C0" w:rsidP="00834B0F">
      <w:pPr>
        <w:spacing w:before="100" w:beforeAutospacing="1" w:after="100" w:afterAutospacing="1"/>
        <w:jc w:val="center"/>
        <w:textAlignment w:val="baseline"/>
      </w:pPr>
      <w:r>
        <w:rPr>
          <w:rFonts w:hint="eastAsia"/>
          <w:noProof/>
        </w:rPr>
        <w:drawing>
          <wp:inline distT="0" distB="0" distL="114300" distR="114300" wp14:anchorId="40AA9463" wp14:editId="6B0B621E">
            <wp:extent cx="5140960" cy="2891790"/>
            <wp:effectExtent l="0" t="0" r="10160" b="3810"/>
            <wp:docPr id="10" name="图片 10" descr="失算篇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失算篇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4563" w14:textId="1456CD1B" w:rsidR="00A350D2" w:rsidRDefault="00D804C0" w:rsidP="00834B0F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2EC01608" wp14:editId="1A19F192">
            <wp:extent cx="5139690" cy="2893060"/>
            <wp:effectExtent l="0" t="0" r="11430" b="254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78364B" w14:textId="61074878" w:rsidR="00A350D2" w:rsidRDefault="00D804C0" w:rsidP="00834B0F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114300" distR="114300" wp14:anchorId="70553E82" wp14:editId="114C0494">
            <wp:extent cx="5127625" cy="2886075"/>
            <wp:effectExtent l="0" t="0" r="8255" b="952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78D859" w14:textId="6F73FE41" w:rsidR="00A350D2" w:rsidRPr="00834B0F" w:rsidRDefault="00D804C0" w:rsidP="00834B0F">
      <w:pPr>
        <w:spacing w:before="100" w:beforeAutospacing="1" w:after="100" w:afterAutospacing="1"/>
        <w:jc w:val="center"/>
        <w:textAlignment w:val="baseline"/>
      </w:pPr>
      <w:r>
        <w:rPr>
          <w:rFonts w:hint="eastAsia"/>
          <w:noProof/>
        </w:rPr>
        <w:drawing>
          <wp:inline distT="0" distB="0" distL="114300" distR="114300" wp14:anchorId="2C586547" wp14:editId="56322185">
            <wp:extent cx="4998720" cy="3322320"/>
            <wp:effectExtent l="0" t="0" r="0" b="0"/>
            <wp:docPr id="11" name="图片 11" descr="1608549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854997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7DEA" w14:textId="77777777" w:rsidR="00A350D2" w:rsidRDefault="00D804C0" w:rsidP="00834B0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1BB3A99" w14:textId="142ECBEC" w:rsidR="00A350D2" w:rsidRDefault="00D804C0" w:rsidP="00834B0F">
      <w:pPr>
        <w:pStyle w:val="aa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美的商城系列病毒广告片是与消费者深度沟通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形成上美的商城就对了的消费心智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那么后续配套的传播动作便是为了扩大营销声量而做出更大的投入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毕竟品牌的目光当然不止于地铁广告和病毒视频的投放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而是希望“出圈”吸引更多消费者关注。</w:t>
      </w:r>
    </w:p>
    <w:p w14:paraId="46C3C916" w14:textId="470992E5" w:rsidR="00A350D2" w:rsidRDefault="00D804C0" w:rsidP="00834B0F">
      <w:pPr>
        <w:pStyle w:val="aa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根据年轻人日常触媒偏好以及行为习惯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美的商城将加购期与抢购期的传播聚焦在抖音、快手、微博、知乎、B站等用户深度偏好的平台上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并邀请了辣目洋子为代表的KOL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以多元化的呈现形式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有的放矢的地带出每周0元拼团赢家电、每天低至9.9元秒杀、0元抽全屋家电等核心利益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一步步深化美的商城11.11无套路的认知。</w:t>
      </w:r>
    </w:p>
    <w:p w14:paraId="60063219" w14:textId="2A409D41" w:rsidR="00A350D2" w:rsidRDefault="00D804C0" w:rsidP="00834B0F">
      <w:pPr>
        <w:pStyle w:val="aa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lastRenderedPageBreak/>
        <w:t>11.11期间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美的商城与各平台KOL发起#美的商城对对对#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、</w:t>
      </w:r>
      <w:r>
        <w:rPr>
          <w:rFonts w:ascii="微软雅黑" w:eastAsia="微软雅黑" w:hAnsi="微软雅黑" w:cs="宋体" w:hint="eastAsia"/>
          <w:sz w:val="21"/>
          <w:szCs w:val="21"/>
        </w:rPr>
        <w:t>#懂你的智慧生活#双话题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曝光量分别达到9</w:t>
      </w:r>
      <w:r w:rsidR="00AC1EF5">
        <w:rPr>
          <w:rFonts w:ascii="微软雅黑" w:eastAsia="微软雅黑" w:hAnsi="微软雅黑" w:cs="宋体" w:hint="eastAsia"/>
          <w:sz w:val="21"/>
          <w:szCs w:val="21"/>
        </w:rPr>
        <w:t>0</w:t>
      </w:r>
      <w:r w:rsidR="00AC1EF5">
        <w:rPr>
          <w:rFonts w:ascii="微软雅黑" w:eastAsia="微软雅黑" w:hAnsi="微软雅黑" w:cs="宋体"/>
          <w:sz w:val="21"/>
          <w:szCs w:val="21"/>
        </w:rPr>
        <w:t>00</w:t>
      </w:r>
      <w:r>
        <w:rPr>
          <w:rFonts w:ascii="微软雅黑" w:eastAsia="微软雅黑" w:hAnsi="微软雅黑" w:cs="宋体" w:hint="eastAsia"/>
          <w:sz w:val="21"/>
          <w:szCs w:val="21"/>
        </w:rPr>
        <w:t>万和1亿。美的商城11.11的大促信息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几乎渗透到消费者娱乐、生活、工作的方方面面。</w:t>
      </w:r>
    </w:p>
    <w:p w14:paraId="68BCD281" w14:textId="47E0D102" w:rsidR="00A350D2" w:rsidRDefault="00D804C0" w:rsidP="00834B0F">
      <w:pPr>
        <w:pStyle w:val="aa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总结美的商城11.11营销战役的成功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其原因要归功于美的商城不盲从、不跟随老牌电商的玩法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洞悉消费者于11.11真正的需求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不玩套路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以最简单直接的会员福利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以及价保11.11、全场现货吸引消费者。在传播上全线紧扣主题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不玩无脑的“复读机”式传播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而是以当下流行的无厘头鬼畜形式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对消费者对症下药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最终实现引流商城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破圈圈粉的目的</w:t>
      </w:r>
      <w:r w:rsidR="003553DF"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把11.11营销做的可圈可点。</w:t>
      </w:r>
    </w:p>
    <w:sectPr w:rsidR="00A350D2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67CA4" w14:textId="77777777" w:rsidR="00312BD3" w:rsidRDefault="00312BD3">
      <w:r>
        <w:separator/>
      </w:r>
    </w:p>
  </w:endnote>
  <w:endnote w:type="continuationSeparator" w:id="0">
    <w:p w14:paraId="1DFD5C89" w14:textId="77777777" w:rsidR="00312BD3" w:rsidRDefault="00312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0F86D" w14:textId="77777777" w:rsidR="00A350D2" w:rsidRDefault="00D804C0">
    <w:pPr>
      <w:pStyle w:val="a8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34472246" w14:textId="77777777" w:rsidR="00A350D2" w:rsidRDefault="00A350D2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C2A0B" w14:textId="77777777" w:rsidR="00A350D2" w:rsidRDefault="00A350D2">
    <w:pPr>
      <w:pStyle w:val="a8"/>
      <w:framePr w:wrap="around" w:vAnchor="text" w:hAnchor="margin" w:xAlign="right" w:y="1"/>
      <w:rPr>
        <w:rStyle w:val="af"/>
      </w:rPr>
    </w:pPr>
  </w:p>
  <w:p w14:paraId="48D5BC37" w14:textId="77777777" w:rsidR="00A350D2" w:rsidRDefault="00A350D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2F103" w14:textId="77777777" w:rsidR="00312BD3" w:rsidRDefault="00312BD3">
      <w:r>
        <w:separator/>
      </w:r>
    </w:p>
  </w:footnote>
  <w:footnote w:type="continuationSeparator" w:id="0">
    <w:p w14:paraId="7A780340" w14:textId="77777777" w:rsidR="00312BD3" w:rsidRDefault="00312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B6326" w14:textId="77777777" w:rsidR="00A350D2" w:rsidRDefault="00D804C0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DB274B9" wp14:editId="4234E92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091E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2BD3"/>
    <w:rsid w:val="00317BD4"/>
    <w:rsid w:val="00320B24"/>
    <w:rsid w:val="003219F7"/>
    <w:rsid w:val="00334623"/>
    <w:rsid w:val="003548BE"/>
    <w:rsid w:val="003553DF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5787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6F7103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B0F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0D2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1EF5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4C0"/>
    <w:rsid w:val="00D80973"/>
    <w:rsid w:val="00DB3708"/>
    <w:rsid w:val="00DB4C4A"/>
    <w:rsid w:val="00DC32E7"/>
    <w:rsid w:val="00DC397E"/>
    <w:rsid w:val="00DD321C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713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1F19"/>
    <w:rsid w:val="09EB46C7"/>
    <w:rsid w:val="3ADC510C"/>
    <w:rsid w:val="4A31723A"/>
    <w:rsid w:val="5AB56A3D"/>
    <w:rsid w:val="7DCA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52DA26"/>
  <w15:docId w15:val="{DCFB9CD0-DC2D-4461-BA78-5DC01AD9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nhideWhenUsed/>
    <w:qFormat/>
  </w:style>
  <w:style w:type="paragraph" w:styleId="a4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c">
    <w:name w:val="标题 字符"/>
    <w:basedOn w:val="a0"/>
    <w:link w:val="ab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g3200vx5qxs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302</Words>
  <Characters>1728</Characters>
  <Application>Microsoft Office Word</Application>
  <DocSecurity>0</DocSecurity>
  <Lines>14</Lines>
  <Paragraphs>4</Paragraphs>
  <ScaleCrop>false</ScaleCrop>
  <Company>WWW.YlmF.CoM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8</cp:revision>
  <cp:lastPrinted>2012-10-11T08:46:00Z</cp:lastPrinted>
  <dcterms:created xsi:type="dcterms:W3CDTF">2021-01-26T07:18:00Z</dcterms:created>
  <dcterms:modified xsi:type="dcterms:W3CDTF">2021-02-20T06:40:00Z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