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313" w:beforeLines="100" w:beforeAutospacing="0" w:after="313" w:afterLines="100" w:afterAutospacing="0"/>
        <w:jc w:val="center"/>
        <w:textAlignment w:val="baseline"/>
        <w:rPr>
          <w:rFonts w:ascii="微软雅黑" w:hAnsi="微软雅黑" w:eastAsia="微软雅黑"/>
          <w:b/>
          <w:bCs/>
          <w:sz w:val="32"/>
          <w:szCs w:val="32"/>
        </w:rPr>
      </w:pPr>
      <w:r>
        <w:rPr>
          <w:rFonts w:hint="eastAsia" w:ascii="微软雅黑" w:hAnsi="微软雅黑" w:eastAsia="微软雅黑"/>
          <w:b/>
          <w:bCs/>
          <w:sz w:val="32"/>
          <w:szCs w:val="32"/>
        </w:rPr>
        <w:t>广州译鸣文化传播有限公司</w:t>
      </w:r>
      <w:bookmarkStart w:id="0" w:name="_GoBack"/>
      <w:bookmarkEnd w:id="0"/>
    </w:p>
    <w:p>
      <w:pPr>
        <w:textAlignment w:val="baseline"/>
        <w:rPr>
          <w:rFonts w:ascii="微软雅黑" w:hAnsi="微软雅黑" w:eastAsia="微软雅黑"/>
          <w:b w:val="0"/>
          <w:bCs/>
          <w:szCs w:val="21"/>
        </w:rPr>
      </w:pPr>
      <w:r>
        <w:rPr>
          <w:rFonts w:hint="eastAsia" w:ascii="微软雅黑" w:hAnsi="微软雅黑" w:eastAsia="微软雅黑"/>
          <w:b/>
          <w:szCs w:val="21"/>
        </w:rPr>
        <w:t>官方网址：</w:t>
      </w:r>
      <w:r>
        <w:rPr>
          <w:rFonts w:ascii="微软雅黑" w:hAnsi="微软雅黑" w:eastAsia="微软雅黑"/>
          <w:b w:val="0"/>
          <w:bCs/>
          <w:szCs w:val="21"/>
        </w:rPr>
        <w:fldChar w:fldCharType="begin"/>
      </w:r>
      <w:r>
        <w:rPr>
          <w:rFonts w:ascii="微软雅黑" w:hAnsi="微软雅黑" w:eastAsia="微软雅黑"/>
          <w:b w:val="0"/>
          <w:bCs/>
          <w:szCs w:val="21"/>
        </w:rPr>
        <w:instrText xml:space="preserve"> HYPERLINK "http://www.yimingpr.com.cn/" </w:instrText>
      </w:r>
      <w:r>
        <w:rPr>
          <w:rFonts w:ascii="微软雅黑" w:hAnsi="微软雅黑" w:eastAsia="微软雅黑"/>
          <w:b w:val="0"/>
          <w:bCs/>
          <w:szCs w:val="21"/>
        </w:rPr>
        <w:fldChar w:fldCharType="separate"/>
      </w:r>
      <w:r>
        <w:rPr>
          <w:rStyle w:val="16"/>
          <w:rFonts w:ascii="微软雅黑" w:hAnsi="微软雅黑" w:eastAsia="微软雅黑"/>
          <w:b w:val="0"/>
          <w:bCs/>
          <w:szCs w:val="21"/>
        </w:rPr>
        <w:t>http://www.yimingpr.com.cn/</w:t>
      </w:r>
      <w:r>
        <w:rPr>
          <w:rFonts w:ascii="微软雅黑" w:hAnsi="微软雅黑" w:eastAsia="微软雅黑"/>
          <w:b w:val="0"/>
          <w:bCs/>
          <w:szCs w:val="21"/>
        </w:rPr>
        <w:fldChar w:fldCharType="end"/>
      </w:r>
    </w:p>
    <w:p>
      <w:pPr>
        <w:rPr>
          <w:rFonts w:ascii="微软雅黑" w:hAnsi="微软雅黑" w:eastAsia="微软雅黑"/>
          <w:color w:val="FF0000"/>
          <w:szCs w:val="21"/>
        </w:rPr>
      </w:pPr>
      <w:r>
        <w:rPr>
          <w:rFonts w:hint="eastAsia" w:ascii="微软雅黑" w:hAnsi="微软雅黑" w:eastAsia="微软雅黑"/>
          <w:b/>
          <w:szCs w:val="21"/>
        </w:rPr>
        <w:t>参选类别：</w:t>
      </w:r>
      <w:r>
        <w:rPr>
          <w:rFonts w:hint="eastAsia" w:ascii="微软雅黑" w:hAnsi="微软雅黑" w:eastAsia="微软雅黑"/>
          <w:color w:val="auto"/>
          <w:szCs w:val="21"/>
        </w:rPr>
        <w:t>年度数字营销创新力代理公司</w:t>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b/>
          <w:bCs/>
          <w:color w:val="0000FF"/>
          <w:sz w:val="28"/>
          <w:szCs w:val="28"/>
        </w:rPr>
      </w:pPr>
      <w:r>
        <w:rPr>
          <w:rFonts w:hint="eastAsia" w:ascii="微软雅黑" w:hAnsi="微软雅黑" w:eastAsia="微软雅黑" w:cs="微软雅黑"/>
          <w:b/>
          <w:bCs/>
          <w:color w:val="0000FF"/>
          <w:sz w:val="28"/>
          <w:szCs w:val="28"/>
        </w:rPr>
        <w:t>公司简介及核心优势</w:t>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译鸣传播成立于2014年，从5人小团队发展到今年已拥有100+员工，并与20多家一线厂商、品牌达成长期合作，为100多款游戏、平台、APP、快消品等提供互联网营销服务，积累400多例行业案例。译鸣传播致力于用圈层裂变激活目标用户圈和扩张用户池以促进销售增量。</w:t>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译鸣传播拥有包含策划、资源、创意、执行、投放的专项对接与服务团队，能为客户提供专业的整合营销全案、短视频投放策略等建议，同时具备优秀执行及落地能力。在资源领域，从强势传统媒体到各新兴互联网平台，从段子手到自媒体KOL&amp;直播红人，合计粉丝过亿的社媒矩阵，并与近百家MCN达成战略合作关系，译鸣已实现资源立体全覆盖，并与近百家MCN达成战略合作关系，为传播保驾护航。</w:t>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b/>
          <w:bCs/>
          <w:color w:val="0000FF"/>
          <w:sz w:val="28"/>
          <w:szCs w:val="28"/>
        </w:rPr>
      </w:pPr>
      <w:r>
        <w:rPr>
          <w:rFonts w:hint="eastAsia" w:ascii="微软雅黑" w:hAnsi="微软雅黑" w:eastAsia="微软雅黑" w:cs="微软雅黑"/>
          <w:b/>
          <w:bCs/>
          <w:color w:val="0000FF"/>
          <w:sz w:val="28"/>
          <w:szCs w:val="28"/>
        </w:rPr>
        <w:t>数字营销领域突出成绩</w:t>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2019-2020年短视频平台正在重构互联网格局，用户大量向短视频平台倾移且用户停留在短视频平台的时长日益增多，译鸣传播在此阶段积累了多渠道超十万数量的达人资源库，并在2020年成立内容投放事业部，深耕短视频营销，从目标用户分析、达人筛选、数据分析等层面，为客户提供专业的投放策略建议，同时具备优秀的内容创作和执行能力，确保高质量推进合作内容的产出。</w:t>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在网易游戏《一梦江湖》投放项目中，进行四轮投放测试，不断迭代和优化，第一轮重点传播内容，视频未带组件链接，在第一轮播放效果和观众接受度较好的情况下，第二轮优化上，设置组件，组件内容与游戏关联度结合，完善转化路径；第三轮优化上，从分析爆款内容、组件内容与提高游戏兴趣点进行，驱动用户下载；第四轮优化上，在账号类型上增加古风，并在内容上结合容易产出爆款的绿茶、狗血等剧情向</w:t>
      </w:r>
      <w:r>
        <w:rPr>
          <w:rFonts w:hint="eastAsia" w:ascii="微软雅黑" w:hAnsi="微软雅黑" w:eastAsia="微软雅黑" w:cs="微软雅黑"/>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该项目最终效果总播放量达1.45亿次，CPM2.15，相较星图游戏行业平均CPM80，推广成果优异，总点赞773万次，点赞单价0.04元，组件点击数29万次，组件点击单价1.04元，对比星图组件点击单价平均20+，推广成果突出，并获得平台的肯定：</w:t>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1</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快手：作为优秀案例呈现在磁力聚星官网首页</w:t>
      </w:r>
      <w:r>
        <w:rPr>
          <w:rFonts w:hint="eastAsia" w:ascii="微软雅黑" w:hAnsi="微软雅黑" w:eastAsia="微软雅黑" w:cs="微软雅黑"/>
          <w:b/>
          <w:bCs/>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网址：</w:t>
      </w:r>
      <w:r>
        <w:rPr>
          <w:rFonts w:hint="eastAsia" w:ascii="微软雅黑" w:hAnsi="微软雅黑" w:eastAsia="微软雅黑" w:cs="微软雅黑"/>
          <w:color w:val="auto"/>
          <w:sz w:val="21"/>
          <w:szCs w:val="21"/>
          <w:u w:val="none"/>
        </w:rPr>
        <w:fldChar w:fldCharType="begin"/>
      </w:r>
      <w:r>
        <w:rPr>
          <w:rFonts w:hint="eastAsia" w:ascii="微软雅黑" w:hAnsi="微软雅黑" w:eastAsia="微软雅黑" w:cs="微软雅黑"/>
          <w:color w:val="auto"/>
          <w:sz w:val="21"/>
          <w:szCs w:val="21"/>
          <w:u w:val="none"/>
        </w:rPr>
        <w:instrText xml:space="preserve"> HYPERLINK "https://k.kuaishou.com/official.html" </w:instrText>
      </w:r>
      <w:r>
        <w:rPr>
          <w:rFonts w:hint="eastAsia" w:ascii="微软雅黑" w:hAnsi="微软雅黑" w:eastAsia="微软雅黑" w:cs="微软雅黑"/>
          <w:color w:val="auto"/>
          <w:sz w:val="21"/>
          <w:szCs w:val="21"/>
          <w:u w:val="none"/>
        </w:rPr>
        <w:fldChar w:fldCharType="separate"/>
      </w:r>
      <w:r>
        <w:rPr>
          <w:rStyle w:val="16"/>
          <w:rFonts w:hint="eastAsia" w:ascii="微软雅黑" w:hAnsi="微软雅黑" w:eastAsia="微软雅黑" w:cs="微软雅黑"/>
          <w:sz w:val="21"/>
          <w:szCs w:val="21"/>
        </w:rPr>
        <w:t>https://k.kuaishou.com/official.html</w:t>
      </w:r>
      <w:r>
        <w:rPr>
          <w:rFonts w:hint="eastAsia" w:ascii="微软雅黑" w:hAnsi="微软雅黑" w:eastAsia="微软雅黑" w:cs="微软雅黑"/>
          <w:color w:val="auto"/>
          <w:sz w:val="21"/>
          <w:szCs w:val="21"/>
          <w:u w:val="none"/>
        </w:rPr>
        <w:fldChar w:fldCharType="end"/>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0" distR="0">
            <wp:extent cx="5720715" cy="270764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7"/>
                    <a:stretch>
                      <a:fillRect/>
                    </a:stretch>
                  </pic:blipFill>
                  <pic:spPr>
                    <a:xfrm>
                      <a:off x="0" y="0"/>
                      <a:ext cx="5720715" cy="270764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2</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rPr>
        <w:t>抖音：作为游戏行业优秀案例呈现在《2020年巨量星图产品营销通案》的对外ppt上</w:t>
      </w:r>
      <w:r>
        <w:rPr>
          <w:rFonts w:hint="eastAsia" w:ascii="微软雅黑" w:hAnsi="微软雅黑" w:eastAsia="微软雅黑" w:cs="微软雅黑"/>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drawing>
          <wp:inline distT="0" distB="0" distL="114300" distR="114300">
            <wp:extent cx="5709285" cy="1609090"/>
            <wp:effectExtent l="0" t="0" r="5715" b="3810"/>
            <wp:docPr id="1"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
                    <pic:cNvPicPr>
                      <a:picLocks noChangeAspect="1"/>
                    </pic:cNvPicPr>
                  </pic:nvPicPr>
                  <pic:blipFill>
                    <a:blip r:embed="rId8"/>
                    <a:stretch>
                      <a:fillRect/>
                    </a:stretch>
                  </pic:blipFill>
                  <pic:spPr>
                    <a:xfrm>
                      <a:off x="0" y="0"/>
                      <a:ext cx="5709285" cy="16090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b/>
          <w:bCs/>
          <w:color w:val="0000FF"/>
          <w:sz w:val="28"/>
          <w:szCs w:val="28"/>
        </w:rPr>
      </w:pPr>
      <w:r>
        <w:rPr>
          <w:rFonts w:hint="eastAsia" w:ascii="微软雅黑" w:hAnsi="微软雅黑" w:eastAsia="微软雅黑" w:cs="微软雅黑"/>
          <w:b/>
          <w:bCs/>
          <w:color w:val="0000FF"/>
          <w:sz w:val="28"/>
          <w:szCs w:val="28"/>
        </w:rPr>
        <w:t>服务的主要客户</w:t>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服务客户：网易、腾讯、中手游、37互娱、雷霆游戏、诗悦游戏、莉莉丝游戏、炎魂游戏、招商银行、比心app等</w:t>
      </w:r>
      <w:r>
        <w:rPr>
          <w:rFonts w:hint="eastAsia" w:ascii="微软雅黑" w:hAnsi="微软雅黑" w:eastAsia="微软雅黑" w:cs="微软雅黑"/>
          <w:sz w:val="21"/>
          <w:szCs w:val="21"/>
          <w:lang w:eastAsia="zh-CN"/>
        </w:rPr>
        <w:t>。</w:t>
      </w:r>
    </w:p>
    <w:p>
      <w:pPr>
        <w:keepNext w:val="0"/>
        <w:keepLines w:val="0"/>
        <w:pageBreakBefore w:val="0"/>
        <w:widowControl w:val="0"/>
        <w:kinsoku/>
        <w:wordWrap/>
        <w:overflowPunct/>
        <w:topLinePunct w:val="0"/>
        <w:autoSpaceDE/>
        <w:autoSpaceDN/>
        <w:bidi w:val="0"/>
        <w:adjustRightInd/>
        <w:snapToGrid w:val="0"/>
        <w:spacing w:before="100" w:beforeAutospacing="1" w:after="100" w:afterAutospacing="1"/>
        <w:textAlignment w:val="auto"/>
        <w:rPr>
          <w:rFonts w:hint="eastAsia" w:ascii="微软雅黑" w:hAnsi="微软雅黑" w:eastAsia="微软雅黑" w:cs="微软雅黑"/>
          <w:sz w:val="21"/>
          <w:szCs w:val="21"/>
        </w:rPr>
      </w:pPr>
    </w:p>
    <w:sectPr>
      <w:headerReference r:id="rId3" w:type="default"/>
      <w:footerReference r:id="rId4" w:type="default"/>
      <w:footerReference r:id="rId5"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9D"/>
    <w:rsid w:val="00004F1D"/>
    <w:rsid w:val="00044F04"/>
    <w:rsid w:val="000532E1"/>
    <w:rsid w:val="000547F6"/>
    <w:rsid w:val="00056791"/>
    <w:rsid w:val="0006079A"/>
    <w:rsid w:val="000631F9"/>
    <w:rsid w:val="00064936"/>
    <w:rsid w:val="00064A6F"/>
    <w:rsid w:val="00071CE5"/>
    <w:rsid w:val="00077EC5"/>
    <w:rsid w:val="0008523E"/>
    <w:rsid w:val="000915E6"/>
    <w:rsid w:val="00097129"/>
    <w:rsid w:val="000979A5"/>
    <w:rsid w:val="000B0AC3"/>
    <w:rsid w:val="000D05FE"/>
    <w:rsid w:val="000E18A5"/>
    <w:rsid w:val="000E2A45"/>
    <w:rsid w:val="000F5168"/>
    <w:rsid w:val="000F63B2"/>
    <w:rsid w:val="00105103"/>
    <w:rsid w:val="00112736"/>
    <w:rsid w:val="00112AAF"/>
    <w:rsid w:val="00114DD5"/>
    <w:rsid w:val="001265C9"/>
    <w:rsid w:val="00131A61"/>
    <w:rsid w:val="001464CD"/>
    <w:rsid w:val="00146A94"/>
    <w:rsid w:val="001540DA"/>
    <w:rsid w:val="001562B1"/>
    <w:rsid w:val="0016260F"/>
    <w:rsid w:val="001628EA"/>
    <w:rsid w:val="00172A27"/>
    <w:rsid w:val="001731D8"/>
    <w:rsid w:val="00176817"/>
    <w:rsid w:val="00180451"/>
    <w:rsid w:val="00180E4E"/>
    <w:rsid w:val="00183D4F"/>
    <w:rsid w:val="00184006"/>
    <w:rsid w:val="00192A5B"/>
    <w:rsid w:val="00192D54"/>
    <w:rsid w:val="001A500D"/>
    <w:rsid w:val="001B1D94"/>
    <w:rsid w:val="001C4334"/>
    <w:rsid w:val="001D11F3"/>
    <w:rsid w:val="001D2E2D"/>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94452"/>
    <w:rsid w:val="002A004E"/>
    <w:rsid w:val="002A7128"/>
    <w:rsid w:val="002B0CDA"/>
    <w:rsid w:val="002B6C43"/>
    <w:rsid w:val="002E436F"/>
    <w:rsid w:val="002E5914"/>
    <w:rsid w:val="002F2AF3"/>
    <w:rsid w:val="002F7E7A"/>
    <w:rsid w:val="00303614"/>
    <w:rsid w:val="003056B8"/>
    <w:rsid w:val="00311DCD"/>
    <w:rsid w:val="00317BD4"/>
    <w:rsid w:val="00320B24"/>
    <w:rsid w:val="00320EF4"/>
    <w:rsid w:val="003270C2"/>
    <w:rsid w:val="00334623"/>
    <w:rsid w:val="00335092"/>
    <w:rsid w:val="0034514F"/>
    <w:rsid w:val="00361FEC"/>
    <w:rsid w:val="00362043"/>
    <w:rsid w:val="00371D9E"/>
    <w:rsid w:val="00371F8B"/>
    <w:rsid w:val="0038504C"/>
    <w:rsid w:val="00386E93"/>
    <w:rsid w:val="003A2FD7"/>
    <w:rsid w:val="003A3097"/>
    <w:rsid w:val="003A3802"/>
    <w:rsid w:val="003A46E3"/>
    <w:rsid w:val="003A6B8C"/>
    <w:rsid w:val="003A7889"/>
    <w:rsid w:val="003C78A2"/>
    <w:rsid w:val="003D543A"/>
    <w:rsid w:val="003E1D93"/>
    <w:rsid w:val="003E2159"/>
    <w:rsid w:val="003E2E89"/>
    <w:rsid w:val="003E42EA"/>
    <w:rsid w:val="003F1D64"/>
    <w:rsid w:val="003F3BB6"/>
    <w:rsid w:val="003F3F93"/>
    <w:rsid w:val="003F410F"/>
    <w:rsid w:val="003F4BD3"/>
    <w:rsid w:val="00404490"/>
    <w:rsid w:val="00407FAE"/>
    <w:rsid w:val="004109EA"/>
    <w:rsid w:val="00423117"/>
    <w:rsid w:val="00426569"/>
    <w:rsid w:val="00443C7A"/>
    <w:rsid w:val="004452BA"/>
    <w:rsid w:val="00451221"/>
    <w:rsid w:val="00453AB5"/>
    <w:rsid w:val="004555F7"/>
    <w:rsid w:val="00462CFD"/>
    <w:rsid w:val="00466C8B"/>
    <w:rsid w:val="00470C6C"/>
    <w:rsid w:val="0048122B"/>
    <w:rsid w:val="004847F6"/>
    <w:rsid w:val="00484916"/>
    <w:rsid w:val="004861A7"/>
    <w:rsid w:val="0048758B"/>
    <w:rsid w:val="004A4904"/>
    <w:rsid w:val="004B2F18"/>
    <w:rsid w:val="004C409B"/>
    <w:rsid w:val="004C539E"/>
    <w:rsid w:val="004D259F"/>
    <w:rsid w:val="004D3EF9"/>
    <w:rsid w:val="004D53A9"/>
    <w:rsid w:val="004E459E"/>
    <w:rsid w:val="004E704D"/>
    <w:rsid w:val="004E7646"/>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090C"/>
    <w:rsid w:val="00582F7D"/>
    <w:rsid w:val="005833BC"/>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44994"/>
    <w:rsid w:val="00650F34"/>
    <w:rsid w:val="0065606B"/>
    <w:rsid w:val="0065759C"/>
    <w:rsid w:val="00661A8D"/>
    <w:rsid w:val="006621B5"/>
    <w:rsid w:val="00664649"/>
    <w:rsid w:val="00664D44"/>
    <w:rsid w:val="006707FE"/>
    <w:rsid w:val="00671B36"/>
    <w:rsid w:val="0067393A"/>
    <w:rsid w:val="00684016"/>
    <w:rsid w:val="00690593"/>
    <w:rsid w:val="006918B9"/>
    <w:rsid w:val="00693C3F"/>
    <w:rsid w:val="006955F5"/>
    <w:rsid w:val="006956E9"/>
    <w:rsid w:val="006A054F"/>
    <w:rsid w:val="006A24F1"/>
    <w:rsid w:val="006C1733"/>
    <w:rsid w:val="006D5766"/>
    <w:rsid w:val="006E53B7"/>
    <w:rsid w:val="006E7052"/>
    <w:rsid w:val="006F384C"/>
    <w:rsid w:val="006F421E"/>
    <w:rsid w:val="006F4DA1"/>
    <w:rsid w:val="006F662D"/>
    <w:rsid w:val="007040B0"/>
    <w:rsid w:val="007043BB"/>
    <w:rsid w:val="00710B89"/>
    <w:rsid w:val="00715AD3"/>
    <w:rsid w:val="00716B53"/>
    <w:rsid w:val="0072102A"/>
    <w:rsid w:val="0072725D"/>
    <w:rsid w:val="0073004D"/>
    <w:rsid w:val="00733D3D"/>
    <w:rsid w:val="0073428A"/>
    <w:rsid w:val="007365E4"/>
    <w:rsid w:val="00753753"/>
    <w:rsid w:val="007538EE"/>
    <w:rsid w:val="00770C5C"/>
    <w:rsid w:val="00783763"/>
    <w:rsid w:val="007847FC"/>
    <w:rsid w:val="00787A78"/>
    <w:rsid w:val="00795109"/>
    <w:rsid w:val="007A0451"/>
    <w:rsid w:val="007B2D27"/>
    <w:rsid w:val="007C0828"/>
    <w:rsid w:val="007C3F70"/>
    <w:rsid w:val="007C4C7A"/>
    <w:rsid w:val="007D2361"/>
    <w:rsid w:val="007D5451"/>
    <w:rsid w:val="007D76B6"/>
    <w:rsid w:val="007F6422"/>
    <w:rsid w:val="00813515"/>
    <w:rsid w:val="0081588E"/>
    <w:rsid w:val="008159A4"/>
    <w:rsid w:val="00820C09"/>
    <w:rsid w:val="00822325"/>
    <w:rsid w:val="00825032"/>
    <w:rsid w:val="00831CFD"/>
    <w:rsid w:val="0085738D"/>
    <w:rsid w:val="008612D4"/>
    <w:rsid w:val="008674D7"/>
    <w:rsid w:val="00872C8B"/>
    <w:rsid w:val="00874946"/>
    <w:rsid w:val="00880022"/>
    <w:rsid w:val="008804EE"/>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A7E78"/>
    <w:rsid w:val="009B0289"/>
    <w:rsid w:val="009B0E2C"/>
    <w:rsid w:val="009C29B7"/>
    <w:rsid w:val="009C6E37"/>
    <w:rsid w:val="009D5124"/>
    <w:rsid w:val="009E0326"/>
    <w:rsid w:val="009E0D6A"/>
    <w:rsid w:val="009E47E6"/>
    <w:rsid w:val="009E6D94"/>
    <w:rsid w:val="009F7D3B"/>
    <w:rsid w:val="00A03263"/>
    <w:rsid w:val="00A13235"/>
    <w:rsid w:val="00A17315"/>
    <w:rsid w:val="00A24029"/>
    <w:rsid w:val="00A26AE6"/>
    <w:rsid w:val="00A27228"/>
    <w:rsid w:val="00A35C7F"/>
    <w:rsid w:val="00A3778A"/>
    <w:rsid w:val="00A37970"/>
    <w:rsid w:val="00A4556C"/>
    <w:rsid w:val="00A52343"/>
    <w:rsid w:val="00A54EAE"/>
    <w:rsid w:val="00A56181"/>
    <w:rsid w:val="00A57B51"/>
    <w:rsid w:val="00A631B1"/>
    <w:rsid w:val="00A65856"/>
    <w:rsid w:val="00A65BCF"/>
    <w:rsid w:val="00A71293"/>
    <w:rsid w:val="00A71CB7"/>
    <w:rsid w:val="00A72FFF"/>
    <w:rsid w:val="00A73B4E"/>
    <w:rsid w:val="00A74660"/>
    <w:rsid w:val="00A76411"/>
    <w:rsid w:val="00A8458E"/>
    <w:rsid w:val="00A849B8"/>
    <w:rsid w:val="00A86FCA"/>
    <w:rsid w:val="00AB326E"/>
    <w:rsid w:val="00AB5A65"/>
    <w:rsid w:val="00AC6E5A"/>
    <w:rsid w:val="00AD1E2C"/>
    <w:rsid w:val="00AE7F81"/>
    <w:rsid w:val="00B05B17"/>
    <w:rsid w:val="00B06504"/>
    <w:rsid w:val="00B31A03"/>
    <w:rsid w:val="00B35B50"/>
    <w:rsid w:val="00B36BD0"/>
    <w:rsid w:val="00B413D5"/>
    <w:rsid w:val="00B54EBC"/>
    <w:rsid w:val="00B55C17"/>
    <w:rsid w:val="00B71E01"/>
    <w:rsid w:val="00B8317D"/>
    <w:rsid w:val="00B92438"/>
    <w:rsid w:val="00B925C8"/>
    <w:rsid w:val="00B93BD6"/>
    <w:rsid w:val="00B93E3B"/>
    <w:rsid w:val="00BA0329"/>
    <w:rsid w:val="00BB0E07"/>
    <w:rsid w:val="00BB1A99"/>
    <w:rsid w:val="00BC1804"/>
    <w:rsid w:val="00BD2CD3"/>
    <w:rsid w:val="00BD741B"/>
    <w:rsid w:val="00BD7FD3"/>
    <w:rsid w:val="00BF05E5"/>
    <w:rsid w:val="00BF3D90"/>
    <w:rsid w:val="00BF6726"/>
    <w:rsid w:val="00C00168"/>
    <w:rsid w:val="00C04E7B"/>
    <w:rsid w:val="00C064F5"/>
    <w:rsid w:val="00C078EC"/>
    <w:rsid w:val="00C11650"/>
    <w:rsid w:val="00C133FC"/>
    <w:rsid w:val="00C15398"/>
    <w:rsid w:val="00C171FB"/>
    <w:rsid w:val="00C17A40"/>
    <w:rsid w:val="00C27CF2"/>
    <w:rsid w:val="00C40E03"/>
    <w:rsid w:val="00C428EB"/>
    <w:rsid w:val="00C42C75"/>
    <w:rsid w:val="00C5015C"/>
    <w:rsid w:val="00C516C8"/>
    <w:rsid w:val="00C51C0E"/>
    <w:rsid w:val="00C653FB"/>
    <w:rsid w:val="00C657FA"/>
    <w:rsid w:val="00C73B42"/>
    <w:rsid w:val="00C87968"/>
    <w:rsid w:val="00C93159"/>
    <w:rsid w:val="00C9457C"/>
    <w:rsid w:val="00CA426C"/>
    <w:rsid w:val="00CA62E2"/>
    <w:rsid w:val="00CA7DE6"/>
    <w:rsid w:val="00CB2251"/>
    <w:rsid w:val="00CB2938"/>
    <w:rsid w:val="00CB462E"/>
    <w:rsid w:val="00CB4A74"/>
    <w:rsid w:val="00CC70FB"/>
    <w:rsid w:val="00CD7440"/>
    <w:rsid w:val="00CE55AC"/>
    <w:rsid w:val="00D13BC3"/>
    <w:rsid w:val="00D14F03"/>
    <w:rsid w:val="00D33789"/>
    <w:rsid w:val="00D409BB"/>
    <w:rsid w:val="00D438D7"/>
    <w:rsid w:val="00D5007A"/>
    <w:rsid w:val="00D5598B"/>
    <w:rsid w:val="00D56BD0"/>
    <w:rsid w:val="00D63679"/>
    <w:rsid w:val="00D6725D"/>
    <w:rsid w:val="00D71A2E"/>
    <w:rsid w:val="00D731FC"/>
    <w:rsid w:val="00D80973"/>
    <w:rsid w:val="00DB3708"/>
    <w:rsid w:val="00DB60D1"/>
    <w:rsid w:val="00DC397E"/>
    <w:rsid w:val="00DC3EBF"/>
    <w:rsid w:val="00DC3FCF"/>
    <w:rsid w:val="00E004F9"/>
    <w:rsid w:val="00E10DBE"/>
    <w:rsid w:val="00E14A7D"/>
    <w:rsid w:val="00E23547"/>
    <w:rsid w:val="00E336C0"/>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A5F73"/>
    <w:rsid w:val="00EB404E"/>
    <w:rsid w:val="00EC14B1"/>
    <w:rsid w:val="00EC6379"/>
    <w:rsid w:val="00ED507C"/>
    <w:rsid w:val="00EE340A"/>
    <w:rsid w:val="00EE38CD"/>
    <w:rsid w:val="00EE6D2C"/>
    <w:rsid w:val="00EF7326"/>
    <w:rsid w:val="00F02271"/>
    <w:rsid w:val="00F22C99"/>
    <w:rsid w:val="00F334A7"/>
    <w:rsid w:val="00F35569"/>
    <w:rsid w:val="00F3618F"/>
    <w:rsid w:val="00F503C8"/>
    <w:rsid w:val="00F56689"/>
    <w:rsid w:val="00F853FB"/>
    <w:rsid w:val="00F85977"/>
    <w:rsid w:val="00FB3A22"/>
    <w:rsid w:val="00FB3C62"/>
    <w:rsid w:val="00FB6FEC"/>
    <w:rsid w:val="00FB78E0"/>
    <w:rsid w:val="00FC3853"/>
    <w:rsid w:val="00FC53DE"/>
    <w:rsid w:val="00FC629F"/>
    <w:rsid w:val="00FC66B1"/>
    <w:rsid w:val="00FC7652"/>
    <w:rsid w:val="00FD2192"/>
    <w:rsid w:val="00FD7838"/>
    <w:rsid w:val="00FE1360"/>
    <w:rsid w:val="00FE70B2"/>
    <w:rsid w:val="5ED76A18"/>
    <w:rsid w:val="5F6C1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6"/>
    <w:unhideWhenUsed/>
    <w:uiPriority w:val="99"/>
    <w:pPr>
      <w:jc w:val="left"/>
    </w:pPr>
    <w:rPr>
      <w:rFonts w:asciiTheme="minorHAnsi" w:hAnsiTheme="minorHAnsi" w:eastAsiaTheme="minorEastAsia" w:cstheme="minorBidi"/>
      <w:szCs w:val="22"/>
    </w:rPr>
  </w:style>
  <w:style w:type="paragraph" w:styleId="4">
    <w:name w:val="Body Text Indent"/>
    <w:basedOn w:val="1"/>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5">
    <w:name w:val="Plain Text"/>
    <w:basedOn w:val="1"/>
    <w:uiPriority w:val="0"/>
    <w:pPr>
      <w:widowControl/>
      <w:jc w:val="left"/>
    </w:pPr>
    <w:rPr>
      <w:rFonts w:ascii="Arial" w:hAnsi="Arial"/>
      <w:kern w:val="0"/>
      <w:sz w:val="18"/>
    </w:rPr>
  </w:style>
  <w:style w:type="paragraph" w:styleId="6">
    <w:name w:val="Balloon Text"/>
    <w:basedOn w:val="1"/>
    <w:link w:val="25"/>
    <w:semiHidden/>
    <w:unhideWhenUsed/>
    <w:uiPriority w:val="99"/>
    <w:rPr>
      <w:sz w:val="18"/>
      <w:szCs w:val="18"/>
    </w:r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bottom w:val="single" w:color="auto" w:sz="6" w:space="1"/>
      </w:pBdr>
      <w:tabs>
        <w:tab w:val="center" w:pos="4153"/>
        <w:tab w:val="right" w:pos="8306"/>
      </w:tabs>
      <w:snapToGrid w:val="0"/>
      <w:jc w:val="center"/>
    </w:pPr>
    <w:rPr>
      <w:sz w:val="18"/>
    </w:rPr>
  </w:style>
  <w:style w:type="paragraph" w:styleId="9">
    <w:name w:val="Normal (Web)"/>
    <w:basedOn w:val="1"/>
    <w:uiPriority w:val="99"/>
    <w:pPr>
      <w:widowControl/>
      <w:spacing w:before="100" w:beforeAutospacing="1" w:after="100" w:afterAutospacing="1"/>
      <w:jc w:val="left"/>
    </w:pPr>
    <w:rPr>
      <w:rFonts w:ascii="宋体" w:hAnsi="宋体"/>
      <w:kern w:val="0"/>
      <w:sz w:val="24"/>
    </w:rPr>
  </w:style>
  <w:style w:type="paragraph" w:styleId="10">
    <w:name w:val="Title"/>
    <w:basedOn w:val="1"/>
    <w:link w:val="17"/>
    <w:qFormat/>
    <w:uiPriority w:val="0"/>
    <w:pPr>
      <w:widowControl/>
      <w:jc w:val="center"/>
    </w:pPr>
    <w:rPr>
      <w:b/>
      <w:sz w:val="28"/>
      <w:lang w:eastAsia="en-US"/>
    </w:rPr>
  </w:style>
  <w:style w:type="character" w:styleId="13">
    <w:name w:val="Strong"/>
    <w:basedOn w:val="12"/>
    <w:qFormat/>
    <w:uiPriority w:val="0"/>
    <w:rPr>
      <w:b/>
    </w:rPr>
  </w:style>
  <w:style w:type="character" w:styleId="14">
    <w:name w:val="page number"/>
    <w:basedOn w:val="12"/>
    <w:uiPriority w:val="0"/>
  </w:style>
  <w:style w:type="character" w:styleId="15">
    <w:name w:val="Emphasis"/>
    <w:basedOn w:val="12"/>
    <w:qFormat/>
    <w:uiPriority w:val="0"/>
    <w:rPr>
      <w:i/>
    </w:rPr>
  </w:style>
  <w:style w:type="character" w:styleId="16">
    <w:name w:val="Hyperlink"/>
    <w:basedOn w:val="12"/>
    <w:uiPriority w:val="0"/>
    <w:rPr>
      <w:color w:val="0000FF"/>
      <w:u w:val="single"/>
    </w:rPr>
  </w:style>
  <w:style w:type="character" w:customStyle="1" w:styleId="17">
    <w:name w:val="标题 字符"/>
    <w:basedOn w:val="12"/>
    <w:link w:val="10"/>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qFormat/>
    <w:uiPriority w:val="0"/>
  </w:style>
  <w:style w:type="character" w:customStyle="1" w:styleId="20">
    <w:name w:val="apple-style-span"/>
    <w:basedOn w:val="12"/>
    <w:qFormat/>
    <w:uiPriority w:val="0"/>
  </w:style>
  <w:style w:type="paragraph" w:styleId="21">
    <w:name w:val="List Paragraph"/>
    <w:basedOn w:val="1"/>
    <w:qFormat/>
    <w:uiPriority w:val="34"/>
    <w:pPr>
      <w:ind w:firstLine="420" w:firstLineChars="200"/>
    </w:pPr>
    <w:rPr>
      <w:rFonts w:ascii="Calibri" w:hAnsi="Calibri"/>
    </w:rPr>
  </w:style>
  <w:style w:type="paragraph" w:customStyle="1" w:styleId="22">
    <w:name w:val="p0"/>
    <w:basedOn w:val="1"/>
    <w:qFormat/>
    <w:uiPriority w:val="0"/>
    <w:pPr>
      <w:widowControl/>
    </w:pPr>
    <w:rPr>
      <w:kern w:val="0"/>
    </w:rPr>
  </w:style>
  <w:style w:type="paragraph" w:customStyle="1" w:styleId="23">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4">
    <w:name w:val="清單段落"/>
    <w:basedOn w:val="1"/>
    <w:qFormat/>
    <w:uiPriority w:val="0"/>
    <w:pPr>
      <w:ind w:left="720"/>
    </w:pPr>
  </w:style>
  <w:style w:type="character" w:customStyle="1" w:styleId="25">
    <w:name w:val="批注框文本 字符"/>
    <w:basedOn w:val="12"/>
    <w:link w:val="6"/>
    <w:semiHidden/>
    <w:qFormat/>
    <w:uiPriority w:val="99"/>
    <w:rPr>
      <w:kern w:val="2"/>
      <w:sz w:val="18"/>
      <w:szCs w:val="18"/>
    </w:rPr>
  </w:style>
  <w:style w:type="character" w:customStyle="1" w:styleId="26">
    <w:name w:val="批注文字 字符"/>
    <w:basedOn w:val="12"/>
    <w:link w:val="3"/>
    <w:qFormat/>
    <w:uiPriority w:val="99"/>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F9FFAC-5D52-4C26-9965-B429E1FF6FA5}">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3</Pages>
  <Words>226</Words>
  <Characters>1289</Characters>
  <Lines>10</Lines>
  <Paragraphs>3</Paragraphs>
  <TotalTime>3</TotalTime>
  <ScaleCrop>false</ScaleCrop>
  <LinksUpToDate>false</LinksUpToDate>
  <CharactersWithSpaces>1512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2021-01-19T08:35:00Z</dcterms:created>
  <dc:creator>雨林木风</dc:creator>
  <cp:lastModifiedBy>ylb</cp:lastModifiedBy>
  <cp:lastPrinted>2013-11-12T01:54:00Z</cp:lastPrinted>
  <dcterms:modified xsi:type="dcterms:W3CDTF">2021-02-21T06:33:17Z</dcterms:modified>
  <dc:title>No</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