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3495f52c1e44554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E1931CA" w14:textId="63DC4279" w:rsidR="00DD56EB" w:rsidRPr="000415BB" w:rsidRDefault="00E34521" w:rsidP="00DD56E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E34521">
        <w:rPr>
          <w:rFonts w:ascii="微软雅黑" w:eastAsia="微软雅黑" w:hAnsi="微软雅黑"/>
          <w:b/>
          <w:sz w:val="32"/>
          <w:szCs w:val="32"/>
        </w:rPr>
        <w:t>DELL</w:t>
      </w:r>
      <w:r w:rsidRPr="00E34521">
        <w:rPr>
          <w:rFonts w:ascii="微软雅黑" w:eastAsia="微软雅黑" w:hAnsi="微软雅黑"/>
          <w:b/>
          <w:sz w:val="32"/>
          <w:szCs w:val="32"/>
        </w:rPr>
        <w:t>×</w:t>
      </w:r>
      <w:r w:rsidRPr="00E34521">
        <w:rPr>
          <w:rFonts w:ascii="微软雅黑" w:eastAsia="微软雅黑" w:hAnsi="微软雅黑"/>
          <w:b/>
          <w:sz w:val="32"/>
          <w:szCs w:val="32"/>
        </w:rPr>
        <w:t>乐乐茶 品牌跨界联合营销</w:t>
      </w:r>
      <w:bookmarkEnd w:id="0"/>
    </w:p>
    <w:p w14:paraId="0B9C2110" w14:textId="033E9D23" w:rsidR="00DD56EB" w:rsidRPr="00E5768D" w:rsidRDefault="00DD56EB" w:rsidP="00DD56E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4372F" w:rsidRPr="0064372F">
        <w:rPr>
          <w:rFonts w:ascii="微软雅黑" w:eastAsia="微软雅黑" w:hAnsi="微软雅黑" w:hint="eastAsia"/>
          <w:sz w:val="21"/>
          <w:szCs w:val="21"/>
        </w:rPr>
        <w:t>戴尔</w:t>
      </w:r>
    </w:p>
    <w:p w14:paraId="7FAD0DD1" w14:textId="012155BA" w:rsidR="00DD56EB" w:rsidRPr="00E5768D" w:rsidRDefault="00DD56EB" w:rsidP="00DD56E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4372F">
        <w:rPr>
          <w:rFonts w:ascii="微软雅黑" w:eastAsia="微软雅黑" w:hAnsi="微软雅黑" w:hint="eastAsia"/>
          <w:sz w:val="21"/>
          <w:szCs w:val="21"/>
        </w:rPr>
        <w:t>电脑（消费电子）</w:t>
      </w:r>
    </w:p>
    <w:p w14:paraId="2CF8152C" w14:textId="3F4115D8" w:rsidR="00DD56EB" w:rsidRPr="00E5768D" w:rsidRDefault="00DD56EB" w:rsidP="00DD56E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4372F" w:rsidRPr="0064372F">
        <w:rPr>
          <w:rFonts w:ascii="微软雅黑" w:eastAsia="微软雅黑" w:hAnsi="微软雅黑"/>
          <w:sz w:val="21"/>
          <w:szCs w:val="21"/>
        </w:rPr>
        <w:t>2020.</w:t>
      </w:r>
      <w:r w:rsidR="00E34521">
        <w:rPr>
          <w:rFonts w:ascii="微软雅黑" w:eastAsia="微软雅黑" w:hAnsi="微软雅黑"/>
          <w:sz w:val="21"/>
          <w:szCs w:val="21"/>
        </w:rPr>
        <w:t>0</w:t>
      </w:r>
      <w:r w:rsidR="0064372F" w:rsidRPr="0064372F">
        <w:rPr>
          <w:rFonts w:ascii="微软雅黑" w:eastAsia="微软雅黑" w:hAnsi="微软雅黑"/>
          <w:sz w:val="21"/>
          <w:szCs w:val="21"/>
        </w:rPr>
        <w:t>5.12-</w:t>
      </w:r>
      <w:r w:rsidR="00E34521">
        <w:rPr>
          <w:rFonts w:ascii="微软雅黑" w:eastAsia="微软雅黑" w:hAnsi="微软雅黑"/>
          <w:sz w:val="21"/>
          <w:szCs w:val="21"/>
        </w:rPr>
        <w:t>0</w:t>
      </w:r>
      <w:r w:rsidR="0064372F" w:rsidRPr="0064372F">
        <w:rPr>
          <w:rFonts w:ascii="微软雅黑" w:eastAsia="微软雅黑" w:hAnsi="微软雅黑"/>
          <w:sz w:val="21"/>
          <w:szCs w:val="21"/>
        </w:rPr>
        <w:t>5.25</w:t>
      </w:r>
    </w:p>
    <w:p w14:paraId="343AA60E" w14:textId="0F2CD634" w:rsidR="00DD56EB" w:rsidRPr="00E34521" w:rsidRDefault="00DD56EB" w:rsidP="00E3452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34521" w:rsidRPr="00E34521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6CDF3092" w14:textId="733CDA9F" w:rsidR="00B32220" w:rsidRPr="00467169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95733A5" w14:textId="77777777" w:rsidR="0040452F" w:rsidRDefault="00B32220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</w:t>
      </w:r>
      <w:r w:rsidR="0040452F">
        <w:rPr>
          <w:rFonts w:ascii="微软雅黑" w:eastAsia="微软雅黑" w:hAnsi="微软雅黑" w:hint="eastAsia"/>
          <w:sz w:val="21"/>
          <w:szCs w:val="21"/>
        </w:rPr>
        <w:t>Z世代逐渐成为消费主力军，年轻消费者市场成为戴尔品牌的一片蓝海，戴尔在品牌年轻化上面临着不小的挑战。在戴尔</w:t>
      </w:r>
      <w:r w:rsidRPr="00D46ED7">
        <w:rPr>
          <w:rFonts w:ascii="微软雅黑" w:eastAsia="微软雅黑" w:hAnsi="微软雅黑" w:hint="eastAsia"/>
          <w:sz w:val="21"/>
          <w:szCs w:val="21"/>
        </w:rPr>
        <w:t>新品G5</w:t>
      </w:r>
      <w:r>
        <w:rPr>
          <w:rFonts w:ascii="微软雅黑" w:eastAsia="微软雅黑" w:hAnsi="微软雅黑" w:hint="eastAsia"/>
          <w:sz w:val="21"/>
          <w:szCs w:val="21"/>
        </w:rPr>
        <w:t>游戏本上市</w:t>
      </w:r>
      <w:r w:rsidR="0040452F">
        <w:rPr>
          <w:rFonts w:ascii="微软雅黑" w:eastAsia="微软雅黑" w:hAnsi="微软雅黑" w:hint="eastAsia"/>
          <w:sz w:val="21"/>
          <w:szCs w:val="21"/>
        </w:rPr>
        <w:t>之际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46ED7">
        <w:rPr>
          <w:rFonts w:ascii="微软雅黑" w:eastAsia="微软雅黑" w:hAnsi="微软雅黑" w:hint="eastAsia"/>
          <w:sz w:val="21"/>
          <w:szCs w:val="21"/>
        </w:rPr>
        <w:t>快速提</w:t>
      </w:r>
      <w:r>
        <w:rPr>
          <w:rFonts w:ascii="微软雅黑" w:eastAsia="微软雅黑" w:hAnsi="微软雅黑" w:hint="eastAsia"/>
          <w:sz w:val="21"/>
          <w:szCs w:val="21"/>
        </w:rPr>
        <w:t>高产品知名度，占领年轻消费者市场，成为</w:t>
      </w:r>
      <w:r w:rsidR="0040452F">
        <w:rPr>
          <w:rFonts w:ascii="微软雅黑" w:eastAsia="微软雅黑" w:hAnsi="微软雅黑" w:hint="eastAsia"/>
          <w:sz w:val="21"/>
          <w:szCs w:val="21"/>
        </w:rPr>
        <w:t>此次营销活动的主要目标</w:t>
      </w:r>
      <w:r w:rsidRPr="00D46ED7">
        <w:rPr>
          <w:rFonts w:ascii="微软雅黑" w:eastAsia="微软雅黑" w:hAnsi="微软雅黑" w:hint="eastAsia"/>
          <w:sz w:val="21"/>
          <w:szCs w:val="21"/>
        </w:rPr>
        <w:t>。</w:t>
      </w:r>
    </w:p>
    <w:p w14:paraId="0EFAB9BF" w14:textId="46223300" w:rsidR="00B32220" w:rsidRPr="00E34521" w:rsidRDefault="00B32220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46ED7">
        <w:rPr>
          <w:rFonts w:ascii="微软雅黑" w:eastAsia="微软雅黑" w:hAnsi="微软雅黑" w:hint="eastAsia"/>
          <w:sz w:val="21"/>
          <w:szCs w:val="21"/>
        </w:rPr>
        <w:t>借力京东5</w:t>
      </w:r>
      <w:r w:rsidRPr="00D46ED7">
        <w:rPr>
          <w:rFonts w:ascii="微软雅黑" w:eastAsia="微软雅黑" w:hAnsi="微软雅黑"/>
          <w:sz w:val="21"/>
          <w:szCs w:val="21"/>
        </w:rPr>
        <w:t>17</w:t>
      </w:r>
      <w:r w:rsidRPr="00D46ED7">
        <w:rPr>
          <w:rFonts w:ascii="微软雅黑" w:eastAsia="微软雅黑" w:hAnsi="微软雅黑" w:hint="eastAsia"/>
          <w:sz w:val="21"/>
          <w:szCs w:val="21"/>
        </w:rPr>
        <w:t>小魔方新品日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46ED7">
        <w:rPr>
          <w:rFonts w:ascii="微软雅黑" w:eastAsia="微软雅黑" w:hAnsi="微软雅黑" w:hint="eastAsia"/>
          <w:sz w:val="21"/>
          <w:szCs w:val="21"/>
        </w:rPr>
        <w:t>戴尔与网红饮品乐乐茶跨界联合</w:t>
      </w:r>
      <w:r>
        <w:rPr>
          <w:rFonts w:ascii="微软雅黑" w:eastAsia="微软雅黑" w:hAnsi="微软雅黑" w:hint="eastAsia"/>
          <w:sz w:val="21"/>
          <w:szCs w:val="21"/>
        </w:rPr>
        <w:t>，希望借助此次营销活动，扩大</w:t>
      </w:r>
      <w:r w:rsidR="00C8005D">
        <w:rPr>
          <w:rFonts w:ascii="微软雅黑" w:eastAsia="微软雅黑" w:hAnsi="微软雅黑" w:hint="eastAsia"/>
          <w:sz w:val="21"/>
          <w:szCs w:val="21"/>
        </w:rPr>
        <w:t>产品影响力，吸引年轻群体关注，为电商引流。</w:t>
      </w:r>
      <w:r w:rsidRPr="00D46ED7">
        <w:rPr>
          <w:rFonts w:ascii="微软雅黑" w:eastAsia="微软雅黑" w:hAnsi="微软雅黑"/>
          <w:sz w:val="21"/>
          <w:szCs w:val="21"/>
        </w:rPr>
        <w:t>此次跨界营销，</w:t>
      </w:r>
      <w:r w:rsidRPr="00D46ED7">
        <w:rPr>
          <w:rFonts w:ascii="微软雅黑" w:eastAsia="微软雅黑" w:hAnsi="微软雅黑" w:hint="eastAsia"/>
          <w:sz w:val="21"/>
          <w:szCs w:val="21"/>
        </w:rPr>
        <w:t>是</w:t>
      </w:r>
      <w:r w:rsidRPr="00D46ED7">
        <w:rPr>
          <w:rFonts w:ascii="微软雅黑" w:eastAsia="微软雅黑" w:hAnsi="微软雅黑"/>
          <w:sz w:val="21"/>
          <w:szCs w:val="21"/>
        </w:rPr>
        <w:t>基于双方品牌的目标受众</w:t>
      </w:r>
      <w:r w:rsidRPr="00D46ED7">
        <w:rPr>
          <w:rFonts w:ascii="微软雅黑" w:eastAsia="微软雅黑" w:hAnsi="微软雅黑" w:hint="eastAsia"/>
          <w:sz w:val="21"/>
          <w:szCs w:val="21"/>
        </w:rPr>
        <w:t>和整体调</w:t>
      </w:r>
      <w:r w:rsidRPr="00D46ED7">
        <w:rPr>
          <w:rFonts w:ascii="微软雅黑" w:eastAsia="微软雅黑" w:hAnsi="微软雅黑"/>
          <w:sz w:val="21"/>
          <w:szCs w:val="21"/>
        </w:rPr>
        <w:t>性</w:t>
      </w:r>
      <w:r w:rsidRPr="00D46ED7">
        <w:rPr>
          <w:rFonts w:ascii="微软雅黑" w:eastAsia="微软雅黑" w:hAnsi="微软雅黑" w:hint="eastAsia"/>
          <w:sz w:val="21"/>
          <w:szCs w:val="21"/>
        </w:rPr>
        <w:t>的</w:t>
      </w:r>
      <w:r w:rsidRPr="00D46ED7">
        <w:rPr>
          <w:rFonts w:ascii="微软雅黑" w:eastAsia="微软雅黑" w:hAnsi="微软雅黑"/>
          <w:sz w:val="21"/>
          <w:szCs w:val="21"/>
        </w:rPr>
        <w:t>一致</w:t>
      </w:r>
      <w:r w:rsidRPr="00D46ED7">
        <w:rPr>
          <w:rFonts w:ascii="微软雅黑" w:eastAsia="微软雅黑" w:hAnsi="微软雅黑" w:hint="eastAsia"/>
          <w:sz w:val="21"/>
          <w:szCs w:val="21"/>
        </w:rPr>
        <w:t>性</w:t>
      </w:r>
      <w:r w:rsidRPr="00D46ED7">
        <w:rPr>
          <w:rFonts w:ascii="微软雅黑" w:eastAsia="微软雅黑" w:hAnsi="微软雅黑"/>
          <w:sz w:val="21"/>
          <w:szCs w:val="21"/>
        </w:rPr>
        <w:t>。乐乐茶是网红饮品中的领军品牌，消费</w:t>
      </w:r>
      <w:r w:rsidRPr="00D46ED7">
        <w:rPr>
          <w:rFonts w:ascii="微软雅黑" w:eastAsia="微软雅黑" w:hAnsi="微软雅黑" w:hint="eastAsia"/>
          <w:sz w:val="21"/>
          <w:szCs w:val="21"/>
        </w:rPr>
        <w:t>群体主要为</w:t>
      </w:r>
      <w:r w:rsidRPr="00D46ED7">
        <w:rPr>
          <w:rFonts w:ascii="微软雅黑" w:eastAsia="微软雅黑" w:hAnsi="微软雅黑"/>
          <w:sz w:val="21"/>
          <w:szCs w:val="21"/>
        </w:rPr>
        <w:t>为消费</w:t>
      </w:r>
      <w:r w:rsidRPr="00D46ED7">
        <w:rPr>
          <w:rFonts w:ascii="微软雅黑" w:eastAsia="微软雅黑" w:hAnsi="微软雅黑" w:hint="eastAsia"/>
          <w:sz w:val="21"/>
          <w:szCs w:val="21"/>
        </w:rPr>
        <w:t>力</w:t>
      </w:r>
      <w:r w:rsidRPr="00D46ED7">
        <w:rPr>
          <w:rFonts w:ascii="微软雅黑" w:eastAsia="微软雅黑" w:hAnsi="微软雅黑"/>
          <w:sz w:val="21"/>
          <w:szCs w:val="21"/>
        </w:rPr>
        <w:t>较高的大学生及年轻白领，他们</w:t>
      </w:r>
      <w:r w:rsidRPr="00D46ED7">
        <w:rPr>
          <w:rFonts w:ascii="微软雅黑" w:eastAsia="微软雅黑" w:hAnsi="微软雅黑" w:hint="eastAsia"/>
          <w:sz w:val="21"/>
          <w:szCs w:val="21"/>
        </w:rPr>
        <w:t>品味精致</w:t>
      </w:r>
      <w:r w:rsidRPr="00D46ED7">
        <w:rPr>
          <w:rFonts w:ascii="微软雅黑" w:eastAsia="微软雅黑" w:hAnsi="微软雅黑"/>
          <w:sz w:val="21"/>
          <w:szCs w:val="21"/>
        </w:rPr>
        <w:t>、</w:t>
      </w:r>
      <w:r w:rsidRPr="00D46ED7">
        <w:rPr>
          <w:rFonts w:ascii="微软雅黑" w:eastAsia="微软雅黑" w:hAnsi="微软雅黑" w:hint="eastAsia"/>
          <w:sz w:val="21"/>
          <w:szCs w:val="21"/>
        </w:rPr>
        <w:t>追求新潮</w:t>
      </w:r>
      <w:r w:rsidRPr="00D46ED7">
        <w:rPr>
          <w:rFonts w:ascii="微软雅黑" w:eastAsia="微软雅黑" w:hAnsi="微软雅黑"/>
          <w:sz w:val="21"/>
          <w:szCs w:val="21"/>
        </w:rPr>
        <w:t>，与戴尔G5游戏本主打的目标人群相符合；另外，乐乐茶极力打造，“一杯乐茶，一口软欧”的潮流</w:t>
      </w:r>
      <w:r w:rsidRPr="00D46ED7">
        <w:rPr>
          <w:rFonts w:ascii="微软雅黑" w:eastAsia="微软雅黑" w:hAnsi="微软雅黑" w:hint="eastAsia"/>
          <w:sz w:val="21"/>
          <w:szCs w:val="21"/>
        </w:rPr>
        <w:t>洒脱</w:t>
      </w:r>
      <w:r w:rsidRPr="00D46ED7">
        <w:rPr>
          <w:rFonts w:ascii="微软雅黑" w:eastAsia="微软雅黑" w:hAnsi="微软雅黑"/>
          <w:sz w:val="21"/>
          <w:szCs w:val="21"/>
        </w:rPr>
        <w:t>生活</w:t>
      </w:r>
      <w:r w:rsidRPr="00D46ED7">
        <w:rPr>
          <w:rFonts w:ascii="微软雅黑" w:eastAsia="微软雅黑" w:hAnsi="微软雅黑" w:hint="eastAsia"/>
          <w:sz w:val="21"/>
          <w:szCs w:val="21"/>
        </w:rPr>
        <w:t>理念</w:t>
      </w:r>
      <w:r w:rsidRPr="00D46ED7">
        <w:rPr>
          <w:rFonts w:ascii="微软雅黑" w:eastAsia="微软雅黑" w:hAnsi="微软雅黑"/>
          <w:sz w:val="21"/>
          <w:szCs w:val="21"/>
        </w:rPr>
        <w:t>，与戴尔G5游戏本的</w:t>
      </w:r>
      <w:r w:rsidRPr="00D46ED7">
        <w:rPr>
          <w:rFonts w:ascii="微软雅黑" w:eastAsia="微软雅黑" w:hAnsi="微软雅黑" w:hint="eastAsia"/>
          <w:sz w:val="21"/>
          <w:szCs w:val="21"/>
        </w:rPr>
        <w:t>“</w:t>
      </w:r>
      <w:r w:rsidRPr="00D46ED7">
        <w:rPr>
          <w:rFonts w:ascii="微软雅黑" w:eastAsia="微软雅黑" w:hAnsi="微软雅黑"/>
          <w:sz w:val="21"/>
          <w:szCs w:val="21"/>
        </w:rPr>
        <w:t>潮酷竞技风</w:t>
      </w:r>
      <w:r w:rsidRPr="00D46ED7">
        <w:rPr>
          <w:rFonts w:ascii="微软雅黑" w:eastAsia="微软雅黑" w:hAnsi="微软雅黑" w:hint="eastAsia"/>
          <w:sz w:val="21"/>
          <w:szCs w:val="21"/>
        </w:rPr>
        <w:t>”不谋而合。</w:t>
      </w:r>
    </w:p>
    <w:p w14:paraId="43B481B8" w14:textId="77777777" w:rsidR="009039DD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336775C" w14:textId="290B63FD" w:rsidR="009039DD" w:rsidRPr="00E34521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46ED7">
        <w:rPr>
          <w:rFonts w:ascii="微软雅黑" w:eastAsia="微软雅黑" w:hAnsi="微软雅黑" w:hint="eastAsia"/>
          <w:sz w:val="21"/>
          <w:szCs w:val="21"/>
        </w:rPr>
        <w:t>借助网红饮品乐乐茶的影响力，带动粉丝及年轻群体对戴尔</w:t>
      </w:r>
      <w:r w:rsidRPr="00D46ED7">
        <w:rPr>
          <w:rFonts w:ascii="微软雅黑" w:eastAsia="微软雅黑" w:hAnsi="微软雅黑"/>
          <w:sz w:val="21"/>
          <w:szCs w:val="21"/>
        </w:rPr>
        <w:t>G5游戏本的认知与关注，</w:t>
      </w:r>
      <w:r w:rsidRPr="00D46ED7">
        <w:rPr>
          <w:rFonts w:ascii="微软雅黑" w:eastAsia="微软雅黑" w:hAnsi="微软雅黑" w:hint="eastAsia"/>
          <w:sz w:val="21"/>
          <w:szCs w:val="21"/>
        </w:rPr>
        <w:t>快速提升戴尔G</w:t>
      </w:r>
      <w:r w:rsidRPr="00D46ED7">
        <w:rPr>
          <w:rFonts w:ascii="微软雅黑" w:eastAsia="微软雅黑" w:hAnsi="微软雅黑"/>
          <w:sz w:val="21"/>
          <w:szCs w:val="21"/>
        </w:rPr>
        <w:t>5</w:t>
      </w:r>
      <w:r w:rsidRPr="00D46ED7">
        <w:rPr>
          <w:rFonts w:ascii="微软雅黑" w:eastAsia="微软雅黑" w:hAnsi="微软雅黑" w:hint="eastAsia"/>
          <w:sz w:val="21"/>
          <w:szCs w:val="21"/>
        </w:rPr>
        <w:t>游戏本知名度。</w:t>
      </w:r>
      <w:r w:rsidRPr="00D46ED7">
        <w:rPr>
          <w:rFonts w:ascii="微软雅黑" w:eastAsia="微软雅黑" w:hAnsi="微软雅黑"/>
          <w:sz w:val="21"/>
          <w:szCs w:val="21"/>
        </w:rPr>
        <w:t>同时让用户了解到</w:t>
      </w:r>
      <w:r w:rsidR="0040452F">
        <w:rPr>
          <w:rFonts w:ascii="微软雅黑" w:eastAsia="微软雅黑" w:hAnsi="微软雅黑" w:hint="eastAsia"/>
          <w:sz w:val="21"/>
          <w:szCs w:val="21"/>
        </w:rPr>
        <w:t>，</w:t>
      </w:r>
      <w:r w:rsidRPr="00D46ED7">
        <w:rPr>
          <w:rFonts w:ascii="微软雅黑" w:eastAsia="微软雅黑" w:hAnsi="微软雅黑"/>
          <w:sz w:val="21"/>
          <w:szCs w:val="21"/>
        </w:rPr>
        <w:t>戴尔G5是一款专门为年轻人打造的潮流竞技游戏本，树立品牌年轻化形象标签。</w:t>
      </w:r>
      <w:r w:rsidR="0040452F">
        <w:rPr>
          <w:rFonts w:ascii="微软雅黑" w:eastAsia="微软雅黑" w:hAnsi="微软雅黑" w:hint="eastAsia"/>
          <w:sz w:val="21"/>
          <w:szCs w:val="21"/>
        </w:rPr>
        <w:t>同时</w:t>
      </w:r>
      <w:r w:rsidRPr="00D46ED7">
        <w:rPr>
          <w:rFonts w:ascii="微软雅黑" w:eastAsia="微软雅黑" w:hAnsi="微软雅黑"/>
          <w:sz w:val="21"/>
          <w:szCs w:val="21"/>
        </w:rPr>
        <w:t>通过线上线下资源配合，为京东站内引流，实现销售转化。</w:t>
      </w:r>
    </w:p>
    <w:p w14:paraId="7B8DDA5C" w14:textId="77777777" w:rsidR="009039DD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BFF08BD" w14:textId="77777777" w:rsidR="009039DD" w:rsidRPr="001E1E97" w:rsidRDefault="00E543DE" w:rsidP="00E34521">
      <w:pPr>
        <w:pStyle w:val="a3"/>
        <w:spacing w:before="100" w:beforeAutospacing="1" w:after="100" w:afterAutospacing="1"/>
        <w:rPr>
          <w:rFonts w:ascii="微软雅黑" w:eastAsia="微软雅黑" w:hAnsi="微软雅黑"/>
        </w:rPr>
      </w:pPr>
      <w:r w:rsidRPr="001E1E97">
        <w:rPr>
          <w:rFonts w:ascii="微软雅黑" w:eastAsia="微软雅黑" w:hAnsi="微软雅黑" w:hint="eastAsia"/>
          <w:bCs/>
        </w:rPr>
        <w:t>戴尔</w:t>
      </w:r>
      <w:r w:rsidRPr="001E1E97">
        <w:rPr>
          <w:rFonts w:ascii="微软雅黑" w:eastAsia="微软雅黑" w:hAnsi="微软雅黑"/>
          <w:bCs/>
        </w:rPr>
        <w:t>G5</w:t>
      </w:r>
      <w:r w:rsidR="0040452F">
        <w:rPr>
          <w:rFonts w:ascii="微软雅黑" w:eastAsia="微软雅黑" w:hAnsi="微软雅黑"/>
          <w:bCs/>
        </w:rPr>
        <w:t xml:space="preserve"> </w:t>
      </w:r>
      <w:r w:rsidRPr="001E1E97">
        <w:rPr>
          <w:rFonts w:ascii="微软雅黑" w:eastAsia="微软雅黑" w:hAnsi="微软雅黑" w:hint="eastAsia"/>
        </w:rPr>
        <w:t>X</w:t>
      </w:r>
      <w:r w:rsidR="0040452F">
        <w:rPr>
          <w:rFonts w:ascii="微软雅黑" w:eastAsia="微软雅黑" w:hAnsi="微软雅黑"/>
        </w:rPr>
        <w:t xml:space="preserve"> </w:t>
      </w:r>
      <w:r w:rsidRPr="001E1E97">
        <w:rPr>
          <w:rFonts w:ascii="微软雅黑" w:eastAsia="微软雅黑" w:hAnsi="微软雅黑" w:hint="eastAsia"/>
        </w:rPr>
        <w:t>乐乐茶</w:t>
      </w:r>
      <w:r w:rsidRPr="001E1E97">
        <w:rPr>
          <w:rFonts w:ascii="微软雅黑" w:eastAsia="微软雅黑" w:hAnsi="微软雅黑"/>
        </w:rPr>
        <w:t>CP</w:t>
      </w:r>
      <w:r w:rsidRPr="001E1E97">
        <w:rPr>
          <w:rFonts w:ascii="微软雅黑" w:eastAsia="微软雅黑" w:hAnsi="微软雅黑" w:hint="eastAsia"/>
        </w:rPr>
        <w:t>跨界，</w:t>
      </w:r>
      <w:r w:rsidRPr="001E1E97">
        <w:rPr>
          <w:rFonts w:ascii="微软雅黑" w:eastAsia="微软雅黑" w:hAnsi="微软雅黑" w:hint="eastAsia"/>
          <w:bCs/>
        </w:rPr>
        <w:t>推出</w:t>
      </w:r>
      <w:r w:rsidRPr="001E1E97">
        <w:rPr>
          <w:rFonts w:ascii="微软雅黑" w:eastAsia="微软雅黑" w:hAnsi="微软雅黑"/>
          <w:szCs w:val="18"/>
        </w:rPr>
        <w:t>定制款G5 X 乐乐茶联名礼盒</w:t>
      </w:r>
      <w:r w:rsidRPr="001E1E97">
        <w:rPr>
          <w:rFonts w:ascii="微软雅黑" w:eastAsia="微软雅黑" w:hAnsi="微软雅黑" w:hint="eastAsia"/>
          <w:szCs w:val="18"/>
        </w:rPr>
        <w:t>，</w:t>
      </w:r>
      <w:r w:rsidRPr="001E1E97">
        <w:rPr>
          <w:rFonts w:ascii="微软雅黑" w:eastAsia="微软雅黑" w:hAnsi="微软雅黑" w:hint="eastAsia"/>
        </w:rPr>
        <w:t>实现数码3</w:t>
      </w:r>
      <w:r w:rsidRPr="001E1E97">
        <w:rPr>
          <w:rFonts w:ascii="微软雅黑" w:eastAsia="微软雅黑" w:hAnsi="微软雅黑"/>
        </w:rPr>
        <w:t>C</w:t>
      </w:r>
      <w:r w:rsidR="0018708B">
        <w:rPr>
          <w:rFonts w:ascii="微软雅黑" w:eastAsia="微软雅黑" w:hAnsi="微软雅黑" w:hint="eastAsia"/>
        </w:rPr>
        <w:t>与网红茶饮的首次跨界，</w:t>
      </w:r>
      <w:r w:rsidR="001E1E97" w:rsidRPr="001E1E97">
        <w:rPr>
          <w:rFonts w:ascii="微软雅黑" w:eastAsia="微软雅黑" w:hAnsi="微软雅黑" w:hint="eastAsia"/>
        </w:rPr>
        <w:t>此次跨界营销获得行业内外高度关注</w:t>
      </w:r>
      <w:r w:rsidR="0018708B">
        <w:rPr>
          <w:rFonts w:ascii="微软雅黑" w:eastAsia="微软雅黑" w:hAnsi="微软雅黑" w:hint="eastAsia"/>
        </w:rPr>
        <w:t>。</w:t>
      </w:r>
    </w:p>
    <w:p w14:paraId="3F55601B" w14:textId="3507A459" w:rsidR="009039DD" w:rsidRPr="00E34521" w:rsidRDefault="001E1E97" w:rsidP="00E34521">
      <w:pPr>
        <w:pStyle w:val="a3"/>
        <w:spacing w:before="100" w:beforeAutospacing="1" w:after="100" w:afterAutospacing="1"/>
        <w:rPr>
          <w:rFonts w:hint="eastAsia"/>
        </w:rPr>
      </w:pPr>
      <w:r w:rsidRPr="0018708B">
        <w:rPr>
          <w:rFonts w:ascii="微软雅黑" w:eastAsia="微软雅黑" w:hAnsi="微软雅黑" w:hint="eastAsia"/>
        </w:rPr>
        <w:t>以“超感玩乐”作为此次跨界合作的</w:t>
      </w:r>
      <w:r w:rsidR="00E543DE" w:rsidRPr="0018708B">
        <w:rPr>
          <w:rFonts w:ascii="微软雅黑" w:eastAsia="微软雅黑" w:hAnsi="微软雅黑" w:hint="eastAsia"/>
        </w:rPr>
        <w:t>营销</w:t>
      </w:r>
      <w:r w:rsidRPr="0018708B">
        <w:rPr>
          <w:rFonts w:ascii="微软雅黑" w:eastAsia="微软雅黑" w:hAnsi="微软雅黑" w:hint="eastAsia"/>
        </w:rPr>
        <w:t>主题</w:t>
      </w:r>
      <w:r w:rsidR="00E543DE" w:rsidRPr="0018708B">
        <w:rPr>
          <w:rFonts w:ascii="微软雅黑" w:eastAsia="微软雅黑" w:hAnsi="微软雅黑" w:hint="eastAsia"/>
        </w:rPr>
        <w:t>，</w:t>
      </w:r>
      <w:r w:rsidRPr="0018708B">
        <w:rPr>
          <w:rFonts w:ascii="微软雅黑" w:eastAsia="微软雅黑" w:hAnsi="微软雅黑" w:hint="eastAsia"/>
        </w:rPr>
        <w:t>通过AR</w:t>
      </w:r>
      <w:r w:rsidR="0018708B">
        <w:rPr>
          <w:rFonts w:ascii="微软雅黑" w:eastAsia="微软雅黑" w:hAnsi="微软雅黑" w:hint="eastAsia"/>
        </w:rPr>
        <w:t>趣味游戏互动</w:t>
      </w:r>
      <w:r w:rsidRPr="0018708B">
        <w:rPr>
          <w:rFonts w:ascii="微软雅黑" w:eastAsia="微软雅黑" w:hAnsi="微软雅黑" w:hint="eastAsia"/>
        </w:rPr>
        <w:t>，让用户了解产品卖点，</w:t>
      </w:r>
      <w:r w:rsidR="00E543DE" w:rsidRPr="0018708B">
        <w:rPr>
          <w:rFonts w:ascii="微软雅黑" w:eastAsia="微软雅黑" w:hAnsi="微软雅黑" w:hint="eastAsia"/>
        </w:rPr>
        <w:t>传递品牌</w:t>
      </w:r>
      <w:r w:rsidR="0018708B" w:rsidRPr="0018708B">
        <w:rPr>
          <w:rFonts w:ascii="微软雅黑" w:eastAsia="微软雅黑" w:hAnsi="微软雅黑" w:hint="eastAsia"/>
        </w:rPr>
        <w:t>潮酷</w:t>
      </w:r>
      <w:r w:rsidR="0018708B">
        <w:rPr>
          <w:rFonts w:ascii="微软雅黑" w:eastAsia="微软雅黑" w:hAnsi="微软雅黑" w:hint="eastAsia"/>
        </w:rPr>
        <w:t>态度，</w:t>
      </w:r>
      <w:r w:rsidR="00B32220">
        <w:rPr>
          <w:rFonts w:ascii="微软雅黑" w:eastAsia="微软雅黑" w:hAnsi="微软雅黑" w:hint="eastAsia"/>
        </w:rPr>
        <w:t>凸显品牌潮流个性，打入年轻潮人心智，引领数码潮流</w:t>
      </w:r>
      <w:r w:rsidR="0040452F">
        <w:rPr>
          <w:rFonts w:ascii="微软雅黑" w:eastAsia="微软雅黑" w:hAnsi="微软雅黑" w:hint="eastAsia"/>
        </w:rPr>
        <w:t>；</w:t>
      </w:r>
      <w:r w:rsidR="00B32220">
        <w:rPr>
          <w:rFonts w:ascii="微软雅黑" w:eastAsia="微软雅黑" w:hAnsi="微软雅黑" w:hint="eastAsia"/>
        </w:rPr>
        <w:t>通过微博微信、</w:t>
      </w:r>
      <w:r w:rsidR="0018708B">
        <w:rPr>
          <w:rFonts w:ascii="微软雅黑" w:eastAsia="微软雅黑" w:hAnsi="微软雅黑" w:hint="eastAsia"/>
        </w:rPr>
        <w:t>B</w:t>
      </w:r>
      <w:r w:rsidR="00B32220">
        <w:rPr>
          <w:rFonts w:ascii="微软雅黑" w:eastAsia="微软雅黑" w:hAnsi="微软雅黑" w:hint="eastAsia"/>
        </w:rPr>
        <w:t>站抖音、头条</w:t>
      </w:r>
      <w:r w:rsidR="0040452F">
        <w:rPr>
          <w:rFonts w:ascii="微软雅黑" w:eastAsia="微软雅黑" w:hAnsi="微软雅黑" w:hint="eastAsia"/>
        </w:rPr>
        <w:t>文章</w:t>
      </w:r>
      <w:r w:rsidR="0018708B">
        <w:rPr>
          <w:rFonts w:ascii="微软雅黑" w:eastAsia="微软雅黑" w:hAnsi="微软雅黑" w:hint="eastAsia"/>
        </w:rPr>
        <w:t>等线上传播及</w:t>
      </w:r>
      <w:r w:rsidR="00E543DE" w:rsidRPr="0018708B">
        <w:rPr>
          <w:rFonts w:ascii="微软雅黑" w:eastAsia="微软雅黑" w:hAnsi="微软雅黑" w:hint="eastAsia"/>
        </w:rPr>
        <w:t>线下</w:t>
      </w:r>
      <w:r w:rsidR="0018708B">
        <w:rPr>
          <w:rFonts w:ascii="微软雅黑" w:eastAsia="微软雅黑" w:hAnsi="微软雅黑" w:hint="eastAsia"/>
        </w:rPr>
        <w:t>门店活动</w:t>
      </w:r>
      <w:r w:rsidR="00E543DE" w:rsidRPr="0018708B">
        <w:rPr>
          <w:rFonts w:ascii="微软雅黑" w:eastAsia="微软雅黑" w:hAnsi="微软雅黑" w:hint="eastAsia"/>
        </w:rPr>
        <w:t>联动</w:t>
      </w:r>
      <w:r w:rsidR="0040452F">
        <w:rPr>
          <w:rFonts w:ascii="微软雅黑" w:eastAsia="微软雅黑" w:hAnsi="微软雅黑" w:hint="eastAsia"/>
        </w:rPr>
        <w:t>的形式</w:t>
      </w:r>
      <w:r w:rsidR="00E543DE" w:rsidRPr="0018708B">
        <w:rPr>
          <w:rFonts w:ascii="微软雅黑" w:eastAsia="微软雅黑" w:hAnsi="微软雅黑" w:hint="eastAsia"/>
        </w:rPr>
        <w:t>，</w:t>
      </w:r>
      <w:r w:rsidR="0018708B">
        <w:rPr>
          <w:rFonts w:ascii="微软雅黑" w:eastAsia="微软雅黑" w:hAnsi="微软雅黑" w:hint="eastAsia"/>
        </w:rPr>
        <w:t>对</w:t>
      </w:r>
      <w:r w:rsidR="0018708B" w:rsidRPr="001E1E97">
        <w:rPr>
          <w:rFonts w:ascii="微软雅黑" w:eastAsia="微软雅黑" w:hAnsi="微软雅黑" w:hint="eastAsia"/>
          <w:bCs/>
        </w:rPr>
        <w:t>戴尔</w:t>
      </w:r>
      <w:r w:rsidR="0018708B" w:rsidRPr="001E1E97">
        <w:rPr>
          <w:rFonts w:ascii="微软雅黑" w:eastAsia="微软雅黑" w:hAnsi="微软雅黑"/>
          <w:bCs/>
        </w:rPr>
        <w:t>G5</w:t>
      </w:r>
      <w:r w:rsidR="0018708B">
        <w:rPr>
          <w:rFonts w:ascii="微软雅黑" w:eastAsia="微软雅黑" w:hAnsi="微软雅黑" w:hint="eastAsia"/>
          <w:bCs/>
        </w:rPr>
        <w:t xml:space="preserve"> </w:t>
      </w:r>
      <w:r w:rsidR="0018708B" w:rsidRPr="001E1E97">
        <w:rPr>
          <w:rFonts w:ascii="微软雅黑" w:eastAsia="微软雅黑" w:hAnsi="微软雅黑" w:hint="eastAsia"/>
        </w:rPr>
        <w:t>X乐乐茶</w:t>
      </w:r>
      <w:r w:rsidR="0018708B">
        <w:rPr>
          <w:rFonts w:ascii="微软雅黑" w:eastAsia="微软雅黑" w:hAnsi="微软雅黑" w:hint="eastAsia"/>
        </w:rPr>
        <w:t>联合活动进行大范围传播，</w:t>
      </w:r>
      <w:r w:rsidR="00E543DE" w:rsidRPr="0018708B">
        <w:rPr>
          <w:rFonts w:ascii="微软雅黑" w:eastAsia="微软雅黑" w:hAnsi="微软雅黑" w:hint="eastAsia"/>
        </w:rPr>
        <w:t>打造新零售狂欢</w:t>
      </w:r>
      <w:r w:rsidR="0018708B">
        <w:rPr>
          <w:rFonts w:ascii="微软雅黑" w:eastAsia="微软雅黑" w:hAnsi="微软雅黑" w:hint="eastAsia"/>
        </w:rPr>
        <w:t>。</w:t>
      </w:r>
    </w:p>
    <w:p w14:paraId="4954CCFE" w14:textId="77777777" w:rsidR="009039DD" w:rsidRPr="00C85CD2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548F64D" w14:textId="77777777" w:rsidR="009039DD" w:rsidRPr="00DD56EB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DD56EB">
        <w:rPr>
          <w:rFonts w:ascii="微软雅黑" w:eastAsia="微软雅黑" w:hAnsi="微软雅黑"/>
          <w:b/>
          <w:color w:val="000000" w:themeColor="text1"/>
          <w:sz w:val="21"/>
          <w:szCs w:val="21"/>
        </w:rPr>
        <w:t>S</w:t>
      </w:r>
      <w:r w:rsidRPr="00DD56EB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ocial</w:t>
      </w:r>
      <w:r w:rsidRPr="00DD56EB">
        <w:rPr>
          <w:rFonts w:ascii="微软雅黑" w:eastAsia="微软雅黑" w:hAnsi="微软雅黑"/>
          <w:b/>
          <w:color w:val="000000" w:themeColor="text1"/>
          <w:sz w:val="21"/>
          <w:szCs w:val="21"/>
        </w:rPr>
        <w:t xml:space="preserve"> C</w:t>
      </w:r>
      <w:r w:rsidRPr="00DD56EB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ontent：</w:t>
      </w:r>
    </w:p>
    <w:p w14:paraId="6B1DD37E" w14:textId="77777777" w:rsidR="009039DD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本次联合乐乐茶品牌跨界合作，精准覆盖Z世代消费群体，线上微博、小红书、B站、虎牙等多渠道种草，线下乐乐茶门店大曝光，以及趣味互动玩法配合新品强</w:t>
      </w:r>
      <w:r>
        <w:rPr>
          <w:rFonts w:ascii="微软雅黑" w:eastAsia="微软雅黑" w:hAnsi="微软雅黑"/>
          <w:sz w:val="21"/>
          <w:szCs w:val="21"/>
        </w:rPr>
        <w:t>offer，集中为京东站内新品发售引流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2477BB6" w14:textId="77777777" w:rsidR="009039DD" w:rsidRDefault="00E543DE" w:rsidP="00E34521">
      <w:pPr>
        <w:pStyle w:val="af3"/>
        <w:numPr>
          <w:ilvl w:val="0"/>
          <w:numId w:val="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C70949">
        <w:rPr>
          <w:rFonts w:ascii="微软雅黑" w:eastAsia="微软雅黑" w:hAnsi="微软雅黑" w:cs="宋体" w:hint="eastAsia"/>
          <w:kern w:val="0"/>
          <w:szCs w:val="21"/>
        </w:rPr>
        <w:t>线</w:t>
      </w:r>
      <w:r>
        <w:rPr>
          <w:rFonts w:ascii="微软雅黑" w:eastAsia="微软雅黑" w:hAnsi="微软雅黑" w:hint="eastAsia"/>
          <w:szCs w:val="21"/>
        </w:rPr>
        <w:t>下门店的深度合作</w:t>
      </w:r>
      <w:r>
        <w:rPr>
          <w:rFonts w:ascii="微软雅黑" w:eastAsia="微软雅黑" w:hAnsi="微软雅黑" w:hint="eastAsia"/>
          <w:b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此次活动，覆盖北京</w:t>
      </w:r>
      <w:r>
        <w:rPr>
          <w:rFonts w:ascii="微软雅黑" w:eastAsia="微软雅黑" w:hAnsi="微软雅黑"/>
          <w:szCs w:val="21"/>
        </w:rPr>
        <w:t>/上海/广州/西安/南京/成都6大城市，联合</w:t>
      </w:r>
      <w:r>
        <w:rPr>
          <w:rFonts w:ascii="微软雅黑" w:eastAsia="微软雅黑" w:hAnsi="微软雅黑" w:hint="eastAsia"/>
          <w:szCs w:val="21"/>
        </w:rPr>
        <w:t>15家乐乐茶线下门店，利用戴尔x乐乐茶联合</w:t>
      </w:r>
      <w:r>
        <w:rPr>
          <w:rFonts w:ascii="微软雅黑" w:eastAsia="微软雅黑" w:hAnsi="微软雅黑"/>
          <w:szCs w:val="21"/>
        </w:rPr>
        <w:t>海报、</w:t>
      </w:r>
      <w:r>
        <w:rPr>
          <w:rFonts w:ascii="微软雅黑" w:eastAsia="微软雅黑" w:hAnsi="微软雅黑" w:hint="eastAsia"/>
          <w:szCs w:val="21"/>
        </w:rPr>
        <w:t>定制</w:t>
      </w:r>
      <w:r>
        <w:rPr>
          <w:rFonts w:ascii="微软雅黑" w:eastAsia="微软雅黑" w:hAnsi="微软雅黑"/>
          <w:szCs w:val="21"/>
        </w:rPr>
        <w:t>台卡、杯套等物料</w:t>
      </w:r>
      <w:r>
        <w:rPr>
          <w:rFonts w:ascii="微软雅黑" w:eastAsia="微软雅黑" w:hAnsi="微软雅黑" w:hint="eastAsia"/>
          <w:szCs w:val="21"/>
        </w:rPr>
        <w:t>吸引线下流量，为京东站内强势引流。</w:t>
      </w:r>
    </w:p>
    <w:p w14:paraId="3B61E789" w14:textId="77777777" w:rsidR="009039DD" w:rsidRDefault="00E543DE" w:rsidP="00E34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132096" wp14:editId="68D5D7A2">
            <wp:extent cx="4587875" cy="2063115"/>
            <wp:effectExtent l="0" t="0" r="3175" b="0"/>
            <wp:docPr id="15" name="图片 15" descr="D:\yu.han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yu.han\Desktop\图片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894" cy="20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783F" w14:textId="0A95FB3D" w:rsidR="0018708B" w:rsidRPr="00E34521" w:rsidRDefault="0018708B" w:rsidP="00E34521">
      <w:pPr>
        <w:pStyle w:val="af3"/>
        <w:numPr>
          <w:ilvl w:val="0"/>
          <w:numId w:val="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品牌官方齐发声，</w:t>
      </w:r>
      <w:r w:rsidR="00C85CD2">
        <w:rPr>
          <w:rFonts w:ascii="微软雅黑" w:eastAsia="微软雅黑" w:hAnsi="微软雅黑" w:hint="eastAsia"/>
          <w:szCs w:val="21"/>
        </w:rPr>
        <w:t>多渠道</w:t>
      </w:r>
      <w:r>
        <w:rPr>
          <w:rFonts w:ascii="微软雅黑" w:eastAsia="微软雅黑" w:hAnsi="微软雅黑" w:hint="eastAsia"/>
          <w:szCs w:val="21"/>
        </w:rPr>
        <w:t>KOL</w:t>
      </w:r>
      <w:r w:rsidR="00C85CD2">
        <w:rPr>
          <w:rFonts w:ascii="微软雅黑" w:eastAsia="微软雅黑" w:hAnsi="微软雅黑" w:hint="eastAsia"/>
          <w:szCs w:val="21"/>
        </w:rPr>
        <w:t>配合</w:t>
      </w:r>
      <w:r>
        <w:rPr>
          <w:rFonts w:ascii="微软雅黑" w:eastAsia="微软雅黑" w:hAnsi="微软雅黑" w:hint="eastAsia"/>
          <w:szCs w:val="21"/>
        </w:rPr>
        <w:t>全网扩散，吸引TA强关注：戴尔及乐乐茶官方渠道率先发起#超感玩乐#话题，释放品牌联合信息</w:t>
      </w:r>
      <w:r w:rsidR="0040452F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微博</w:t>
      </w:r>
      <w:r w:rsidR="0040452F"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小红书等</w:t>
      </w:r>
      <w:r w:rsidR="0040452F">
        <w:rPr>
          <w:rFonts w:ascii="微软雅黑" w:eastAsia="微软雅黑" w:hAnsi="微软雅黑" w:hint="eastAsia"/>
          <w:szCs w:val="21"/>
        </w:rPr>
        <w:t>多平台</w:t>
      </w:r>
      <w:r>
        <w:rPr>
          <w:rFonts w:ascii="微软雅黑" w:eastAsia="微软雅黑" w:hAnsi="微软雅黑" w:hint="eastAsia"/>
          <w:szCs w:val="21"/>
        </w:rPr>
        <w:t>KOL</w:t>
      </w:r>
      <w:r w:rsidR="0040452F">
        <w:rPr>
          <w:rFonts w:ascii="微软雅黑" w:eastAsia="微软雅黑" w:hAnsi="微软雅黑" w:hint="eastAsia"/>
          <w:szCs w:val="21"/>
        </w:rPr>
        <w:t>同时</w:t>
      </w:r>
      <w:r>
        <w:rPr>
          <w:rFonts w:ascii="微软雅黑" w:eastAsia="微软雅黑" w:hAnsi="微软雅黑" w:hint="eastAsia"/>
          <w:szCs w:val="21"/>
        </w:rPr>
        <w:t>发布</w:t>
      </w:r>
      <w:r w:rsidR="00C85CD2">
        <w:rPr>
          <w:rFonts w:ascii="微软雅黑" w:eastAsia="微软雅黑" w:hAnsi="微软雅黑" w:hint="eastAsia"/>
          <w:szCs w:val="21"/>
        </w:rPr>
        <w:t>种草图文，引导粉丝关注活动；B站鬼畜UP原创视频以及虎牙游戏主播直播带货，打透垂直游戏圈层；社群+校园KOC+今日头条，多矩阵联合发文，精准目标受众，</w:t>
      </w:r>
      <w:r w:rsidR="0040452F">
        <w:rPr>
          <w:rFonts w:ascii="微软雅黑" w:eastAsia="微软雅黑" w:hAnsi="微软雅黑" w:hint="eastAsia"/>
          <w:szCs w:val="21"/>
        </w:rPr>
        <w:t>进一步</w:t>
      </w:r>
      <w:r w:rsidR="00C85CD2">
        <w:rPr>
          <w:rFonts w:ascii="微软雅黑" w:eastAsia="微软雅黑" w:hAnsi="微软雅黑" w:hint="eastAsia"/>
          <w:szCs w:val="21"/>
        </w:rPr>
        <w:t>扩大活动声量。</w:t>
      </w:r>
    </w:p>
    <w:p w14:paraId="20C1DAC9" w14:textId="77777777" w:rsidR="009039DD" w:rsidRDefault="00E543DE" w:rsidP="00E34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BE5B15" wp14:editId="17B930CA">
            <wp:extent cx="4023360" cy="2004060"/>
            <wp:effectExtent l="0" t="0" r="0" b="0"/>
            <wp:docPr id="14" name="图片 14" descr="D:\yu.han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yu.han\Desktop\图片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746" cy="20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18F3" w14:textId="77777777" w:rsidR="009039DD" w:rsidRDefault="00E543DE" w:rsidP="00E34521">
      <w:pPr>
        <w:pStyle w:val="af3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691681C" wp14:editId="485066FF">
            <wp:extent cx="4175985" cy="2919305"/>
            <wp:effectExtent l="0" t="0" r="2540" b="1905"/>
            <wp:docPr id="4" name="图片 4" descr="D:\yu.han\Desktop\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yu.han\Desktop\88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991" cy="29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0A80" w14:textId="77777777" w:rsidR="009039DD" w:rsidRDefault="00E543DE" w:rsidP="00E34521">
      <w:pPr>
        <w:pStyle w:val="af3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A2E7E4F" wp14:editId="56995844">
            <wp:extent cx="4159208" cy="4153710"/>
            <wp:effectExtent l="0" t="0" r="0" b="0"/>
            <wp:docPr id="5" name="图片 5" descr="D:\yu.ha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yu.han\Desktop\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856" cy="41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C3BE" w14:textId="77777777" w:rsidR="009039DD" w:rsidRDefault="00E543DE" w:rsidP="00E34521">
      <w:pPr>
        <w:pStyle w:val="af3"/>
        <w:numPr>
          <w:ilvl w:val="0"/>
          <w:numId w:val="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AR趣味活动+联名礼盒承接京东站内活动页：趣味AR游戏互动提高用户参与度，有效向京东站内引流。戴尔联合乐乐茶推出联名周边礼盒，用于京东站内及站外营销活动奖品，吸引年轻人参与，引导用户下单。</w:t>
      </w:r>
    </w:p>
    <w:p w14:paraId="467E1170" w14:textId="77777777" w:rsidR="009039DD" w:rsidRDefault="00E543DE" w:rsidP="00E3452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Cs w:val="21"/>
        </w:rPr>
        <w:lastRenderedPageBreak/>
        <w:drawing>
          <wp:inline distT="0" distB="0" distL="0" distR="0" wp14:anchorId="35B754D3" wp14:editId="553DE63D">
            <wp:extent cx="4230370" cy="2719070"/>
            <wp:effectExtent l="0" t="0" r="0" b="5080"/>
            <wp:docPr id="16" name="图片 16" descr="D:\yu.han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yu.han\Desktop\3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814" cy="27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BF1D" w14:textId="77777777" w:rsidR="009039DD" w:rsidRDefault="00E543DE" w:rsidP="00E34521">
      <w:pPr>
        <w:pStyle w:val="af3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营销</w:t>
      </w:r>
      <w:r>
        <w:rPr>
          <w:rFonts w:ascii="微软雅黑" w:eastAsia="微软雅黑" w:hAnsi="微软雅黑"/>
          <w:szCs w:val="21"/>
        </w:rPr>
        <w:t xml:space="preserve">类KOL自发分享案例： </w:t>
      </w:r>
      <w:proofErr w:type="spellStart"/>
      <w:r>
        <w:rPr>
          <w:rFonts w:ascii="微软雅黑" w:eastAsia="微软雅黑" w:hAnsi="微软雅黑"/>
          <w:szCs w:val="21"/>
        </w:rPr>
        <w:t>Social</w:t>
      </w:r>
      <w:r>
        <w:rPr>
          <w:rFonts w:ascii="微软雅黑" w:eastAsia="微软雅黑" w:hAnsi="微软雅黑" w:hint="eastAsia"/>
          <w:szCs w:val="21"/>
        </w:rPr>
        <w:t>Bet</w:t>
      </w:r>
      <w:proofErr w:type="spellEnd"/>
      <w:r>
        <w:rPr>
          <w:rFonts w:ascii="微软雅黑" w:eastAsia="微软雅黑" w:hAnsi="微软雅黑" w:hint="eastAsia"/>
          <w:szCs w:val="21"/>
        </w:rPr>
        <w:t>、</w:t>
      </w:r>
      <w:proofErr w:type="spellStart"/>
      <w:r>
        <w:rPr>
          <w:rFonts w:ascii="微软雅黑" w:eastAsia="微软雅黑" w:hAnsi="微软雅黑" w:hint="eastAsia"/>
          <w:szCs w:val="21"/>
        </w:rPr>
        <w:t>TopDigital</w:t>
      </w:r>
      <w:proofErr w:type="spellEnd"/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行业营销类KOL主动发布</w:t>
      </w:r>
      <w:r>
        <w:rPr>
          <w:rFonts w:ascii="微软雅黑" w:eastAsia="微软雅黑" w:hAnsi="微软雅黑" w:hint="eastAsia"/>
          <w:szCs w:val="21"/>
        </w:rPr>
        <w:t>戴尔</w:t>
      </w:r>
      <w:r>
        <w:rPr>
          <w:rFonts w:ascii="微软雅黑" w:eastAsia="微软雅黑" w:hAnsi="微软雅黑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乐乐茶</w:t>
      </w:r>
      <w:r>
        <w:rPr>
          <w:rFonts w:ascii="微软雅黑" w:eastAsia="微软雅黑" w:hAnsi="微软雅黑"/>
          <w:szCs w:val="21"/>
        </w:rPr>
        <w:t>品牌跨界合作案例，为此次营销活动画上圆满句号</w:t>
      </w:r>
      <w:r>
        <w:rPr>
          <w:rFonts w:ascii="微软雅黑" w:eastAsia="微软雅黑" w:hAnsi="微软雅黑" w:hint="eastAsia"/>
          <w:szCs w:val="21"/>
        </w:rPr>
        <w:t>。</w:t>
      </w:r>
    </w:p>
    <w:p w14:paraId="715192E3" w14:textId="36D40630" w:rsidR="00C85CD2" w:rsidRDefault="00E543DE" w:rsidP="00E34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41CE2AB4" wp14:editId="1D4905E0">
            <wp:extent cx="4452620" cy="2983865"/>
            <wp:effectExtent l="0" t="0" r="5080" b="6985"/>
            <wp:docPr id="3" name="图片 3" descr="D:\yu.ha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yu.han\Desktop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634" cy="29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04C6" w14:textId="2FD27FA9" w:rsidR="00F84A14" w:rsidRPr="0064372F" w:rsidRDefault="00290859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京东</w:t>
      </w:r>
      <w:r w:rsidR="00F84A14" w:rsidRPr="0064372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R</w:t>
      </w:r>
      <w:r w:rsidR="00F84A14" w:rsidRPr="0064372F">
        <w:rPr>
          <w:rFonts w:ascii="微软雅黑" w:eastAsia="微软雅黑" w:hAnsi="微软雅黑"/>
          <w:b/>
          <w:color w:val="000000" w:themeColor="text1"/>
          <w:sz w:val="21"/>
          <w:szCs w:val="21"/>
        </w:rPr>
        <w:t>TB M</w:t>
      </w:r>
      <w:r w:rsidR="00F84A14" w:rsidRPr="0064372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edia：</w:t>
      </w:r>
    </w:p>
    <w:p w14:paraId="6B6FDB41" w14:textId="7EFE2DA9" w:rsidR="001F3E17" w:rsidRDefault="009032BB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032BB">
        <w:rPr>
          <w:rFonts w:ascii="微软雅黑" w:eastAsia="微软雅黑" w:hAnsi="微软雅黑" w:hint="eastAsia"/>
          <w:sz w:val="21"/>
          <w:szCs w:val="21"/>
        </w:rPr>
        <w:t>本次活动联动乐乐茶跨界定向年轻用户，</w:t>
      </w:r>
      <w:r w:rsidRPr="009032BB">
        <w:rPr>
          <w:rFonts w:ascii="微软雅黑" w:eastAsia="微软雅黑" w:hAnsi="微软雅黑"/>
          <w:sz w:val="21"/>
          <w:szCs w:val="21"/>
        </w:rPr>
        <w:t>Social平台线上发</w:t>
      </w:r>
      <w:r w:rsidR="00677C26">
        <w:rPr>
          <w:rFonts w:ascii="微软雅黑" w:eastAsia="微软雅黑" w:hAnsi="微软雅黑" w:hint="eastAsia"/>
          <w:sz w:val="21"/>
          <w:szCs w:val="21"/>
        </w:rPr>
        <w:t>声</w:t>
      </w:r>
      <w:r w:rsidRPr="009032BB">
        <w:rPr>
          <w:rFonts w:ascii="微软雅黑" w:eastAsia="微软雅黑" w:hAnsi="微软雅黑"/>
          <w:sz w:val="21"/>
          <w:szCs w:val="21"/>
        </w:rPr>
        <w:t>，</w:t>
      </w:r>
      <w:r w:rsidR="00290859">
        <w:rPr>
          <w:rFonts w:ascii="微软雅黑" w:eastAsia="微软雅黑" w:hAnsi="微软雅黑" w:hint="eastAsia"/>
          <w:sz w:val="21"/>
          <w:szCs w:val="21"/>
        </w:rPr>
        <w:t>京东</w:t>
      </w:r>
      <w:r w:rsidRPr="009032BB">
        <w:rPr>
          <w:rFonts w:ascii="微软雅黑" w:eastAsia="微软雅黑" w:hAnsi="微软雅黑"/>
          <w:sz w:val="21"/>
          <w:szCs w:val="21"/>
        </w:rPr>
        <w:t>RTB</w:t>
      </w:r>
      <w:r w:rsidR="00290859">
        <w:rPr>
          <w:rFonts w:ascii="微软雅黑" w:eastAsia="微软雅黑" w:hAnsi="微软雅黑" w:hint="eastAsia"/>
          <w:sz w:val="21"/>
          <w:szCs w:val="21"/>
        </w:rPr>
        <w:t>广告</w:t>
      </w:r>
      <w:r w:rsidRPr="009032BB">
        <w:rPr>
          <w:rFonts w:ascii="微软雅黑" w:eastAsia="微软雅黑" w:hAnsi="微软雅黑"/>
          <w:sz w:val="21"/>
          <w:szCs w:val="21"/>
        </w:rPr>
        <w:t>配合软性活动利用Banner广告形式加强用户意向。精准定向LBS线下乐乐茶门店附</w:t>
      </w:r>
      <w:r w:rsidR="002C2EC5">
        <w:rPr>
          <w:rFonts w:ascii="微软雅黑" w:eastAsia="微软雅黑" w:hAnsi="微软雅黑" w:hint="eastAsia"/>
          <w:sz w:val="21"/>
          <w:szCs w:val="21"/>
        </w:rPr>
        <w:t>近</w:t>
      </w:r>
      <w:r w:rsidRPr="009032BB">
        <w:rPr>
          <w:rFonts w:ascii="微软雅黑" w:eastAsia="微软雅黑" w:hAnsi="微软雅黑"/>
          <w:sz w:val="21"/>
          <w:szCs w:val="21"/>
        </w:rPr>
        <w:t>人群，利用双微社交平台互动，吸引年轻用户线下探店，实现3C与奶茶的完美跨界合作。</w:t>
      </w:r>
    </w:p>
    <w:p w14:paraId="21229671" w14:textId="77777777" w:rsidR="00F84A14" w:rsidRDefault="00F84A14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第一阶段：社交平台同期发生，“超感玩”赢取年轻用户关注</w:t>
      </w:r>
    </w:p>
    <w:p w14:paraId="46F22C11" w14:textId="28F5FDF2" w:rsidR="00AC3C65" w:rsidRDefault="00AC3C65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双微平台</w:t>
      </w:r>
      <w:r w:rsidR="00DA02A6">
        <w:rPr>
          <w:rFonts w:ascii="微软雅黑" w:eastAsia="微软雅黑" w:hAnsi="微软雅黑" w:hint="eastAsia"/>
          <w:sz w:val="21"/>
          <w:szCs w:val="21"/>
        </w:rPr>
        <w:t>K</w:t>
      </w:r>
      <w:r w:rsidR="00DA02A6">
        <w:rPr>
          <w:rFonts w:ascii="微软雅黑" w:eastAsia="微软雅黑" w:hAnsi="微软雅黑"/>
          <w:sz w:val="21"/>
          <w:szCs w:val="21"/>
        </w:rPr>
        <w:t>OL</w:t>
      </w:r>
      <w:r w:rsidR="00DA02A6">
        <w:rPr>
          <w:rFonts w:ascii="微软雅黑" w:eastAsia="微软雅黑" w:hAnsi="微软雅黑" w:hint="eastAsia"/>
          <w:sz w:val="21"/>
          <w:szCs w:val="21"/>
        </w:rPr>
        <w:t>软性种草，</w:t>
      </w:r>
      <w:r w:rsidR="00290859">
        <w:rPr>
          <w:rFonts w:ascii="微软雅黑" w:eastAsia="微软雅黑" w:hAnsi="微软雅黑" w:hint="eastAsia"/>
          <w:sz w:val="21"/>
          <w:szCs w:val="21"/>
        </w:rPr>
        <w:t>站内外</w:t>
      </w:r>
      <w:r w:rsidR="00DA02A6">
        <w:rPr>
          <w:rFonts w:ascii="微软雅黑" w:eastAsia="微软雅黑" w:hAnsi="微软雅黑" w:hint="eastAsia"/>
          <w:sz w:val="21"/>
          <w:szCs w:val="21"/>
        </w:rPr>
        <w:t>R</w:t>
      </w:r>
      <w:r w:rsidR="00DA02A6">
        <w:rPr>
          <w:rFonts w:ascii="微软雅黑" w:eastAsia="微软雅黑" w:hAnsi="微软雅黑"/>
          <w:sz w:val="21"/>
          <w:szCs w:val="21"/>
        </w:rPr>
        <w:t>TB</w:t>
      </w:r>
      <w:r w:rsidR="00290859">
        <w:rPr>
          <w:rFonts w:ascii="微软雅黑" w:eastAsia="微软雅黑" w:hAnsi="微软雅黑" w:hint="eastAsia"/>
          <w:sz w:val="21"/>
          <w:szCs w:val="21"/>
        </w:rPr>
        <w:t>广告</w:t>
      </w:r>
      <w:r w:rsidR="00F84A14">
        <w:rPr>
          <w:rFonts w:ascii="微软雅黑" w:eastAsia="微软雅黑" w:hAnsi="微软雅黑" w:hint="eastAsia"/>
          <w:sz w:val="21"/>
          <w:szCs w:val="21"/>
        </w:rPr>
        <w:t>借助朋友圈品牌广告</w:t>
      </w:r>
      <w:r>
        <w:rPr>
          <w:rFonts w:ascii="微软雅黑" w:eastAsia="微软雅黑" w:hAnsi="微软雅黑" w:hint="eastAsia"/>
          <w:sz w:val="21"/>
          <w:szCs w:val="21"/>
        </w:rPr>
        <w:t>以及微博Banner广告</w:t>
      </w:r>
      <w:r w:rsidR="00DA02A6">
        <w:rPr>
          <w:rFonts w:ascii="微软雅黑" w:eastAsia="微软雅黑" w:hAnsi="微软雅黑" w:hint="eastAsia"/>
          <w:sz w:val="21"/>
          <w:szCs w:val="21"/>
        </w:rPr>
        <w:t>实现</w:t>
      </w:r>
      <w:r>
        <w:rPr>
          <w:rFonts w:ascii="微软雅黑" w:eastAsia="微软雅黑" w:hAnsi="微软雅黑" w:hint="eastAsia"/>
          <w:sz w:val="21"/>
          <w:szCs w:val="21"/>
        </w:rPr>
        <w:t>Social</w:t>
      </w:r>
      <w:r w:rsidR="00DA02A6">
        <w:rPr>
          <w:rFonts w:ascii="微软雅黑" w:eastAsia="微软雅黑" w:hAnsi="微软雅黑" w:hint="eastAsia"/>
          <w:sz w:val="21"/>
          <w:szCs w:val="21"/>
        </w:rPr>
        <w:t>平台闭环触达</w:t>
      </w:r>
      <w:r w:rsidR="009032BB">
        <w:rPr>
          <w:rFonts w:ascii="微软雅黑" w:eastAsia="微软雅黑" w:hAnsi="微软雅黑" w:hint="eastAsia"/>
          <w:sz w:val="21"/>
          <w:szCs w:val="21"/>
        </w:rPr>
        <w:t>。</w:t>
      </w:r>
    </w:p>
    <w:p w14:paraId="539158CC" w14:textId="3ED13512" w:rsidR="00F84A14" w:rsidRDefault="009032BB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执行初期，非黄金时段以Z世代与潮流人群为主，吸引年轻用户关注；</w:t>
      </w:r>
      <w:r w:rsidR="00DA02A6">
        <w:rPr>
          <w:rFonts w:ascii="微软雅黑" w:eastAsia="微软雅黑" w:hAnsi="微软雅黑" w:hint="eastAsia"/>
          <w:sz w:val="21"/>
          <w:szCs w:val="21"/>
        </w:rPr>
        <w:t>黄金时段配合</w:t>
      </w:r>
      <w:r w:rsidR="00F84A14">
        <w:rPr>
          <w:rFonts w:ascii="微软雅黑" w:eastAsia="微软雅黑" w:hAnsi="微软雅黑" w:hint="eastAsia"/>
          <w:sz w:val="21"/>
          <w:szCs w:val="21"/>
        </w:rPr>
        <w:t>L</w:t>
      </w:r>
      <w:r w:rsidR="00F84A14">
        <w:rPr>
          <w:rFonts w:ascii="微软雅黑" w:eastAsia="微软雅黑" w:hAnsi="微软雅黑"/>
          <w:sz w:val="21"/>
          <w:szCs w:val="21"/>
        </w:rPr>
        <w:t>BS</w:t>
      </w:r>
      <w:r w:rsidR="00DA02A6">
        <w:rPr>
          <w:rFonts w:ascii="微软雅黑" w:eastAsia="微软雅黑" w:hAnsi="微软雅黑" w:hint="eastAsia"/>
          <w:sz w:val="21"/>
          <w:szCs w:val="21"/>
        </w:rPr>
        <w:t>精准</w:t>
      </w:r>
      <w:r w:rsidR="002C2EC5">
        <w:rPr>
          <w:rFonts w:ascii="微软雅黑" w:eastAsia="微软雅黑" w:hAnsi="微软雅黑" w:hint="eastAsia"/>
          <w:sz w:val="21"/>
          <w:szCs w:val="21"/>
        </w:rPr>
        <w:t>定向</w:t>
      </w:r>
      <w:r w:rsidR="00DA02A6">
        <w:rPr>
          <w:rFonts w:ascii="微软雅黑" w:eastAsia="微软雅黑" w:hAnsi="微软雅黑" w:hint="eastAsia"/>
          <w:sz w:val="21"/>
          <w:szCs w:val="21"/>
        </w:rPr>
        <w:t>触达门店</w:t>
      </w:r>
      <w:r w:rsidR="00AC3C65">
        <w:rPr>
          <w:rFonts w:ascii="微软雅黑" w:eastAsia="微软雅黑" w:hAnsi="微软雅黑" w:hint="eastAsia"/>
          <w:sz w:val="21"/>
          <w:szCs w:val="21"/>
        </w:rPr>
        <w:t>附近</w:t>
      </w:r>
      <w:r w:rsidR="00DA02A6">
        <w:rPr>
          <w:rFonts w:ascii="微软雅黑" w:eastAsia="微软雅黑" w:hAnsi="微软雅黑" w:hint="eastAsia"/>
          <w:sz w:val="21"/>
          <w:szCs w:val="21"/>
        </w:rPr>
        <w:t>用户</w:t>
      </w:r>
      <w:r>
        <w:rPr>
          <w:rFonts w:ascii="微软雅黑" w:eastAsia="微软雅黑" w:hAnsi="微软雅黑" w:hint="eastAsia"/>
          <w:sz w:val="21"/>
          <w:szCs w:val="21"/>
        </w:rPr>
        <w:t>与品牌高意向用户</w:t>
      </w:r>
      <w:r w:rsidR="00F84A14">
        <w:rPr>
          <w:rFonts w:ascii="微软雅黑" w:eastAsia="微软雅黑" w:hAnsi="微软雅黑" w:hint="eastAsia"/>
          <w:sz w:val="21"/>
          <w:szCs w:val="21"/>
        </w:rPr>
        <w:t>，实现线上到线下</w:t>
      </w:r>
      <w:r w:rsidR="00197565">
        <w:rPr>
          <w:rFonts w:ascii="微软雅黑" w:eastAsia="微软雅黑" w:hAnsi="微软雅黑" w:hint="eastAsia"/>
          <w:sz w:val="21"/>
          <w:szCs w:val="21"/>
        </w:rPr>
        <w:t>的流量打通，目标</w:t>
      </w:r>
      <w:r w:rsidR="00F84A14">
        <w:rPr>
          <w:rFonts w:ascii="微软雅黑" w:eastAsia="微软雅黑" w:hAnsi="微软雅黑" w:hint="eastAsia"/>
          <w:sz w:val="21"/>
          <w:szCs w:val="21"/>
        </w:rPr>
        <w:t>用户</w:t>
      </w:r>
      <w:r w:rsidR="00197565">
        <w:rPr>
          <w:rFonts w:ascii="微软雅黑" w:eastAsia="微软雅黑" w:hAnsi="微软雅黑" w:hint="eastAsia"/>
          <w:sz w:val="21"/>
          <w:szCs w:val="21"/>
        </w:rPr>
        <w:t>得以</w:t>
      </w:r>
      <w:r w:rsidR="00F84A14">
        <w:rPr>
          <w:rFonts w:ascii="微软雅黑" w:eastAsia="微软雅黑" w:hAnsi="微软雅黑" w:hint="eastAsia"/>
          <w:sz w:val="21"/>
          <w:szCs w:val="21"/>
        </w:rPr>
        <w:t>快速积累</w:t>
      </w:r>
      <w:r w:rsidR="00E34521">
        <w:rPr>
          <w:rFonts w:ascii="微软雅黑" w:eastAsia="微软雅黑" w:hAnsi="微软雅黑" w:hint="eastAsia"/>
          <w:sz w:val="21"/>
          <w:szCs w:val="21"/>
        </w:rPr>
        <w:t>。</w:t>
      </w:r>
    </w:p>
    <w:p w14:paraId="3297ABFB" w14:textId="63A9ED9C" w:rsidR="00F84A14" w:rsidRDefault="00E34521" w:rsidP="00E34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452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D512C3A" wp14:editId="75B5991D">
            <wp:extent cx="5009745" cy="216427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009" cy="21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83BD" w14:textId="5E97479B" w:rsidR="00F84A14" w:rsidRDefault="00F84A14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第二阶段：短视频平台持续发力，利用动态创意，持续与目标用户</w:t>
      </w:r>
      <w:r w:rsidR="001231A9">
        <w:rPr>
          <w:rFonts w:ascii="微软雅黑" w:eastAsia="微软雅黑" w:hAnsi="微软雅黑" w:hint="eastAsia"/>
          <w:b/>
          <w:bCs/>
          <w:sz w:val="21"/>
          <w:szCs w:val="21"/>
        </w:rPr>
        <w:t>产生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互动</w:t>
      </w:r>
    </w:p>
    <w:p w14:paraId="4A86665A" w14:textId="53DC005E" w:rsidR="00E34521" w:rsidRPr="00E34521" w:rsidRDefault="00F84A14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借助抖音与快手短视频互动平台发布新品和乐乐茶创意视频，</w:t>
      </w:r>
      <w:r w:rsidR="004457AD">
        <w:rPr>
          <w:rFonts w:ascii="微软雅黑" w:eastAsia="微软雅黑" w:hAnsi="微软雅黑" w:hint="eastAsia"/>
          <w:sz w:val="21"/>
          <w:szCs w:val="21"/>
        </w:rPr>
        <w:t>双平台目标用户</w:t>
      </w:r>
      <w:r w:rsidR="00384C6F">
        <w:rPr>
          <w:rFonts w:ascii="微软雅黑" w:eastAsia="微软雅黑" w:hAnsi="微软雅黑" w:hint="eastAsia"/>
          <w:sz w:val="21"/>
          <w:szCs w:val="21"/>
        </w:rPr>
        <w:t>差异化</w:t>
      </w:r>
      <w:r w:rsidR="004457AD">
        <w:rPr>
          <w:rFonts w:ascii="微软雅黑" w:eastAsia="微软雅黑" w:hAnsi="微软雅黑" w:hint="eastAsia"/>
          <w:sz w:val="21"/>
          <w:szCs w:val="21"/>
        </w:rPr>
        <w:t>投放，抖音以都市白领为主，快手主攻游戏用户，借助不同创意</w:t>
      </w:r>
      <w:r>
        <w:rPr>
          <w:rFonts w:ascii="微软雅黑" w:eastAsia="微软雅黑" w:hAnsi="微软雅黑" w:hint="eastAsia"/>
          <w:sz w:val="21"/>
          <w:szCs w:val="21"/>
        </w:rPr>
        <w:t>激发用户关注</w:t>
      </w:r>
      <w:r w:rsidR="005642DA">
        <w:rPr>
          <w:rFonts w:ascii="微软雅黑" w:eastAsia="微软雅黑" w:hAnsi="微软雅黑" w:hint="eastAsia"/>
          <w:sz w:val="21"/>
          <w:szCs w:val="21"/>
        </w:rPr>
        <w:t>，实现</w:t>
      </w:r>
      <w:r w:rsidR="00D62AA3">
        <w:rPr>
          <w:rFonts w:ascii="微软雅黑" w:eastAsia="微软雅黑" w:hAnsi="微软雅黑" w:hint="eastAsia"/>
          <w:sz w:val="21"/>
          <w:szCs w:val="21"/>
        </w:rPr>
        <w:t>流量收割</w:t>
      </w:r>
      <w:r w:rsidR="00E34521">
        <w:rPr>
          <w:rFonts w:ascii="微软雅黑" w:eastAsia="微软雅黑" w:hAnsi="微软雅黑" w:hint="eastAsia"/>
          <w:sz w:val="21"/>
          <w:szCs w:val="21"/>
        </w:rPr>
        <w:t>。</w:t>
      </w:r>
    </w:p>
    <w:p w14:paraId="0A36EAB1" w14:textId="380FEE34" w:rsidR="00E34521" w:rsidRPr="00E34521" w:rsidRDefault="00E34521" w:rsidP="00E34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452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632091F" wp14:editId="172A2504">
            <wp:extent cx="5217400" cy="3210128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8129" cy="321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C158" w14:textId="77777777" w:rsidR="009039DD" w:rsidRDefault="00E543D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AC1CCAF" w14:textId="7633863A" w:rsidR="002C319E" w:rsidRPr="00E34521" w:rsidRDefault="002C319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521">
        <w:rPr>
          <w:rFonts w:ascii="微软雅黑" w:eastAsia="微软雅黑" w:hAnsi="微软雅黑" w:hint="eastAsia"/>
          <w:sz w:val="21"/>
          <w:szCs w:val="21"/>
        </w:rPr>
        <w:t>乐乐茶G</w:t>
      </w:r>
      <w:r w:rsidRPr="00E34521">
        <w:rPr>
          <w:rFonts w:ascii="微软雅黑" w:eastAsia="微软雅黑" w:hAnsi="微软雅黑"/>
          <w:sz w:val="21"/>
          <w:szCs w:val="21"/>
        </w:rPr>
        <w:t>5</w:t>
      </w:r>
      <w:r w:rsidRPr="00E34521">
        <w:rPr>
          <w:rFonts w:ascii="微软雅黑" w:eastAsia="微软雅黑" w:hAnsi="微软雅黑" w:hint="eastAsia"/>
          <w:sz w:val="21"/>
          <w:szCs w:val="21"/>
        </w:rPr>
        <w:t>上新期间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项目总曝光达1</w:t>
      </w:r>
      <w:r w:rsidR="005A7DA0" w:rsidRPr="00E34521">
        <w:rPr>
          <w:rFonts w:ascii="微软雅黑" w:eastAsia="微软雅黑" w:hAnsi="微软雅黑"/>
          <w:sz w:val="21"/>
          <w:szCs w:val="21"/>
        </w:rPr>
        <w:t>.2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亿+,</w:t>
      </w:r>
      <w:r w:rsidR="005A7DA0" w:rsidRPr="00E34521">
        <w:rPr>
          <w:rFonts w:ascii="微软雅黑" w:eastAsia="微软雅黑" w:hAnsi="微软雅黑"/>
          <w:sz w:val="21"/>
          <w:szCs w:val="21"/>
        </w:rPr>
        <w:t xml:space="preserve"> 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其中Social</w:t>
      </w:r>
      <w:r w:rsidR="005A7DA0" w:rsidRPr="00E34521">
        <w:rPr>
          <w:rFonts w:ascii="微软雅黑" w:eastAsia="微软雅黑" w:hAnsi="微软雅黑"/>
          <w:sz w:val="21"/>
          <w:szCs w:val="21"/>
        </w:rPr>
        <w:t xml:space="preserve"> 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content贡献1</w:t>
      </w:r>
      <w:r w:rsidR="005A7DA0" w:rsidRPr="00E34521">
        <w:rPr>
          <w:rFonts w:ascii="微软雅黑" w:eastAsia="微软雅黑" w:hAnsi="微软雅黑"/>
          <w:sz w:val="21"/>
          <w:szCs w:val="21"/>
        </w:rPr>
        <w:t>.2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亿，</w:t>
      </w:r>
      <w:r w:rsidR="005A7DA0" w:rsidRPr="00E34521">
        <w:rPr>
          <w:rFonts w:ascii="微软雅黑" w:eastAsia="微软雅黑" w:hAnsi="微软雅黑"/>
          <w:sz w:val="21"/>
          <w:szCs w:val="21"/>
        </w:rPr>
        <w:t xml:space="preserve"> RTB</w:t>
      </w:r>
      <w:r w:rsidR="005A7DA0" w:rsidRPr="00E34521">
        <w:rPr>
          <w:rFonts w:ascii="微软雅黑" w:eastAsia="微软雅黑" w:hAnsi="微软雅黑" w:hint="eastAsia"/>
          <w:sz w:val="21"/>
          <w:szCs w:val="21"/>
        </w:rPr>
        <w:t>贡献2</w:t>
      </w:r>
      <w:r w:rsidR="005A7DA0" w:rsidRPr="00E34521">
        <w:rPr>
          <w:rFonts w:ascii="微软雅黑" w:eastAsia="微软雅黑" w:hAnsi="微软雅黑"/>
          <w:sz w:val="21"/>
          <w:szCs w:val="21"/>
        </w:rPr>
        <w:t>31W</w:t>
      </w:r>
      <w:r w:rsidRPr="00E34521">
        <w:rPr>
          <w:rFonts w:ascii="微软雅黑" w:eastAsia="微软雅黑" w:hAnsi="微软雅黑" w:hint="eastAsia"/>
          <w:sz w:val="21"/>
          <w:szCs w:val="21"/>
        </w:rPr>
        <w:t>，百度戴尔品牌词搜索指数上升比达+</w:t>
      </w:r>
      <w:r w:rsidRPr="00E34521">
        <w:rPr>
          <w:rFonts w:ascii="微软雅黑" w:eastAsia="微软雅黑" w:hAnsi="微软雅黑"/>
          <w:sz w:val="21"/>
          <w:szCs w:val="21"/>
        </w:rPr>
        <w:t>106%</w:t>
      </w:r>
      <w:r w:rsidRPr="00E34521">
        <w:rPr>
          <w:rFonts w:ascii="微软雅黑" w:eastAsia="微软雅黑" w:hAnsi="微软雅黑" w:hint="eastAsia"/>
          <w:sz w:val="21"/>
          <w:szCs w:val="21"/>
        </w:rPr>
        <w:t>（vs</w:t>
      </w:r>
      <w:r w:rsidRPr="00E34521">
        <w:rPr>
          <w:rFonts w:ascii="微软雅黑" w:eastAsia="微软雅黑" w:hAnsi="微软雅黑"/>
          <w:sz w:val="21"/>
          <w:szCs w:val="21"/>
        </w:rPr>
        <w:t xml:space="preserve"> 5</w:t>
      </w:r>
      <w:r w:rsidRPr="00E34521">
        <w:rPr>
          <w:rFonts w:ascii="微软雅黑" w:eastAsia="微软雅黑" w:hAnsi="微软雅黑" w:hint="eastAsia"/>
          <w:sz w:val="21"/>
          <w:szCs w:val="21"/>
        </w:rPr>
        <w:t>月活动初）</w:t>
      </w:r>
      <w:r w:rsidR="00E34521" w:rsidRPr="00E34521">
        <w:rPr>
          <w:rFonts w:ascii="微软雅黑" w:eastAsia="微软雅黑" w:hAnsi="微软雅黑" w:hint="eastAsia"/>
          <w:sz w:val="21"/>
          <w:szCs w:val="21"/>
        </w:rPr>
        <w:t>。</w:t>
      </w:r>
    </w:p>
    <w:p w14:paraId="65F05978" w14:textId="31B1577B" w:rsidR="002C319E" w:rsidRPr="00E34521" w:rsidRDefault="002C319E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521">
        <w:rPr>
          <w:rFonts w:ascii="微软雅黑" w:eastAsia="微软雅黑" w:hAnsi="微软雅黑" w:hint="eastAsia"/>
          <w:sz w:val="21"/>
          <w:szCs w:val="21"/>
        </w:rPr>
        <w:t>投放期间戴尔品牌消费者</w:t>
      </w:r>
      <w:r w:rsidR="00290859" w:rsidRPr="00E34521">
        <w:rPr>
          <w:rFonts w:ascii="微软雅黑" w:eastAsia="微软雅黑" w:hAnsi="微软雅黑" w:hint="eastAsia"/>
          <w:sz w:val="21"/>
          <w:szCs w:val="21"/>
        </w:rPr>
        <w:t>A</w:t>
      </w:r>
      <w:r w:rsidR="00290859" w:rsidRPr="00E34521">
        <w:rPr>
          <w:rFonts w:ascii="微软雅黑" w:eastAsia="微软雅黑" w:hAnsi="微软雅黑"/>
          <w:sz w:val="21"/>
          <w:szCs w:val="21"/>
        </w:rPr>
        <w:t>1</w:t>
      </w:r>
      <w:r w:rsidRPr="00E34521">
        <w:rPr>
          <w:rFonts w:ascii="微软雅黑" w:eastAsia="微软雅黑" w:hAnsi="微软雅黑" w:hint="eastAsia"/>
          <w:sz w:val="21"/>
          <w:szCs w:val="21"/>
        </w:rPr>
        <w:t>认知人群实现</w:t>
      </w:r>
      <w:r w:rsidRPr="00E34521">
        <w:rPr>
          <w:rFonts w:ascii="微软雅黑" w:eastAsia="微软雅黑" w:hAnsi="微软雅黑"/>
          <w:sz w:val="21"/>
          <w:szCs w:val="21"/>
        </w:rPr>
        <w:t>3</w:t>
      </w:r>
      <w:r w:rsidRPr="00E34521">
        <w:rPr>
          <w:rFonts w:ascii="微软雅黑" w:eastAsia="微软雅黑" w:hAnsi="微软雅黑" w:hint="eastAsia"/>
          <w:sz w:val="21"/>
          <w:szCs w:val="21"/>
        </w:rPr>
        <w:t>倍增长，</w:t>
      </w:r>
      <w:r w:rsidRPr="00E34521">
        <w:rPr>
          <w:rFonts w:ascii="微软雅黑" w:eastAsia="微软雅黑" w:hAnsi="微软雅黑"/>
          <w:sz w:val="21"/>
          <w:szCs w:val="21"/>
        </w:rPr>
        <w:t>30W</w:t>
      </w:r>
      <w:r w:rsidRPr="00E34521">
        <w:rPr>
          <w:rFonts w:ascii="微软雅黑" w:eastAsia="微软雅黑" w:hAnsi="微软雅黑" w:hint="eastAsia"/>
          <w:sz w:val="21"/>
          <w:szCs w:val="21"/>
        </w:rPr>
        <w:t>用户产生品牌兴趣</w:t>
      </w:r>
      <w:r w:rsidR="00E34521" w:rsidRPr="00E34521">
        <w:rPr>
          <w:rFonts w:ascii="微软雅黑" w:eastAsia="微软雅黑" w:hAnsi="微软雅黑" w:hint="eastAsia"/>
          <w:sz w:val="21"/>
          <w:szCs w:val="21"/>
        </w:rPr>
        <w:t>。</w:t>
      </w:r>
    </w:p>
    <w:p w14:paraId="6B9E2851" w14:textId="7B75DF9F" w:rsidR="00EC4E16" w:rsidRPr="00E34521" w:rsidRDefault="005A7DA0" w:rsidP="00E34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521">
        <w:rPr>
          <w:rFonts w:ascii="微软雅黑" w:eastAsia="微软雅黑" w:hAnsi="微软雅黑" w:hint="eastAsia"/>
          <w:sz w:val="21"/>
          <w:szCs w:val="21"/>
        </w:rPr>
        <w:t>Social总互动量达1</w:t>
      </w:r>
      <w:r w:rsidRPr="00E34521">
        <w:rPr>
          <w:rFonts w:ascii="微软雅黑" w:eastAsia="微软雅黑" w:hAnsi="微软雅黑"/>
          <w:sz w:val="21"/>
          <w:szCs w:val="21"/>
        </w:rPr>
        <w:t>0W</w:t>
      </w:r>
      <w:r w:rsidRPr="00E34521">
        <w:rPr>
          <w:rFonts w:ascii="微软雅黑" w:eastAsia="微软雅黑" w:hAnsi="微软雅黑" w:hint="eastAsia"/>
          <w:sz w:val="21"/>
          <w:szCs w:val="21"/>
        </w:rPr>
        <w:t>+</w:t>
      </w:r>
      <w:r w:rsidRPr="00E34521">
        <w:rPr>
          <w:rFonts w:ascii="微软雅黑" w:eastAsia="微软雅黑" w:hAnsi="微软雅黑"/>
          <w:sz w:val="21"/>
          <w:szCs w:val="21"/>
        </w:rPr>
        <w:t xml:space="preserve"> , RTB</w:t>
      </w:r>
      <w:r w:rsidRPr="00E34521">
        <w:rPr>
          <w:rFonts w:ascii="微软雅黑" w:eastAsia="微软雅黑" w:hAnsi="微软雅黑" w:hint="eastAsia"/>
          <w:sz w:val="21"/>
          <w:szCs w:val="21"/>
        </w:rPr>
        <w:t>活动页面浏览量达9</w:t>
      </w:r>
      <w:r w:rsidRPr="00E34521">
        <w:rPr>
          <w:rFonts w:ascii="微软雅黑" w:eastAsia="微软雅黑" w:hAnsi="微软雅黑"/>
          <w:sz w:val="21"/>
          <w:szCs w:val="21"/>
        </w:rPr>
        <w:t>0</w:t>
      </w:r>
      <w:r w:rsidRPr="00E34521">
        <w:rPr>
          <w:rFonts w:ascii="微软雅黑" w:eastAsia="微软雅黑" w:hAnsi="微软雅黑" w:hint="eastAsia"/>
          <w:sz w:val="21"/>
          <w:szCs w:val="21"/>
        </w:rPr>
        <w:t>万，</w:t>
      </w:r>
      <w:r w:rsidR="00EC5A81" w:rsidRPr="00E34521">
        <w:rPr>
          <w:rFonts w:ascii="微软雅黑" w:eastAsia="微软雅黑" w:hAnsi="微软雅黑"/>
          <w:sz w:val="21"/>
          <w:szCs w:val="21"/>
        </w:rPr>
        <w:t>vs</w:t>
      </w:r>
      <w:r w:rsidR="00817B34" w:rsidRPr="00E34521">
        <w:rPr>
          <w:rFonts w:ascii="微软雅黑" w:eastAsia="微软雅黑" w:hAnsi="微软雅黑" w:hint="eastAsia"/>
          <w:sz w:val="21"/>
          <w:szCs w:val="21"/>
        </w:rPr>
        <w:t>日常</w:t>
      </w:r>
      <w:r w:rsidRPr="00E34521">
        <w:rPr>
          <w:rFonts w:ascii="微软雅黑" w:eastAsia="微软雅黑" w:hAnsi="微软雅黑" w:hint="eastAsia"/>
          <w:sz w:val="21"/>
          <w:szCs w:val="21"/>
        </w:rPr>
        <w:t>实现店铺流量</w:t>
      </w:r>
      <w:r w:rsidR="00EC5A81" w:rsidRPr="00E34521">
        <w:rPr>
          <w:rFonts w:ascii="微软雅黑" w:eastAsia="微软雅黑" w:hAnsi="微软雅黑" w:hint="eastAsia"/>
          <w:sz w:val="21"/>
          <w:szCs w:val="21"/>
        </w:rPr>
        <w:t>8倍增长</w:t>
      </w:r>
      <w:r w:rsidR="00E34521" w:rsidRPr="00E34521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EC4E16" w:rsidRPr="00E3452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DF264" w14:textId="77777777" w:rsidR="00767F21" w:rsidRDefault="00767F21">
      <w:r>
        <w:separator/>
      </w:r>
    </w:p>
  </w:endnote>
  <w:endnote w:type="continuationSeparator" w:id="0">
    <w:p w14:paraId="65CBF5D7" w14:textId="77777777" w:rsidR="00767F21" w:rsidRDefault="0076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9BAD6" w14:textId="77777777" w:rsidR="009039DD" w:rsidRDefault="00E543DE">
    <w:pPr>
      <w:pStyle w:val="a9"/>
      <w:framePr w:wrap="around" w:vAnchor="text" w:hAnchor="margin" w:xAlign="right" w:y="1"/>
      <w:rPr>
        <w:rStyle w:val="af0"/>
      </w:rPr>
    </w:pPr>
    <w:r>
      <w:fldChar w:fldCharType="begin"/>
    </w:r>
    <w:r>
      <w:rPr>
        <w:rStyle w:val="af0"/>
      </w:rPr>
      <w:instrText xml:space="preserve">PAGE  </w:instrText>
    </w:r>
    <w:r>
      <w:fldChar w:fldCharType="separate"/>
    </w:r>
    <w:r>
      <w:rPr>
        <w:rStyle w:val="af0"/>
      </w:rPr>
      <w:t>1</w:t>
    </w:r>
    <w:r>
      <w:fldChar w:fldCharType="end"/>
    </w:r>
  </w:p>
  <w:p w14:paraId="1A91605D" w14:textId="77777777" w:rsidR="009039DD" w:rsidRDefault="009039D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CD681" w14:textId="77777777" w:rsidR="009039DD" w:rsidRDefault="009039DD">
    <w:pPr>
      <w:pStyle w:val="a9"/>
      <w:framePr w:wrap="around" w:vAnchor="text" w:hAnchor="margin" w:xAlign="right" w:y="1"/>
      <w:rPr>
        <w:rStyle w:val="af0"/>
      </w:rPr>
    </w:pPr>
  </w:p>
  <w:p w14:paraId="7CADE86E" w14:textId="77777777" w:rsidR="009039DD" w:rsidRDefault="009039D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8B534" w14:textId="77777777" w:rsidR="00767F21" w:rsidRDefault="00767F21">
      <w:r>
        <w:separator/>
      </w:r>
    </w:p>
  </w:footnote>
  <w:footnote w:type="continuationSeparator" w:id="0">
    <w:p w14:paraId="53E6CA03" w14:textId="77777777" w:rsidR="00767F21" w:rsidRDefault="0076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3F793" w14:textId="77777777" w:rsidR="00E34521" w:rsidRDefault="00E3452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67B65" w14:textId="36446B2C" w:rsidR="009039DD" w:rsidRDefault="00E543DE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F26809E" wp14:editId="79D03E7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59258" w14:textId="77777777" w:rsidR="00E34521" w:rsidRDefault="00E3452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46F63"/>
    <w:multiLevelType w:val="multilevel"/>
    <w:tmpl w:val="38C46F6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9C7698"/>
    <w:multiLevelType w:val="multilevel"/>
    <w:tmpl w:val="43325434"/>
    <w:lvl w:ilvl="0">
      <w:start w:val="1"/>
      <w:numFmt w:val="decimal"/>
      <w:lvlText w:val="%1."/>
      <w:lvlJc w:val="left"/>
      <w:pPr>
        <w:ind w:left="420" w:hanging="42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066182"/>
    <w:multiLevelType w:val="multilevel"/>
    <w:tmpl w:val="5A0661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hybridMultilevel"/>
    <w:tmpl w:val="75441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40F470A"/>
    <w:multiLevelType w:val="multilevel"/>
    <w:tmpl w:val="FA62438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1692"/>
    <w:rsid w:val="00020E7A"/>
    <w:rsid w:val="00024497"/>
    <w:rsid w:val="000421BA"/>
    <w:rsid w:val="00046CF7"/>
    <w:rsid w:val="000532E1"/>
    <w:rsid w:val="00053DE5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E29"/>
    <w:rsid w:val="000A7FBC"/>
    <w:rsid w:val="000B2399"/>
    <w:rsid w:val="000D05FE"/>
    <w:rsid w:val="000D58D2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A9"/>
    <w:rsid w:val="001265C9"/>
    <w:rsid w:val="00131A61"/>
    <w:rsid w:val="00136B4D"/>
    <w:rsid w:val="00140027"/>
    <w:rsid w:val="00142184"/>
    <w:rsid w:val="001458CE"/>
    <w:rsid w:val="00146A94"/>
    <w:rsid w:val="001540DA"/>
    <w:rsid w:val="00164C74"/>
    <w:rsid w:val="00172A27"/>
    <w:rsid w:val="001731D8"/>
    <w:rsid w:val="00173E91"/>
    <w:rsid w:val="00176817"/>
    <w:rsid w:val="00181C7B"/>
    <w:rsid w:val="00182E2B"/>
    <w:rsid w:val="00184006"/>
    <w:rsid w:val="0018708B"/>
    <w:rsid w:val="00192A5B"/>
    <w:rsid w:val="00194762"/>
    <w:rsid w:val="00195220"/>
    <w:rsid w:val="001954B4"/>
    <w:rsid w:val="0019737F"/>
    <w:rsid w:val="00197565"/>
    <w:rsid w:val="001A500D"/>
    <w:rsid w:val="001A725C"/>
    <w:rsid w:val="001C3BB5"/>
    <w:rsid w:val="001C4334"/>
    <w:rsid w:val="001D11F3"/>
    <w:rsid w:val="001D2E2D"/>
    <w:rsid w:val="001E12DA"/>
    <w:rsid w:val="001E1E97"/>
    <w:rsid w:val="001E38F1"/>
    <w:rsid w:val="001E6133"/>
    <w:rsid w:val="001F17F1"/>
    <w:rsid w:val="001F36FC"/>
    <w:rsid w:val="001F3E17"/>
    <w:rsid w:val="001F4270"/>
    <w:rsid w:val="00206FE7"/>
    <w:rsid w:val="0020719F"/>
    <w:rsid w:val="00207FBD"/>
    <w:rsid w:val="002208F6"/>
    <w:rsid w:val="0022117C"/>
    <w:rsid w:val="00231A16"/>
    <w:rsid w:val="0023746F"/>
    <w:rsid w:val="002405B6"/>
    <w:rsid w:val="00250580"/>
    <w:rsid w:val="0025097E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0859"/>
    <w:rsid w:val="00292551"/>
    <w:rsid w:val="002A004E"/>
    <w:rsid w:val="002A44B4"/>
    <w:rsid w:val="002B0CDA"/>
    <w:rsid w:val="002B1FC2"/>
    <w:rsid w:val="002C2EC5"/>
    <w:rsid w:val="002C319E"/>
    <w:rsid w:val="002C6B78"/>
    <w:rsid w:val="002E7E41"/>
    <w:rsid w:val="002F2AF3"/>
    <w:rsid w:val="002F3A4B"/>
    <w:rsid w:val="002F7E7A"/>
    <w:rsid w:val="003056B8"/>
    <w:rsid w:val="00311DCD"/>
    <w:rsid w:val="00313578"/>
    <w:rsid w:val="00317BD4"/>
    <w:rsid w:val="00320B24"/>
    <w:rsid w:val="003219F7"/>
    <w:rsid w:val="00331D84"/>
    <w:rsid w:val="00334623"/>
    <w:rsid w:val="00340F02"/>
    <w:rsid w:val="003437A9"/>
    <w:rsid w:val="003548BE"/>
    <w:rsid w:val="00361FEC"/>
    <w:rsid w:val="00362043"/>
    <w:rsid w:val="00365FAB"/>
    <w:rsid w:val="00371D9E"/>
    <w:rsid w:val="00371F8B"/>
    <w:rsid w:val="00376592"/>
    <w:rsid w:val="00384C6F"/>
    <w:rsid w:val="00386E93"/>
    <w:rsid w:val="0038750C"/>
    <w:rsid w:val="0038758A"/>
    <w:rsid w:val="003A2FD7"/>
    <w:rsid w:val="003A3097"/>
    <w:rsid w:val="003A3802"/>
    <w:rsid w:val="003A62F1"/>
    <w:rsid w:val="003B69CD"/>
    <w:rsid w:val="003C78A2"/>
    <w:rsid w:val="003D4965"/>
    <w:rsid w:val="003E2E89"/>
    <w:rsid w:val="003E42EA"/>
    <w:rsid w:val="003E5177"/>
    <w:rsid w:val="003F1321"/>
    <w:rsid w:val="003F1D64"/>
    <w:rsid w:val="003F3BB6"/>
    <w:rsid w:val="003F3F93"/>
    <w:rsid w:val="003F410F"/>
    <w:rsid w:val="003F45D9"/>
    <w:rsid w:val="003F4BD3"/>
    <w:rsid w:val="00404490"/>
    <w:rsid w:val="0040452F"/>
    <w:rsid w:val="00407F5C"/>
    <w:rsid w:val="00407FAE"/>
    <w:rsid w:val="004109EA"/>
    <w:rsid w:val="00423117"/>
    <w:rsid w:val="00426569"/>
    <w:rsid w:val="00426D8C"/>
    <w:rsid w:val="00443C7A"/>
    <w:rsid w:val="004452BA"/>
    <w:rsid w:val="004457AD"/>
    <w:rsid w:val="00451221"/>
    <w:rsid w:val="00453929"/>
    <w:rsid w:val="004555F7"/>
    <w:rsid w:val="004600F7"/>
    <w:rsid w:val="00462CFD"/>
    <w:rsid w:val="00464EA7"/>
    <w:rsid w:val="004651A5"/>
    <w:rsid w:val="00467169"/>
    <w:rsid w:val="00474034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0F2"/>
    <w:rsid w:val="004C539E"/>
    <w:rsid w:val="004D3EF9"/>
    <w:rsid w:val="004D53A9"/>
    <w:rsid w:val="004E459E"/>
    <w:rsid w:val="004E704D"/>
    <w:rsid w:val="004F113F"/>
    <w:rsid w:val="004F1399"/>
    <w:rsid w:val="004F193E"/>
    <w:rsid w:val="004F7523"/>
    <w:rsid w:val="005002D8"/>
    <w:rsid w:val="00506B17"/>
    <w:rsid w:val="00507EB8"/>
    <w:rsid w:val="00516754"/>
    <w:rsid w:val="0052080E"/>
    <w:rsid w:val="00532565"/>
    <w:rsid w:val="0053398B"/>
    <w:rsid w:val="005344CB"/>
    <w:rsid w:val="00535A1F"/>
    <w:rsid w:val="005479C8"/>
    <w:rsid w:val="00547E1C"/>
    <w:rsid w:val="005504E6"/>
    <w:rsid w:val="0055479D"/>
    <w:rsid w:val="00560583"/>
    <w:rsid w:val="005642DA"/>
    <w:rsid w:val="00567477"/>
    <w:rsid w:val="0057565D"/>
    <w:rsid w:val="005764AD"/>
    <w:rsid w:val="0058033D"/>
    <w:rsid w:val="00582F7D"/>
    <w:rsid w:val="00591923"/>
    <w:rsid w:val="005924B6"/>
    <w:rsid w:val="00594D7A"/>
    <w:rsid w:val="005A539D"/>
    <w:rsid w:val="005A56AE"/>
    <w:rsid w:val="005A697D"/>
    <w:rsid w:val="005A7DA0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595F"/>
    <w:rsid w:val="006041D8"/>
    <w:rsid w:val="006126FE"/>
    <w:rsid w:val="00613CE9"/>
    <w:rsid w:val="00617D1B"/>
    <w:rsid w:val="00642F29"/>
    <w:rsid w:val="0064372F"/>
    <w:rsid w:val="00644994"/>
    <w:rsid w:val="00650F34"/>
    <w:rsid w:val="0065606B"/>
    <w:rsid w:val="0065759C"/>
    <w:rsid w:val="00661A8D"/>
    <w:rsid w:val="006707FE"/>
    <w:rsid w:val="00672892"/>
    <w:rsid w:val="0067416B"/>
    <w:rsid w:val="0067611E"/>
    <w:rsid w:val="00677C26"/>
    <w:rsid w:val="00677FA5"/>
    <w:rsid w:val="006853C8"/>
    <w:rsid w:val="00686C1F"/>
    <w:rsid w:val="00687113"/>
    <w:rsid w:val="00693C3F"/>
    <w:rsid w:val="006955F5"/>
    <w:rsid w:val="006A24F1"/>
    <w:rsid w:val="006B450B"/>
    <w:rsid w:val="006B5583"/>
    <w:rsid w:val="006B5BB6"/>
    <w:rsid w:val="006B7E65"/>
    <w:rsid w:val="006C16A7"/>
    <w:rsid w:val="006C1733"/>
    <w:rsid w:val="006C3977"/>
    <w:rsid w:val="006D2064"/>
    <w:rsid w:val="006D4934"/>
    <w:rsid w:val="006D5766"/>
    <w:rsid w:val="006E421B"/>
    <w:rsid w:val="006F1787"/>
    <w:rsid w:val="006F1F0D"/>
    <w:rsid w:val="006F2749"/>
    <w:rsid w:val="006F421E"/>
    <w:rsid w:val="006F662D"/>
    <w:rsid w:val="007040B0"/>
    <w:rsid w:val="00710B89"/>
    <w:rsid w:val="00715AD3"/>
    <w:rsid w:val="00716B53"/>
    <w:rsid w:val="00720F25"/>
    <w:rsid w:val="0072102A"/>
    <w:rsid w:val="0072725D"/>
    <w:rsid w:val="0073004D"/>
    <w:rsid w:val="0073428A"/>
    <w:rsid w:val="007365E4"/>
    <w:rsid w:val="00753753"/>
    <w:rsid w:val="007538EE"/>
    <w:rsid w:val="007560C9"/>
    <w:rsid w:val="00764220"/>
    <w:rsid w:val="00765777"/>
    <w:rsid w:val="00767F21"/>
    <w:rsid w:val="0079238C"/>
    <w:rsid w:val="00793F18"/>
    <w:rsid w:val="00795109"/>
    <w:rsid w:val="007A0451"/>
    <w:rsid w:val="007B2D27"/>
    <w:rsid w:val="007C0828"/>
    <w:rsid w:val="007C3F70"/>
    <w:rsid w:val="007C4C7A"/>
    <w:rsid w:val="007D0DF7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7B34"/>
    <w:rsid w:val="00820C09"/>
    <w:rsid w:val="00823822"/>
    <w:rsid w:val="00825032"/>
    <w:rsid w:val="00832432"/>
    <w:rsid w:val="008326D5"/>
    <w:rsid w:val="00833986"/>
    <w:rsid w:val="008523BE"/>
    <w:rsid w:val="0085738D"/>
    <w:rsid w:val="008612D4"/>
    <w:rsid w:val="008674D7"/>
    <w:rsid w:val="00880022"/>
    <w:rsid w:val="008875A4"/>
    <w:rsid w:val="008A1B1E"/>
    <w:rsid w:val="008B2200"/>
    <w:rsid w:val="008B3E64"/>
    <w:rsid w:val="008B689B"/>
    <w:rsid w:val="008C2693"/>
    <w:rsid w:val="008D5759"/>
    <w:rsid w:val="008F2CAF"/>
    <w:rsid w:val="008F6C6E"/>
    <w:rsid w:val="00902EA3"/>
    <w:rsid w:val="009032BB"/>
    <w:rsid w:val="009039DD"/>
    <w:rsid w:val="0090431A"/>
    <w:rsid w:val="009076EA"/>
    <w:rsid w:val="00910C5D"/>
    <w:rsid w:val="00911F7D"/>
    <w:rsid w:val="009137F2"/>
    <w:rsid w:val="00913B2E"/>
    <w:rsid w:val="00914ED4"/>
    <w:rsid w:val="00915106"/>
    <w:rsid w:val="00915DD8"/>
    <w:rsid w:val="009205FC"/>
    <w:rsid w:val="00932225"/>
    <w:rsid w:val="00932353"/>
    <w:rsid w:val="00934A2B"/>
    <w:rsid w:val="00946CB6"/>
    <w:rsid w:val="00957101"/>
    <w:rsid w:val="009573AC"/>
    <w:rsid w:val="00970C56"/>
    <w:rsid w:val="00971B00"/>
    <w:rsid w:val="0097433A"/>
    <w:rsid w:val="00976708"/>
    <w:rsid w:val="0098226A"/>
    <w:rsid w:val="009823A9"/>
    <w:rsid w:val="00983853"/>
    <w:rsid w:val="009849FB"/>
    <w:rsid w:val="00993AA4"/>
    <w:rsid w:val="009A35FB"/>
    <w:rsid w:val="009B0E2C"/>
    <w:rsid w:val="009B796F"/>
    <w:rsid w:val="009C6E37"/>
    <w:rsid w:val="009E0D6A"/>
    <w:rsid w:val="009E6D94"/>
    <w:rsid w:val="009E6F05"/>
    <w:rsid w:val="009F5E60"/>
    <w:rsid w:val="009F7D3B"/>
    <w:rsid w:val="00A03263"/>
    <w:rsid w:val="00A0499C"/>
    <w:rsid w:val="00A0550C"/>
    <w:rsid w:val="00A05BD7"/>
    <w:rsid w:val="00A070BB"/>
    <w:rsid w:val="00A11FF6"/>
    <w:rsid w:val="00A13235"/>
    <w:rsid w:val="00A1419A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518"/>
    <w:rsid w:val="00A54EAE"/>
    <w:rsid w:val="00A56181"/>
    <w:rsid w:val="00A57B51"/>
    <w:rsid w:val="00A631B1"/>
    <w:rsid w:val="00A71293"/>
    <w:rsid w:val="00A71CB7"/>
    <w:rsid w:val="00A72FFF"/>
    <w:rsid w:val="00A7321A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3C65"/>
    <w:rsid w:val="00AC6E5A"/>
    <w:rsid w:val="00AD1334"/>
    <w:rsid w:val="00AD1E2C"/>
    <w:rsid w:val="00AD58E1"/>
    <w:rsid w:val="00AE7F81"/>
    <w:rsid w:val="00AF0F77"/>
    <w:rsid w:val="00AF1D91"/>
    <w:rsid w:val="00AF39BB"/>
    <w:rsid w:val="00AF5E0E"/>
    <w:rsid w:val="00B03FD0"/>
    <w:rsid w:val="00B05B17"/>
    <w:rsid w:val="00B16934"/>
    <w:rsid w:val="00B1794A"/>
    <w:rsid w:val="00B24DCC"/>
    <w:rsid w:val="00B25274"/>
    <w:rsid w:val="00B2678C"/>
    <w:rsid w:val="00B27391"/>
    <w:rsid w:val="00B3047E"/>
    <w:rsid w:val="00B32220"/>
    <w:rsid w:val="00B35B50"/>
    <w:rsid w:val="00B36BD0"/>
    <w:rsid w:val="00B40529"/>
    <w:rsid w:val="00B413D5"/>
    <w:rsid w:val="00B41D5D"/>
    <w:rsid w:val="00B47B06"/>
    <w:rsid w:val="00B5241D"/>
    <w:rsid w:val="00B54EBC"/>
    <w:rsid w:val="00B61C50"/>
    <w:rsid w:val="00B71E01"/>
    <w:rsid w:val="00B750EA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050D"/>
    <w:rsid w:val="00BE28C0"/>
    <w:rsid w:val="00BF2065"/>
    <w:rsid w:val="00BF6726"/>
    <w:rsid w:val="00C00168"/>
    <w:rsid w:val="00C04E7B"/>
    <w:rsid w:val="00C078EC"/>
    <w:rsid w:val="00C171FB"/>
    <w:rsid w:val="00C25646"/>
    <w:rsid w:val="00C272F9"/>
    <w:rsid w:val="00C3283E"/>
    <w:rsid w:val="00C40E03"/>
    <w:rsid w:val="00C411BF"/>
    <w:rsid w:val="00C42520"/>
    <w:rsid w:val="00C5015C"/>
    <w:rsid w:val="00C516C8"/>
    <w:rsid w:val="00C657FA"/>
    <w:rsid w:val="00C70949"/>
    <w:rsid w:val="00C73B42"/>
    <w:rsid w:val="00C8005D"/>
    <w:rsid w:val="00C85CD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BCD"/>
    <w:rsid w:val="00CC70FB"/>
    <w:rsid w:val="00CD1848"/>
    <w:rsid w:val="00CE55AC"/>
    <w:rsid w:val="00D13BC3"/>
    <w:rsid w:val="00D14AB0"/>
    <w:rsid w:val="00D14F03"/>
    <w:rsid w:val="00D409BB"/>
    <w:rsid w:val="00D46ED7"/>
    <w:rsid w:val="00D5007A"/>
    <w:rsid w:val="00D5598B"/>
    <w:rsid w:val="00D56BD0"/>
    <w:rsid w:val="00D62AA3"/>
    <w:rsid w:val="00D63679"/>
    <w:rsid w:val="00D6725D"/>
    <w:rsid w:val="00D71A2E"/>
    <w:rsid w:val="00D731FC"/>
    <w:rsid w:val="00D80973"/>
    <w:rsid w:val="00D94A51"/>
    <w:rsid w:val="00DA02A6"/>
    <w:rsid w:val="00DB3708"/>
    <w:rsid w:val="00DB4C4A"/>
    <w:rsid w:val="00DC092C"/>
    <w:rsid w:val="00DC32E7"/>
    <w:rsid w:val="00DC397E"/>
    <w:rsid w:val="00DD56E4"/>
    <w:rsid w:val="00DD56EB"/>
    <w:rsid w:val="00DD704B"/>
    <w:rsid w:val="00DE76F1"/>
    <w:rsid w:val="00E004F9"/>
    <w:rsid w:val="00E21168"/>
    <w:rsid w:val="00E23547"/>
    <w:rsid w:val="00E2433F"/>
    <w:rsid w:val="00E26E63"/>
    <w:rsid w:val="00E336C0"/>
    <w:rsid w:val="00E34521"/>
    <w:rsid w:val="00E40EE7"/>
    <w:rsid w:val="00E457D7"/>
    <w:rsid w:val="00E46527"/>
    <w:rsid w:val="00E52687"/>
    <w:rsid w:val="00E543DE"/>
    <w:rsid w:val="00E569E4"/>
    <w:rsid w:val="00E5768D"/>
    <w:rsid w:val="00E60CF7"/>
    <w:rsid w:val="00E60DF3"/>
    <w:rsid w:val="00E6205B"/>
    <w:rsid w:val="00E64522"/>
    <w:rsid w:val="00E715C1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5954"/>
    <w:rsid w:val="00E97956"/>
    <w:rsid w:val="00EA02F7"/>
    <w:rsid w:val="00EA4712"/>
    <w:rsid w:val="00EA652C"/>
    <w:rsid w:val="00EB0731"/>
    <w:rsid w:val="00EB1417"/>
    <w:rsid w:val="00EC320D"/>
    <w:rsid w:val="00EC4DA4"/>
    <w:rsid w:val="00EC4E16"/>
    <w:rsid w:val="00EC5A81"/>
    <w:rsid w:val="00EC6379"/>
    <w:rsid w:val="00EC7CB6"/>
    <w:rsid w:val="00ED507C"/>
    <w:rsid w:val="00EE38CD"/>
    <w:rsid w:val="00EE6D2C"/>
    <w:rsid w:val="00EE72D7"/>
    <w:rsid w:val="00EF129F"/>
    <w:rsid w:val="00EF3EF0"/>
    <w:rsid w:val="00F0134F"/>
    <w:rsid w:val="00F22C99"/>
    <w:rsid w:val="00F35569"/>
    <w:rsid w:val="00F3618F"/>
    <w:rsid w:val="00F4008B"/>
    <w:rsid w:val="00F41E61"/>
    <w:rsid w:val="00F46742"/>
    <w:rsid w:val="00F503C8"/>
    <w:rsid w:val="00F56689"/>
    <w:rsid w:val="00F626F5"/>
    <w:rsid w:val="00F821BF"/>
    <w:rsid w:val="00F84A14"/>
    <w:rsid w:val="00F853FB"/>
    <w:rsid w:val="00F976E3"/>
    <w:rsid w:val="00FA4FF9"/>
    <w:rsid w:val="00FB3C62"/>
    <w:rsid w:val="00FB6FEC"/>
    <w:rsid w:val="00FC1BAB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2C0"/>
    <w:rsid w:val="00FE70B2"/>
    <w:rsid w:val="00FE7398"/>
    <w:rsid w:val="7CCE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AD4341"/>
  <w15:docId w15:val="{386ECE7E-B0B0-4E9F-9FC5-0D6B20FE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widowControl w:val="0"/>
    </w:pPr>
    <w:rPr>
      <w:rFonts w:ascii="Times New Roman" w:hAnsi="Times New Roman" w:cs="Times New Roman"/>
      <w:kern w:val="2"/>
      <w:sz w:val="21"/>
      <w:szCs w:val="20"/>
    </w:rPr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e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page number"/>
    <w:basedOn w:val="a0"/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rPr>
      <w:color w:val="0000FF"/>
      <w:u w:val="single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rPr>
      <w:kern w:val="2"/>
      <w:sz w:val="21"/>
    </w:rPr>
  </w:style>
  <w:style w:type="character" w:styleId="af5">
    <w:name w:val="annotation reference"/>
    <w:basedOn w:val="a0"/>
    <w:uiPriority w:val="99"/>
    <w:semiHidden/>
    <w:unhideWhenUsed/>
    <w:rsid w:val="00D46ED7"/>
    <w:rPr>
      <w:sz w:val="21"/>
      <w:szCs w:val="21"/>
    </w:rPr>
  </w:style>
  <w:style w:type="paragraph" w:styleId="af6">
    <w:name w:val="annotation subject"/>
    <w:basedOn w:val="a3"/>
    <w:next w:val="a3"/>
    <w:link w:val="af7"/>
    <w:uiPriority w:val="99"/>
    <w:semiHidden/>
    <w:unhideWhenUsed/>
    <w:rsid w:val="00D46ED7"/>
    <w:pPr>
      <w:widowControl/>
    </w:pPr>
    <w:rPr>
      <w:rFonts w:ascii="宋体" w:hAnsi="宋体" w:cs="宋体"/>
      <w:b/>
      <w:bCs/>
      <w:kern w:val="0"/>
      <w:sz w:val="24"/>
      <w:szCs w:val="24"/>
    </w:rPr>
  </w:style>
  <w:style w:type="character" w:customStyle="1" w:styleId="af7">
    <w:name w:val="批注主题 字符"/>
    <w:basedOn w:val="a4"/>
    <w:link w:val="af6"/>
    <w:uiPriority w:val="99"/>
    <w:semiHidden/>
    <w:rsid w:val="00D46ED7"/>
    <w:rPr>
      <w:rFonts w:ascii="宋体" w:hAnsi="宋体" w:cs="宋体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285</Words>
  <Characters>1625</Characters>
  <Application>Microsoft Office Word</Application>
  <DocSecurity>0</DocSecurity>
  <Lines>13</Lines>
  <Paragraphs>3</Paragraphs>
  <ScaleCrop>false</ScaleCrop>
  <Company>WWW.YlmF.CoM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2012-10-11T16:46:00Z</cp:lastPrinted>
  <dcterms:created xsi:type="dcterms:W3CDTF">2021-02-21T03:24:00Z</dcterms:created>
  <dcterms:modified xsi:type="dcterms:W3CDTF">2021-02-21T03:24:00Z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MSIP_Label_a17f17c0-b23c-493d-99ab-b037779ecd33_Enabled">
    <vt:lpwstr>True</vt:lpwstr>
  </property>
  <property fmtid="{D5CDD505-2E9C-101B-9397-08002B2CF9AE}" pid="4" name="MSIP_Label_a17f17c0-b23c-493d-99ab-b037779ecd33_SiteId">
    <vt:lpwstr>945c199a-83a2-4e80-9f8c-5a91be5752dd</vt:lpwstr>
  </property>
  <property fmtid="{D5CDD505-2E9C-101B-9397-08002B2CF9AE}" pid="5" name="MSIP_Label_a17f17c0-b23c-493d-99ab-b037779ecd33_Owner">
    <vt:lpwstr>Gary_Yan@Dellteam.com</vt:lpwstr>
  </property>
  <property fmtid="{D5CDD505-2E9C-101B-9397-08002B2CF9AE}" pid="6" name="MSIP_Label_a17f17c0-b23c-493d-99ab-b037779ecd33_SetDate">
    <vt:lpwstr>2021-01-06T07:44:15.8814047Z</vt:lpwstr>
  </property>
  <property fmtid="{D5CDD505-2E9C-101B-9397-08002B2CF9AE}" pid="7" name="MSIP_Label_a17f17c0-b23c-493d-99ab-b037779ecd33_Name">
    <vt:lpwstr>Customer Communication</vt:lpwstr>
  </property>
  <property fmtid="{D5CDD505-2E9C-101B-9397-08002B2CF9AE}" pid="8" name="MSIP_Label_a17f17c0-b23c-493d-99ab-b037779ecd33_Application">
    <vt:lpwstr>Microsoft Azure Information Protection</vt:lpwstr>
  </property>
  <property fmtid="{D5CDD505-2E9C-101B-9397-08002B2CF9AE}" pid="9" name="MSIP_Label_a17f17c0-b23c-493d-99ab-b037779ecd33_ActionId">
    <vt:lpwstr>5d7e7738-fc0f-4458-95b4-7135ff730f5c</vt:lpwstr>
  </property>
  <property fmtid="{D5CDD505-2E9C-101B-9397-08002B2CF9AE}" pid="10" name="MSIP_Label_a17f17c0-b23c-493d-99ab-b037779ecd33_Extended_MSFT_Method">
    <vt:lpwstr>Manual</vt:lpwstr>
  </property>
  <property fmtid="{D5CDD505-2E9C-101B-9397-08002B2CF9AE}" pid="11" name="aiplabel">
    <vt:lpwstr>Customer Communication</vt:lpwstr>
  </property>
</Properties>
</file>