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3"/>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Coach无人机灯光秀</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Coach蔻驰</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高端时尚</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2020.12.11</w:t>
      </w:r>
      <w:r>
        <w:rPr>
          <w:rFonts w:hint="eastAsia" w:ascii="微软雅黑" w:hAnsi="微软雅黑" w:eastAsia="微软雅黑"/>
          <w:sz w:val="21"/>
          <w:szCs w:val="21"/>
          <w:lang w:val="en-US" w:eastAsia="zh-CN"/>
        </w:rPr>
        <w:t>-</w:t>
      </w:r>
      <w:r>
        <w:rPr>
          <w:rFonts w:hint="eastAsia" w:ascii="微软雅黑" w:hAnsi="微软雅黑" w:eastAsia="微软雅黑"/>
          <w:sz w:val="21"/>
          <w:szCs w:val="21"/>
        </w:rPr>
        <w:t>12.19</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跨媒体整合类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hint="eastAsia" w:ascii="微软雅黑" w:hAnsi="微软雅黑" w:eastAsia="微软雅黑"/>
          <w:sz w:val="21"/>
          <w:szCs w:val="21"/>
        </w:rPr>
        <w:t>美国高端时尚品牌Coach代表美式时尚最为人称道的创新风格和传统手法，其产品以简洁、耐用的风格特色赢得中国消费的的喜好；在近几年的媒介传播上，Coach也一直勇于不断尝新，通过最前端最创新的媒介方式与中国消费者进行深度沟通，赢得国内消费者的喜爱与认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借助户外创意形式以及短视频社交新媒体打造Coach假日季愉悦氛围，让消费者一同感受假日惊喜，在提升品牌认知的同时打造品牌亲和力。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hint="eastAsia" w:ascii="微软雅黑" w:hAnsi="微软雅黑" w:eastAsia="微软雅黑"/>
          <w:sz w:val="21"/>
          <w:szCs w:val="21"/>
        </w:rPr>
        <w:t>在策略初期的时候，通过很多研究，我们发现户外是最直接也是最能够渲染假日氛围的媒体形式，因此，我们最终确定了能够融合科技与创新的无人机，用400架无人机点亮上海外滩，带来一场视觉的盛宴。由于无人机表演只在上海进行，为了能够将品牌形象传播最大化，我们与最具话题度的时尚新媒体代表智族G</w:t>
      </w:r>
      <w:r>
        <w:rPr>
          <w:rFonts w:ascii="微软雅黑" w:hAnsi="微软雅黑" w:eastAsia="微软雅黑"/>
          <w:sz w:val="21"/>
          <w:szCs w:val="21"/>
        </w:rPr>
        <w:t>Q</w:t>
      </w:r>
      <w:r>
        <w:rPr>
          <w:rFonts w:hint="eastAsia" w:ascii="微软雅黑" w:hAnsi="微软雅黑" w:eastAsia="微软雅黑"/>
          <w:sz w:val="21"/>
          <w:szCs w:val="21"/>
        </w:rPr>
        <w:t>一同合作，借用他们在抖音平台上的热度以及他们自制动画内容的能力，结合假日与无人机内容，为品牌打造了两只自制的动画短视频。</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项目由电通中国旗下媒介代理公司凯络全程参与策划、沟通与执行，协调并且统筹项目执行公司与项目创意公司之间的工作。项目从想法初期到落地大概花了3个月的时间，无人机这块的难点在于如何将客户要想的视觉想法融入进无人机的表演中，同时在户外进行灯光秀，天气也是一个很大的障碍，几经重重，我们终于等到晴天且无大风；而与G</w:t>
      </w:r>
      <w:r>
        <w:rPr>
          <w:rFonts w:ascii="微软雅黑" w:hAnsi="微软雅黑" w:eastAsia="微软雅黑"/>
          <w:sz w:val="21"/>
          <w:szCs w:val="21"/>
        </w:rPr>
        <w:t>Q</w:t>
      </w:r>
      <w:r>
        <w:rPr>
          <w:rFonts w:hint="eastAsia" w:ascii="微软雅黑" w:hAnsi="微软雅黑" w:eastAsia="微软雅黑"/>
          <w:sz w:val="21"/>
          <w:szCs w:val="21"/>
        </w:rPr>
        <w:t>合作，则涉及到视频创意，如何能够抓住抖音用户的喜好，内容需要区别开品牌在其他社交媒体平台的表达。</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预热阶段</w:t>
      </w:r>
      <w:r>
        <w:rPr>
          <w:rFonts w:hint="eastAsia" w:ascii="微软雅黑" w:hAnsi="微软雅黑" w:eastAsia="微软雅黑"/>
          <w:sz w:val="21"/>
          <w:szCs w:val="21"/>
        </w:rPr>
        <w:t>：12.11，在G</w:t>
      </w:r>
      <w:r>
        <w:rPr>
          <w:rFonts w:ascii="微软雅黑" w:hAnsi="微软雅黑" w:eastAsia="微软雅黑"/>
          <w:sz w:val="21"/>
          <w:szCs w:val="21"/>
        </w:rPr>
        <w:t>Q</w:t>
      </w:r>
      <w:r>
        <w:rPr>
          <w:rFonts w:hint="eastAsia" w:ascii="微软雅黑" w:hAnsi="微软雅黑" w:eastAsia="微软雅黑"/>
          <w:sz w:val="21"/>
          <w:szCs w:val="21"/>
        </w:rPr>
        <w:t>抖音平台“烦恼女孩“账号，发起第一支预热视频，吸引大家关注；与此同时，品牌也在自有社交平台开展预热宣传，告知大家这场线下表演以及品牌会在微信小程序上同步直播这场表演</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rPr>
        <w:t>正式活动</w:t>
      </w:r>
      <w:r>
        <w:rPr>
          <w:rFonts w:hint="eastAsia" w:ascii="微软雅黑" w:hAnsi="微软雅黑" w:eastAsia="微软雅黑"/>
          <w:sz w:val="21"/>
          <w:szCs w:val="21"/>
        </w:rPr>
        <w:t>：12.19晚，无人机灯光秀表演于上海外滩开启，整整10分钟的表演，灯光变化在空中描绘出立体东湖，现场也吸引了很多群众围观。同晚表演期间，在G</w:t>
      </w:r>
      <w:r>
        <w:rPr>
          <w:rFonts w:ascii="微软雅黑" w:hAnsi="微软雅黑" w:eastAsia="微软雅黑"/>
          <w:sz w:val="21"/>
          <w:szCs w:val="21"/>
        </w:rPr>
        <w:t>Q</w:t>
      </w:r>
      <w:r>
        <w:rPr>
          <w:rFonts w:hint="eastAsia" w:ascii="微软雅黑" w:hAnsi="微软雅黑" w:eastAsia="微软雅黑"/>
          <w:sz w:val="21"/>
          <w:szCs w:val="21"/>
        </w:rPr>
        <w:t>抖音平台发布第二支视频，展示无人机表演盛况。品牌也在自媒体平台开展直播。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无人机灯光秀图片：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drawing>
          <wp:inline distT="0" distB="0" distL="0" distR="0">
            <wp:extent cx="5720715" cy="32188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20715" cy="32188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drawing>
          <wp:inline distT="0" distB="0" distL="0" distR="0">
            <wp:extent cx="5720715" cy="32188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20715" cy="32188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sz w:val="21"/>
          <w:szCs w:val="21"/>
        </w:rPr>
      </w:pPr>
      <w:r>
        <w:drawing>
          <wp:inline distT="0" distB="0" distL="0" distR="0">
            <wp:extent cx="4797425" cy="2699385"/>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97425" cy="26993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sz w:val="21"/>
          <w:szCs w:val="21"/>
        </w:rPr>
      </w:pPr>
      <w:r>
        <w:drawing>
          <wp:inline distT="0" distB="0" distL="0" distR="0">
            <wp:extent cx="4617085" cy="2597785"/>
            <wp:effectExtent l="0" t="0" r="1206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17085" cy="25977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0" distR="0">
            <wp:extent cx="4626610" cy="26028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26610" cy="26028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hint="eastAsia" w:ascii="微软雅黑" w:hAnsi="微软雅黑" w:eastAsia="微软雅黑"/>
          <w:sz w:val="21"/>
          <w:szCs w:val="21"/>
          <w:lang w:eastAsia="zh-CN"/>
        </w:rPr>
      </w:pPr>
      <w:r>
        <w:rPr>
          <w:rFonts w:hint="default" w:ascii="微软雅黑" w:hAnsi="微软雅黑" w:eastAsia="微软雅黑"/>
          <w:sz w:val="21"/>
          <w:szCs w:val="21"/>
        </w:rPr>
        <w:t>Coach 无人机灯光秀视频</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hint="eastAsia" w:ascii="微软雅黑" w:hAnsi="微软雅黑" w:eastAsia="微软雅黑"/>
          <w:sz w:val="21"/>
          <w:szCs w:val="21"/>
        </w:rPr>
      </w:pPr>
      <w:r>
        <w:rPr>
          <w:rFonts w:ascii="微软雅黑" w:hAnsi="微软雅黑" w:eastAsia="微软雅黑"/>
          <w:color w:val="auto"/>
          <w:sz w:val="21"/>
          <w:szCs w:val="21"/>
          <w:u w:val="none"/>
        </w:rPr>
        <w:fldChar w:fldCharType="begin"/>
      </w:r>
      <w:r>
        <w:rPr>
          <w:rFonts w:ascii="微软雅黑" w:hAnsi="微软雅黑" w:eastAsia="微软雅黑"/>
          <w:color w:val="auto"/>
          <w:sz w:val="21"/>
          <w:szCs w:val="21"/>
          <w:u w:val="none"/>
        </w:rPr>
        <w:instrText xml:space="preserve"> HYPERLINK "https://www.bilibili.com/video/BV1jN411o7iP/" </w:instrText>
      </w:r>
      <w:r>
        <w:rPr>
          <w:rFonts w:ascii="微软雅黑" w:hAnsi="微软雅黑" w:eastAsia="微软雅黑"/>
          <w:color w:val="auto"/>
          <w:sz w:val="21"/>
          <w:szCs w:val="21"/>
          <w:u w:val="none"/>
        </w:rPr>
        <w:fldChar w:fldCharType="separate"/>
      </w:r>
      <w:r>
        <w:rPr>
          <w:rStyle w:val="17"/>
          <w:rFonts w:ascii="微软雅黑" w:hAnsi="微软雅黑" w:eastAsia="微软雅黑"/>
          <w:sz w:val="21"/>
          <w:szCs w:val="21"/>
        </w:rPr>
        <w:t>https://www.bilibili.com/video/BV1jN411o7iP/</w:t>
      </w:r>
      <w:r>
        <w:rPr>
          <w:rFonts w:ascii="微软雅黑" w:hAnsi="微软雅黑" w:eastAsia="微软雅黑"/>
          <w:color w:val="auto"/>
          <w:sz w:val="21"/>
          <w:szCs w:val="21"/>
          <w:u w:val="none"/>
        </w:rPr>
        <w:fldChar w:fldCharType="end"/>
      </w:r>
      <w:r>
        <w:rPr>
          <w:rFonts w:hint="eastAsia" w:ascii="微软雅黑" w:hAnsi="微软雅黑" w:eastAsia="微软雅黑"/>
          <w:sz w:val="21"/>
          <w:szCs w:val="21"/>
          <w:lang w:val="en-US" w:eastAsia="zh-CN"/>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G</w:t>
      </w:r>
      <w:r>
        <w:rPr>
          <w:rFonts w:ascii="微软雅黑" w:hAnsi="微软雅黑" w:eastAsia="微软雅黑"/>
          <w:sz w:val="21"/>
          <w:szCs w:val="21"/>
        </w:rPr>
        <w:t>Q</w:t>
      </w:r>
      <w:r>
        <w:rPr>
          <w:rFonts w:hint="eastAsia" w:ascii="微软雅黑" w:hAnsi="微软雅黑" w:eastAsia="微软雅黑"/>
          <w:sz w:val="21"/>
          <w:szCs w:val="21"/>
        </w:rPr>
        <w:t>抖音平台短视频截图</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 w:val="21"/>
          <w:szCs w:val="21"/>
        </w:rPr>
      </w:pPr>
      <w:r>
        <w:drawing>
          <wp:inline distT="0" distB="0" distL="114300" distR="114300">
            <wp:extent cx="4095115" cy="3439795"/>
            <wp:effectExtent l="0" t="0" r="63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4095115" cy="34397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sz w:val="21"/>
          <w:szCs w:val="21"/>
        </w:rPr>
      </w:pPr>
      <w:r>
        <w:drawing>
          <wp:inline distT="0" distB="0" distL="114300" distR="114300">
            <wp:extent cx="3990340" cy="3489325"/>
            <wp:effectExtent l="0" t="0" r="10160" b="158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3990340" cy="34893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hint="eastAsia" w:ascii="微软雅黑" w:hAnsi="微软雅黑" w:eastAsia="微软雅黑"/>
          <w:sz w:val="21"/>
          <w:szCs w:val="21"/>
          <w:lang w:val="en-US" w:eastAsia="zh-CN"/>
        </w:rPr>
      </w:pPr>
      <w:r>
        <w:rPr>
          <w:rFonts w:hint="default" w:ascii="微软雅黑" w:hAnsi="微软雅黑" w:eastAsia="微软雅黑"/>
          <w:sz w:val="21"/>
          <w:szCs w:val="21"/>
        </w:rPr>
        <w:t>GQ抖音短视频</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ascii="微软雅黑" w:hAnsi="微软雅黑" w:eastAsia="微软雅黑"/>
          <w:color w:val="auto"/>
          <w:sz w:val="21"/>
          <w:szCs w:val="21"/>
          <w:u w:val="none"/>
        </w:rPr>
        <w:fldChar w:fldCharType="begin"/>
      </w:r>
      <w:r>
        <w:rPr>
          <w:rFonts w:ascii="微软雅黑" w:hAnsi="微软雅黑" w:eastAsia="微软雅黑"/>
          <w:color w:val="auto"/>
          <w:sz w:val="21"/>
          <w:szCs w:val="21"/>
          <w:u w:val="none"/>
        </w:rPr>
        <w:instrText xml:space="preserve"> HYPERLINK "https://www.bilibili.com/video/BV1S54y1p7JU/" </w:instrText>
      </w:r>
      <w:r>
        <w:rPr>
          <w:rFonts w:ascii="微软雅黑" w:hAnsi="微软雅黑" w:eastAsia="微软雅黑"/>
          <w:color w:val="auto"/>
          <w:sz w:val="21"/>
          <w:szCs w:val="21"/>
          <w:u w:val="none"/>
        </w:rPr>
        <w:fldChar w:fldCharType="separate"/>
      </w:r>
      <w:r>
        <w:rPr>
          <w:rStyle w:val="17"/>
          <w:rFonts w:ascii="微软雅黑" w:hAnsi="微软雅黑" w:eastAsia="微软雅黑"/>
          <w:sz w:val="21"/>
          <w:szCs w:val="21"/>
        </w:rPr>
        <w:t>https://www.bilibili.com/video/BV1S54y1p7JU/</w:t>
      </w:r>
      <w:r>
        <w:rPr>
          <w:rFonts w:ascii="微软雅黑" w:hAnsi="微软雅黑" w:eastAsia="微软雅黑"/>
          <w:color w:val="auto"/>
          <w:sz w:val="21"/>
          <w:szCs w:val="21"/>
          <w:u w:val="none"/>
        </w:rPr>
        <w:fldChar w:fldCharType="end"/>
      </w:r>
      <w:r>
        <w:rPr>
          <w:rFonts w:hint="eastAsia" w:ascii="微软雅黑" w:hAnsi="微软雅黑" w:eastAsia="微软雅黑"/>
          <w:color w:val="auto"/>
          <w:sz w:val="21"/>
          <w:szCs w:val="21"/>
          <w:u w:val="none"/>
          <w:lang w:val="en-US" w:eastAsia="zh-CN"/>
        </w:rPr>
        <w:t xml:space="preserve"> </w:t>
      </w:r>
      <w:r>
        <w:rPr>
          <w:rFonts w:ascii="微软雅黑" w:hAnsi="微软雅黑" w:eastAsia="微软雅黑"/>
          <w:sz w:val="21"/>
          <w:szCs w:val="21"/>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hint="eastAsia" w:ascii="微软雅黑" w:hAnsi="微软雅黑" w:eastAsia="微软雅黑"/>
          <w:b/>
          <w:color w:val="0000FF"/>
          <w:sz w:val="28"/>
        </w:rPr>
      </w:pPr>
      <w:r>
        <w:rPr>
          <w:rFonts w:ascii="微软雅黑" w:hAnsi="微软雅黑" w:eastAsia="微软雅黑"/>
          <w:color w:val="auto"/>
          <w:sz w:val="21"/>
          <w:szCs w:val="21"/>
          <w:u w:val="none"/>
        </w:rPr>
        <w:fldChar w:fldCharType="begin"/>
      </w:r>
      <w:r>
        <w:rPr>
          <w:rFonts w:ascii="微软雅黑" w:hAnsi="微软雅黑" w:eastAsia="微软雅黑"/>
          <w:color w:val="auto"/>
          <w:sz w:val="21"/>
          <w:szCs w:val="21"/>
          <w:u w:val="none"/>
        </w:rPr>
        <w:instrText xml:space="preserve"> HYPERLINK "https://www.bilibili.com/video/BV1zA411u7Sk/" </w:instrText>
      </w:r>
      <w:r>
        <w:rPr>
          <w:rFonts w:ascii="微软雅黑" w:hAnsi="微软雅黑" w:eastAsia="微软雅黑"/>
          <w:color w:val="auto"/>
          <w:sz w:val="21"/>
          <w:szCs w:val="21"/>
          <w:u w:val="none"/>
        </w:rPr>
        <w:fldChar w:fldCharType="separate"/>
      </w:r>
      <w:r>
        <w:rPr>
          <w:rStyle w:val="17"/>
          <w:rFonts w:ascii="微软雅黑" w:hAnsi="微软雅黑" w:eastAsia="微软雅黑"/>
          <w:sz w:val="21"/>
          <w:szCs w:val="21"/>
        </w:rPr>
        <w:t>https://www.bilibili.com/video/BV1zA411u7Sk/</w:t>
      </w:r>
      <w:r>
        <w:rPr>
          <w:rFonts w:ascii="微软雅黑" w:hAnsi="微软雅黑" w:eastAsia="微软雅黑"/>
          <w:color w:val="auto"/>
          <w:sz w:val="21"/>
          <w:szCs w:val="21"/>
          <w:u w:val="none"/>
        </w:rPr>
        <w:fldChar w:fldCharType="end"/>
      </w:r>
      <w:r>
        <w:rPr>
          <w:rFonts w:hint="eastAsia" w:ascii="微软雅黑" w:hAnsi="微软雅黑" w:eastAsia="微软雅黑"/>
          <w:color w:val="auto"/>
          <w:sz w:val="21"/>
          <w:szCs w:val="21"/>
          <w:u w:val="none"/>
          <w:lang w:val="en-US" w:eastAsia="zh-CN"/>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从可监测的媒体平台来看，整体效果非常令人满意。G</w:t>
      </w:r>
      <w:r>
        <w:rPr>
          <w:rFonts w:ascii="微软雅黑" w:hAnsi="微软雅黑" w:eastAsia="微软雅黑"/>
          <w:sz w:val="21"/>
          <w:szCs w:val="21"/>
        </w:rPr>
        <w:t>Q</w:t>
      </w:r>
      <w:r>
        <w:rPr>
          <w:rFonts w:hint="eastAsia" w:ascii="微软雅黑" w:hAnsi="微软雅黑" w:eastAsia="微软雅黑"/>
          <w:sz w:val="21"/>
          <w:szCs w:val="21"/>
        </w:rPr>
        <w:t>为品牌定制的两只视频内容，收获了上百万的视频播放量以及十几万的点赞数，上百的用户向他们的社交好友分享了这只视频内容，表达对无人机表演的喜爱。</w:t>
      </w:r>
    </w:p>
    <w:p>
      <w:pPr>
        <w:pStyle w:val="22"/>
        <w:keepNext w:val="0"/>
        <w:keepLines w:val="0"/>
        <w:pageBreakBefore w:val="0"/>
        <w:numPr>
          <w:numId w:val="0"/>
        </w:numPr>
        <w:kinsoku/>
        <w:wordWrap/>
        <w:overflowPunct/>
        <w:topLinePunct w:val="0"/>
        <w:autoSpaceDE/>
        <w:autoSpaceDN/>
        <w:bidi w:val="0"/>
        <w:adjustRightInd/>
        <w:snapToGrid/>
        <w:spacing w:before="100" w:beforeAutospacing="1" w:after="100" w:afterLines="50" w:afterAutospacing="1"/>
        <w:ind w:leftChars="0"/>
        <w:textAlignment w:val="baseline"/>
        <w:rPr>
          <w:rFonts w:ascii="微软雅黑" w:hAnsi="微软雅黑" w:eastAsia="微软雅黑"/>
          <w:b/>
          <w:sz w:val="24"/>
          <w:szCs w:val="24"/>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0974"/>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1802"/>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050F"/>
    <w:rsid w:val="004C539E"/>
    <w:rsid w:val="004D3EF9"/>
    <w:rsid w:val="004D53A9"/>
    <w:rsid w:val="004E459E"/>
    <w:rsid w:val="004E704D"/>
    <w:rsid w:val="004F1399"/>
    <w:rsid w:val="004F7523"/>
    <w:rsid w:val="005002D8"/>
    <w:rsid w:val="00506B17"/>
    <w:rsid w:val="00507EB8"/>
    <w:rsid w:val="0052080E"/>
    <w:rsid w:val="005344CB"/>
    <w:rsid w:val="00535A1F"/>
    <w:rsid w:val="00536EF9"/>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2244"/>
    <w:rsid w:val="005D5D19"/>
    <w:rsid w:val="005D614B"/>
    <w:rsid w:val="005D77D7"/>
    <w:rsid w:val="005E129A"/>
    <w:rsid w:val="005E3D19"/>
    <w:rsid w:val="005E4E84"/>
    <w:rsid w:val="006126FE"/>
    <w:rsid w:val="00613CE9"/>
    <w:rsid w:val="00642F29"/>
    <w:rsid w:val="00644994"/>
    <w:rsid w:val="00650F34"/>
    <w:rsid w:val="0065606B"/>
    <w:rsid w:val="0065759C"/>
    <w:rsid w:val="00661A8D"/>
    <w:rsid w:val="006707FE"/>
    <w:rsid w:val="00671EE9"/>
    <w:rsid w:val="0067611E"/>
    <w:rsid w:val="006853C8"/>
    <w:rsid w:val="00693C3F"/>
    <w:rsid w:val="006955F5"/>
    <w:rsid w:val="006A24F1"/>
    <w:rsid w:val="006B5BB6"/>
    <w:rsid w:val="006C16A7"/>
    <w:rsid w:val="006C1733"/>
    <w:rsid w:val="006D2064"/>
    <w:rsid w:val="006D4934"/>
    <w:rsid w:val="006D5766"/>
    <w:rsid w:val="006E5BC7"/>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3935"/>
    <w:rsid w:val="00845ADB"/>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455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0ED3"/>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B4BDE"/>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67D7"/>
    <w:rsid w:val="00DE76F1"/>
    <w:rsid w:val="00DF7BE6"/>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395E"/>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E1D6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6"/>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8"/>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FollowedHyperlink"/>
    <w:basedOn w:val="12"/>
    <w:semiHidden/>
    <w:unhideWhenUsed/>
    <w:uiPriority w:val="99"/>
    <w:rPr>
      <w:color w:val="800080"/>
      <w:u w:val="single"/>
    </w:rPr>
  </w:style>
  <w:style w:type="character" w:styleId="16">
    <w:name w:val="Emphasis"/>
    <w:basedOn w:val="12"/>
    <w:qFormat/>
    <w:uiPriority w:val="0"/>
    <w:rPr>
      <w:i/>
    </w:rPr>
  </w:style>
  <w:style w:type="character" w:styleId="17">
    <w:name w:val="Hyperlink"/>
    <w:basedOn w:val="12"/>
    <w:uiPriority w:val="0"/>
    <w:rPr>
      <w:color w:val="0000FF"/>
      <w:u w:val="single"/>
    </w:rPr>
  </w:style>
  <w:style w:type="character" w:customStyle="1" w:styleId="18">
    <w:name w:val="标题 字符"/>
    <w:basedOn w:val="12"/>
    <w:link w:val="9"/>
    <w:uiPriority w:val="0"/>
    <w:rPr>
      <w:b/>
      <w:sz w:val="28"/>
      <w:lang w:eastAsia="en-US"/>
    </w:rPr>
  </w:style>
  <w:style w:type="character" w:customStyle="1" w:styleId="19">
    <w:name w:val="bottom1"/>
    <w:basedOn w:val="12"/>
    <w:uiPriority w:val="0"/>
    <w:rPr>
      <w:color w:val="6E6E6E"/>
    </w:rPr>
  </w:style>
  <w:style w:type="character" w:customStyle="1" w:styleId="20">
    <w:name w:val="apple-converted-space"/>
    <w:basedOn w:val="12"/>
    <w:uiPriority w:val="0"/>
  </w:style>
  <w:style w:type="character" w:customStyle="1" w:styleId="21">
    <w:name w:val="apple-style-span"/>
    <w:basedOn w:val="12"/>
    <w:uiPriority w:val="0"/>
  </w:style>
  <w:style w:type="paragraph" w:styleId="22">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3">
    <w:name w:val="p0"/>
    <w:basedOn w:val="1"/>
    <w:uiPriority w:val="0"/>
    <w:pPr>
      <w:jc w:val="both"/>
    </w:pPr>
    <w:rPr>
      <w:rFonts w:ascii="Times New Roman" w:hAnsi="Times New Roman" w:cs="Times New Roman"/>
      <w:sz w:val="21"/>
      <w:szCs w:val="20"/>
    </w:rPr>
  </w:style>
  <w:style w:type="paragraph" w:customStyle="1" w:styleId="24">
    <w:name w:val="css"/>
    <w:basedOn w:val="1"/>
    <w:uiPriority w:val="0"/>
    <w:pPr>
      <w:spacing w:before="100" w:beforeAutospacing="1" w:after="100" w:afterAutospacing="1"/>
    </w:pPr>
    <w:rPr>
      <w:rFonts w:cs="Times New Roman"/>
      <w:color w:val="0F0000"/>
      <w:sz w:val="18"/>
      <w:szCs w:val="20"/>
    </w:rPr>
  </w:style>
  <w:style w:type="paragraph" w:customStyle="1" w:styleId="25">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6">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289</Words>
  <Characters>1653</Characters>
  <Lines>13</Lines>
  <Paragraphs>3</Paragraphs>
  <TotalTime>1</TotalTime>
  <ScaleCrop>false</ScaleCrop>
  <LinksUpToDate>false</LinksUpToDate>
  <CharactersWithSpaces>1939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2021-01-28T10:50:00Z</dcterms:created>
  <dc:creator>雨林木风</dc:creator>
  <cp:lastModifiedBy>韩旭</cp:lastModifiedBy>
  <cp:lastPrinted>2012-10-11T08:46:00Z</cp:lastPrinted>
  <dcterms:modified xsi:type="dcterms:W3CDTF">2021-02-21T09:07:30Z</dcterms:modified>
  <dc:title>No</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