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53CF5" w:rsidRDefault="00A6678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A6678A">
        <w:rPr>
          <w:rFonts w:ascii="微软雅黑" w:eastAsia="微软雅黑" w:hAnsi="微软雅黑"/>
          <w:b/>
          <w:sz w:val="32"/>
          <w:szCs w:val="32"/>
        </w:rPr>
        <w:t>燕之屋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A6678A">
        <w:rPr>
          <w:rFonts w:ascii="微软雅黑" w:eastAsia="微软雅黑" w:hAnsi="微软雅黑"/>
          <w:b/>
          <w:sz w:val="32"/>
          <w:szCs w:val="32"/>
        </w:rPr>
        <w:t>聚划算欢聚日</w:t>
      </w:r>
    </w:p>
    <w:p w:rsidR="00953CF5" w:rsidRDefault="007B0B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/>
          <w:sz w:val="21"/>
          <w:szCs w:val="21"/>
        </w:rPr>
        <w:t>燕之屋</w:t>
      </w:r>
    </w:p>
    <w:p w:rsidR="00953CF5" w:rsidRDefault="007B0B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食品及餐饮</w:t>
      </w:r>
    </w:p>
    <w:p w:rsidR="00953CF5" w:rsidRDefault="007B0B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020.</w:t>
      </w:r>
      <w:r w:rsidR="00A6678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7.</w:t>
      </w:r>
      <w:r>
        <w:rPr>
          <w:rFonts w:ascii="微软雅黑" w:eastAsia="微软雅黑" w:hAnsi="微软雅黑"/>
          <w:sz w:val="21"/>
          <w:szCs w:val="21"/>
        </w:rPr>
        <w:t>10-</w:t>
      </w:r>
      <w:r w:rsidR="00A6678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26</w:t>
      </w:r>
    </w:p>
    <w:p w:rsidR="00953CF5" w:rsidRPr="00A6678A" w:rsidRDefault="007B0B1E" w:rsidP="00A6678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6678A" w:rsidRPr="00A6678A">
        <w:rPr>
          <w:rFonts w:ascii="微软雅黑" w:eastAsia="微软雅黑" w:hAnsi="微软雅黑"/>
          <w:bCs/>
          <w:sz w:val="21"/>
          <w:szCs w:val="21"/>
        </w:rPr>
        <w:t>电商营销类</w:t>
      </w:r>
    </w:p>
    <w:p w:rsidR="00953CF5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953CF5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22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年专注高品质燕窝，燕之屋作为燕窝专家与领导品牌，承接着中华燕窝食养文化的新风尚，坚持以匠心雕琢产品，打造高标准的生产与服务体系。同时随着时代的进步，燕之屋需要不断洞察消费者的新需求，创造新的消费细分场景，拉近与年轻用户间的距离，实现实实在在的强大品牌影响力。</w:t>
      </w:r>
    </w:p>
    <w:p w:rsidR="00953CF5" w:rsidRPr="00A6678A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今年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7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月，聚划算欢聚日期间，燕之屋联手品牌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Zone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打造个性化互动体验的品牌粉丝阵地。</w:t>
      </w:r>
    </w:p>
    <w:p w:rsidR="00953CF5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953CF5" w:rsidRPr="00A6678A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拉新会员，唤醒老客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沉淀核心用户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为欢聚日及后续活动蓄流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953CF5" w:rsidRPr="00A6678A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953CF5" w:rsidRPr="00A6678A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val="en-CA"/>
        </w:rPr>
        <w:t>创意概念：</w:t>
      </w:r>
      <w:r w:rsidRPr="00A6678A">
        <w:rPr>
          <w:rFonts w:ascii="微软雅黑" w:eastAsia="微软雅黑" w:hAnsi="微软雅黑" w:cs="微软雅黑" w:hint="eastAsia"/>
          <w:b/>
          <w:color w:val="000000"/>
          <w:sz w:val="21"/>
          <w:szCs w:val="21"/>
          <w:lang w:val="en-CA"/>
        </w:rPr>
        <w:t>「降燥寻音之旅」，打造一个降燥消除的互动空间</w:t>
      </w:r>
    </w:p>
    <w:p w:rsidR="00953CF5" w:rsidRDefault="007B0B1E" w:rsidP="00A6678A">
      <w:pP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全年份小粉瓶燕窝，吸引用户参与游戏互动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；</w:t>
      </w:r>
    </w:p>
    <w:p w:rsidR="00953CF5" w:rsidRDefault="007B0B1E" w:rsidP="00A6678A">
      <w:pP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趣味游戏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抽奖好礼吸引用户持续参与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；</w:t>
      </w:r>
    </w:p>
    <w:p w:rsidR="00953CF5" w:rsidRPr="00A6678A" w:rsidRDefault="007B0B1E" w:rsidP="00A6678A">
      <w:pP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设置小任务引导销售，迎接聚划算欢聚日狂欢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A6678A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lang w:val="en-CA"/>
        </w:rPr>
        <w:t>营销策略：</w:t>
      </w:r>
    </w:p>
    <w:p w:rsidR="00953CF5" w:rsidRPr="00A6678A" w:rsidRDefault="007B0B1E" w:rsidP="00A6678A">
      <w:pPr>
        <w:rPr>
          <w:rFonts w:ascii="微软雅黑" w:eastAsia="微软雅黑" w:hAnsi="微软雅黑" w:cs="微软雅黑"/>
          <w:b/>
          <w:bCs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1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、趣味互动：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游戏玩法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签到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/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抽奖福利，引爆活动流量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953CF5" w:rsidRDefault="007B0B1E" w:rsidP="00A6678A">
      <w:pP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2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、人群破圈：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明星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/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品牌粉丝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+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自然流量，裂变机制拉新人群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953CF5" w:rsidRPr="00A6678A" w:rsidRDefault="007B0B1E" w:rsidP="00A6678A">
      <w:pP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3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、传播联动：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站内外多维度资源联动，触达用户</w:t>
      </w:r>
      <w:r w:rsidR="00A6678A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A6678A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953CF5" w:rsidRPr="00A6678A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玩法机制：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上二楼进入降噪寻音之旅，消除一下，即刻降噪！</w:t>
      </w:r>
    </w:p>
    <w:p w:rsidR="00953CF5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核心玩法：</w:t>
      </w:r>
    </w:p>
    <w:p w:rsidR="00953CF5" w:rsidRDefault="00A6678A" w:rsidP="00A6678A">
      <w:pPr>
        <w:jc w:val="both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  <w:t>1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参与互动小游戏积累降噪值满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100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，即可抽取燕之屋小粉瓶即食燕窝、店铺优惠券等降噪好礼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953CF5" w:rsidRDefault="00A6678A" w:rsidP="00A6678A">
      <w:pP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  <w:lastRenderedPageBreak/>
        <w:t>2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完成加入会员、收藏产品、关注店铺、邀请好友等游戏任务即可获得额外游戏次数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。</w:t>
      </w:r>
    </w:p>
    <w:p w:rsidR="00A6678A" w:rsidRDefault="00A6678A" w:rsidP="00A6678A">
      <w:pPr>
        <w:spacing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  <w:t>3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每日打卡互动参加排行榜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PK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，累计降噪值排名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TOP13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即可获得降噪超值大奖！</w:t>
      </w:r>
    </w:p>
    <w:p w:rsidR="00953CF5" w:rsidRDefault="007B0B1E" w:rsidP="00A6678A">
      <w:pPr>
        <w:spacing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传播执行：</w:t>
      </w:r>
    </w:p>
    <w:p w:rsidR="00953CF5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1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、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7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月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11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日至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25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日，天猫聚划算欢聚日期间，燕之屋联手阵容空前强大的“降燥声优天团”，针对情绪烦恼，打造专属“降燥之音”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,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举办“滋愈燕窝，一瓶降燥”主题活动。在燕之屋天猫官方旗舰推出冰糖官燕（降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燥之音礼盒），以及手机淘宝“店铺二楼”创意互动游戏，打造个性化互动体验的品牌粉丝阵地，解答现代年轻人的情绪燥点，让大家体验到清凉舒爽的燕窝滋润，消退夏日的生活烦恼。</w:t>
      </w:r>
    </w:p>
    <w:p w:rsidR="00953CF5" w:rsidRDefault="007B0B1E">
      <w:pPr>
        <w:spacing w:before="75" w:after="75"/>
        <w:jc w:val="center"/>
        <w:rPr>
          <w:rFonts w:ascii="微软雅黑" w:eastAsia="微软雅黑" w:hAnsi="微软雅黑" w:cs="Arial"/>
          <w:color w:val="000000"/>
          <w:sz w:val="10"/>
          <w:szCs w:val="10"/>
          <w:lang w:val="en-CA" w:eastAsia="en-CA"/>
        </w:rPr>
      </w:pPr>
      <w:r>
        <w:rPr>
          <w:noProof/>
        </w:rPr>
        <w:drawing>
          <wp:inline distT="0" distB="0" distL="114300" distR="114300">
            <wp:extent cx="5715635" cy="4766310"/>
            <wp:effectExtent l="0" t="0" r="2476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3CF5" w:rsidRPr="00A6678A" w:rsidRDefault="007B0B1E" w:rsidP="00A6678A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color w:val="000000"/>
          <w:sz w:val="21"/>
          <w:szCs w:val="21"/>
          <w:u w:val="single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u w:val="single"/>
          <w:lang w:val="en-CA"/>
        </w:rPr>
        <w:t>燕之屋推出冰糖官燕“降燥点唱机”</w:t>
      </w:r>
    </w:p>
    <w:p w:rsidR="00953CF5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同步在手机淘宝“店铺二楼”推出“消除一下，即刻降噪”的创意互动游戏，邀请所有用户参与体验。在限定时间内，将三个以上相同的图案连成同一直线，即可消除并获得“降燥值”。“降噪值”累计越多，排名越靠前，奖品越丰盛，只要动动手指、玩玩游戏就有机会达成，迅速在用户之间传播。</w:t>
      </w:r>
    </w:p>
    <w:p w:rsidR="00953CF5" w:rsidRDefault="007B0B1E">
      <w:pPr>
        <w:spacing w:before="75" w:after="75"/>
        <w:jc w:val="center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noProof/>
        </w:rPr>
        <w:lastRenderedPageBreak/>
        <w:drawing>
          <wp:inline distT="0" distB="0" distL="114300" distR="114300">
            <wp:extent cx="4572000" cy="2571750"/>
            <wp:effectExtent l="0" t="0" r="0" b="190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3CF5" w:rsidRDefault="007B0B1E">
      <w:pPr>
        <w:spacing w:before="75" w:after="75"/>
        <w:jc w:val="center"/>
        <w:rPr>
          <w:rFonts w:ascii="微软雅黑" w:eastAsia="微软雅黑" w:hAnsi="微软雅黑" w:cs="Arial"/>
          <w:color w:val="000000"/>
          <w:sz w:val="10"/>
          <w:szCs w:val="10"/>
          <w:lang w:val="en-CA" w:eastAsia="en-CA"/>
        </w:rPr>
      </w:pPr>
      <w:r>
        <w:rPr>
          <w:noProof/>
        </w:rPr>
        <w:drawing>
          <wp:inline distT="0" distB="0" distL="114300" distR="114300">
            <wp:extent cx="3909695" cy="2760980"/>
            <wp:effectExtent l="0" t="0" r="190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53CF5" w:rsidRPr="00A6678A" w:rsidRDefault="007B0B1E" w:rsidP="00A6678A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color w:val="000000"/>
          <w:sz w:val="21"/>
          <w:szCs w:val="21"/>
          <w:u w:val="single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u w:val="single"/>
          <w:lang w:val="en-CA"/>
        </w:rPr>
        <w:t>燕之屋天猫官方旗舰店创意游戏互动</w:t>
      </w:r>
    </w:p>
    <w:p w:rsidR="00953CF5" w:rsidRDefault="007B0B1E" w:rsidP="00A6678A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作为燕之屋在本次欢聚日的一次力作，降燥之音礼盒以唱片机造型为灵感，外观大胆融入小粉瓶原礼盒的花卉、金丝燕的设计元素，强化了燕之屋小粉瓶优雅、亮丽的视觉感受。礼盒中，每瓶燕窝下都藏有一张二维码小卡片，用户可扫码解锁降噪之音。五瓶燕窝对应五个场景，每扫一个二维码，即可点击聆听五首不同类型的降燥之音，分别对应工作、带娃、塞车、早起、上班赶车五个常见的烦躁场景，用舒缓悦耳的音乐化解用户的烦躁之情，这样的暖心创意既引起了用户的情感共鸣，更深化了燕之屋燕窝的食用场景。</w:t>
      </w:r>
    </w:p>
    <w:p w:rsidR="00953CF5" w:rsidRDefault="007B0B1E">
      <w:pPr>
        <w:spacing w:before="75" w:after="75"/>
        <w:jc w:val="center"/>
        <w:rPr>
          <w:rFonts w:ascii="微软雅黑" w:eastAsia="微软雅黑" w:hAnsi="微软雅黑" w:cs="Arial"/>
          <w:color w:val="000000"/>
          <w:sz w:val="10"/>
          <w:szCs w:val="10"/>
          <w:lang w:val="en-CA" w:eastAsia="en-CA"/>
        </w:rPr>
      </w:pPr>
      <w:r>
        <w:rPr>
          <w:rFonts w:ascii="微软雅黑" w:eastAsia="微软雅黑" w:hAnsi="微软雅黑" w:cs="Arial"/>
          <w:noProof/>
          <w:color w:val="000000"/>
          <w:sz w:val="10"/>
          <w:szCs w:val="10"/>
          <w:lang w:val="en-CA" w:eastAsia="en-CA"/>
        </w:rPr>
        <w:lastRenderedPageBreak/>
        <w:drawing>
          <wp:inline distT="0" distB="0" distL="0" distR="0">
            <wp:extent cx="4761230" cy="26758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CF5" w:rsidRDefault="007B0B1E">
      <w:pPr>
        <w:spacing w:before="75" w:after="75"/>
        <w:jc w:val="center"/>
        <w:rPr>
          <w:rFonts w:ascii="微软雅黑" w:eastAsia="微软雅黑" w:hAnsi="微软雅黑" w:cs="微软雅黑"/>
          <w:color w:val="000000"/>
          <w:sz w:val="21"/>
          <w:szCs w:val="21"/>
          <w:u w:val="single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u w:val="single"/>
          <w:lang w:val="en-CA"/>
        </w:rPr>
        <w:t>燕之屋小粉瓶（降燥之音礼盒）</w:t>
      </w:r>
    </w:p>
    <w:p w:rsidR="00953CF5" w:rsidRPr="00A6678A" w:rsidRDefault="007B0B1E" w:rsidP="00A6678A">
      <w:pPr>
        <w:spacing w:before="100" w:beforeAutospacing="1" w:after="100" w:afterAutospacing="1"/>
        <w:jc w:val="center"/>
        <w:rPr>
          <w:rFonts w:ascii="微软雅黑" w:eastAsia="微软雅黑" w:hAnsi="微软雅黑" w:cs="Arial" w:hint="eastAsia"/>
          <w:color w:val="000000"/>
          <w:sz w:val="21"/>
          <w:szCs w:val="21"/>
          <w:lang w:val="en-CA"/>
        </w:rPr>
      </w:pPr>
      <w:r>
        <w:rPr>
          <w:noProof/>
        </w:rPr>
        <w:drawing>
          <wp:inline distT="0" distB="0" distL="114300" distR="114300">
            <wp:extent cx="5869305" cy="3301365"/>
            <wp:effectExtent l="0" t="0" r="2349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Microsoft JhengHei" w:hint="eastAsia"/>
          <w:color w:val="000000"/>
          <w:sz w:val="21"/>
          <w:szCs w:val="21"/>
          <w:u w:val="single"/>
          <w:lang w:val="en-CA"/>
        </w:rPr>
        <w:t>扫描互动二维码即可播放音乐盲盒，助力夏日降</w:t>
      </w:r>
      <w:r>
        <w:rPr>
          <w:rFonts w:ascii="微软雅黑" w:eastAsia="微软雅黑" w:hAnsi="微软雅黑" w:cs="MS Gothic"/>
          <w:color w:val="000000"/>
          <w:sz w:val="21"/>
          <w:szCs w:val="21"/>
          <w:u w:val="single"/>
          <w:lang w:val="en-CA"/>
        </w:rPr>
        <w:t>噪</w:t>
      </w:r>
    </w:p>
    <w:p w:rsidR="00953CF5" w:rsidRDefault="007B0B1E" w:rsidP="00A6678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953CF5" w:rsidRPr="00770D85" w:rsidRDefault="00770D85" w:rsidP="00770D85">
      <w:pPr>
        <w:spacing w:before="100" w:beforeAutospacing="1" w:after="100" w:afterAutospacing="1"/>
        <w:jc w:val="both"/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整体效果：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活动前期的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PV/UV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数据比较平均，后面到了活动爆发期，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PV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数据增长近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7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倍，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UV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增长近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8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倍；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下定任务，活动期间下定商品的总金额高达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100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万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+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，活动前期平均支付转化率高达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80%</w:t>
      </w:r>
      <w:r w:rsidR="007B0B1E">
        <w:rPr>
          <w:rFonts w:ascii="微软雅黑" w:eastAsia="微软雅黑" w:hAnsi="微软雅黑" w:cs="微软雅黑" w:hint="eastAsia"/>
          <w:color w:val="000000"/>
          <w:sz w:val="21"/>
          <w:szCs w:val="21"/>
          <w:lang w:val="en-CA"/>
        </w:rPr>
        <w:t>，后期活动进入爆发状态，转化率大幅增长。</w:t>
      </w:r>
      <w:bookmarkStart w:id="0" w:name="_GoBack"/>
      <w:bookmarkEnd w:id="0"/>
    </w:p>
    <w:sectPr w:rsidR="00953CF5" w:rsidRPr="00770D8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B1E" w:rsidRDefault="007B0B1E">
      <w:r>
        <w:separator/>
      </w:r>
    </w:p>
  </w:endnote>
  <w:endnote w:type="continuationSeparator" w:id="0">
    <w:p w:rsidR="007B0B1E" w:rsidRDefault="007B0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JhengHei">
    <w:altName w:val="汉仪中简黑简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7B0B1E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953CF5" w:rsidRDefault="00953CF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953CF5">
    <w:pPr>
      <w:pStyle w:val="a7"/>
      <w:framePr w:wrap="around" w:vAnchor="text" w:hAnchor="margin" w:xAlign="right" w:y="1"/>
      <w:rPr>
        <w:rStyle w:val="ad"/>
      </w:rPr>
    </w:pPr>
  </w:p>
  <w:p w:rsidR="00953CF5" w:rsidRDefault="00953CF5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953C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B1E" w:rsidRDefault="007B0B1E">
      <w:r>
        <w:separator/>
      </w:r>
    </w:p>
  </w:footnote>
  <w:footnote w:type="continuationSeparator" w:id="0">
    <w:p w:rsidR="007B0B1E" w:rsidRDefault="007B0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953CF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7B0B1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CF5" w:rsidRDefault="00953CF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8F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76E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113A"/>
    <w:rsid w:val="006853C8"/>
    <w:rsid w:val="00693C3F"/>
    <w:rsid w:val="006955F5"/>
    <w:rsid w:val="006A24F1"/>
    <w:rsid w:val="006B0CAA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D85"/>
    <w:rsid w:val="0079238C"/>
    <w:rsid w:val="00793F18"/>
    <w:rsid w:val="00795109"/>
    <w:rsid w:val="007A0451"/>
    <w:rsid w:val="007B0B1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3CF5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78A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5203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D9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FA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98F6F4"/>
  <w15:docId w15:val="{2E3F19CD-1D6E-4547-806E-8449662C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207</Words>
  <Characters>1181</Characters>
  <Application>Microsoft Office Word</Application>
  <DocSecurity>0</DocSecurity>
  <Lines>9</Lines>
  <Paragraphs>2</Paragraphs>
  <ScaleCrop>false</ScaleCrop>
  <Company>WWW.YlmF.CoM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2012-10-11T16:46:00Z</cp:lastPrinted>
  <dcterms:created xsi:type="dcterms:W3CDTF">2021-02-06T04:43:00Z</dcterms:created>
  <dcterms:modified xsi:type="dcterms:W3CDTF">2021-02-06T04:54:00Z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