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455B2B" w:rsidRDefault="007D72B3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7D72B3">
        <w:rPr>
          <w:rFonts w:ascii="微软雅黑" w:eastAsia="微软雅黑" w:hAnsi="微软雅黑"/>
          <w:b/>
          <w:sz w:val="32"/>
          <w:szCs w:val="32"/>
        </w:rPr>
        <w:t>美赞臣铂睿全跃京东新品日整合营销</w:t>
      </w:r>
    </w:p>
    <w:p w:rsidR="00455B2B" w:rsidRDefault="00B0086B">
      <w:pPr>
        <w:textAlignment w:val="baseline"/>
        <w:rPr>
          <w:rFonts w:ascii="微软雅黑" w:eastAsia="微软雅黑" w:hAnsi="微软雅黑" w:cs="微软雅黑"/>
          <w:b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sz w:val="21"/>
          <w:szCs w:val="21"/>
        </w:rPr>
        <w:t>广</w:t>
      </w:r>
      <w:r>
        <w:rPr>
          <w:rFonts w:ascii="微软雅黑" w:eastAsia="微软雅黑" w:hAnsi="微软雅黑" w:cs="微软雅黑" w:hint="eastAsia"/>
          <w:b/>
          <w:sz w:val="21"/>
          <w:szCs w:val="21"/>
        </w:rPr>
        <w:t xml:space="preserve"> </w:t>
      </w:r>
      <w:r>
        <w:rPr>
          <w:rFonts w:ascii="微软雅黑" w:eastAsia="微软雅黑" w:hAnsi="微软雅黑" w:cs="微软雅黑" w:hint="eastAsia"/>
          <w:b/>
          <w:sz w:val="21"/>
          <w:szCs w:val="21"/>
        </w:rPr>
        <w:t>告</w:t>
      </w:r>
      <w:r>
        <w:rPr>
          <w:rFonts w:ascii="微软雅黑" w:eastAsia="微软雅黑" w:hAnsi="微软雅黑" w:cs="微软雅黑" w:hint="eastAsia"/>
          <w:b/>
          <w:sz w:val="21"/>
          <w:szCs w:val="21"/>
        </w:rPr>
        <w:t xml:space="preserve"> </w:t>
      </w:r>
      <w:r>
        <w:rPr>
          <w:rFonts w:ascii="微软雅黑" w:eastAsia="微软雅黑" w:hAnsi="微软雅黑" w:cs="微软雅黑" w:hint="eastAsia"/>
          <w:b/>
          <w:sz w:val="21"/>
          <w:szCs w:val="21"/>
        </w:rPr>
        <w:t>主：</w:t>
      </w:r>
      <w:r>
        <w:rPr>
          <w:rFonts w:ascii="微软雅黑" w:eastAsia="微软雅黑" w:hAnsi="微软雅黑" w:cs="微软雅黑" w:hint="eastAsia"/>
          <w:sz w:val="21"/>
          <w:szCs w:val="21"/>
          <w:lang w:eastAsia="zh-Hans"/>
        </w:rPr>
        <w:t>美赞臣</w:t>
      </w:r>
    </w:p>
    <w:p w:rsidR="00455B2B" w:rsidRDefault="00B0086B">
      <w:pPr>
        <w:textAlignment w:val="baseline"/>
        <w:rPr>
          <w:rFonts w:ascii="微软雅黑" w:eastAsia="微软雅黑" w:hAnsi="微软雅黑" w:cs="微软雅黑"/>
          <w:b/>
          <w:sz w:val="21"/>
          <w:szCs w:val="21"/>
          <w:lang w:eastAsia="zh-Hans"/>
        </w:rPr>
      </w:pPr>
      <w:r>
        <w:rPr>
          <w:rFonts w:ascii="微软雅黑" w:eastAsia="微软雅黑" w:hAnsi="微软雅黑" w:cs="微软雅黑" w:hint="eastAsia"/>
          <w:b/>
          <w:sz w:val="21"/>
          <w:szCs w:val="21"/>
        </w:rPr>
        <w:t>所属行业：</w:t>
      </w:r>
      <w:r>
        <w:rPr>
          <w:rFonts w:ascii="微软雅黑" w:eastAsia="微软雅黑" w:hAnsi="微软雅黑" w:cs="微软雅黑" w:hint="eastAsia"/>
          <w:bCs/>
          <w:sz w:val="21"/>
          <w:szCs w:val="21"/>
          <w:lang w:eastAsia="zh-Hans"/>
        </w:rPr>
        <w:t>母婴</w:t>
      </w:r>
    </w:p>
    <w:p w:rsidR="00455B2B" w:rsidRDefault="00B0086B">
      <w:pPr>
        <w:textAlignment w:val="baseline"/>
        <w:rPr>
          <w:rFonts w:ascii="微软雅黑" w:eastAsia="微软雅黑" w:hAnsi="微软雅黑" w:cs="微软雅黑"/>
          <w:b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sz w:val="21"/>
          <w:szCs w:val="21"/>
        </w:rPr>
        <w:t>执行时间：</w:t>
      </w:r>
      <w:r>
        <w:rPr>
          <w:rFonts w:ascii="微软雅黑" w:eastAsia="微软雅黑" w:hAnsi="微软雅黑" w:cs="微软雅黑" w:hint="eastAsia"/>
          <w:sz w:val="21"/>
          <w:szCs w:val="21"/>
        </w:rPr>
        <w:t>2020.</w:t>
      </w:r>
      <w:r w:rsidR="007D72B3">
        <w:rPr>
          <w:rFonts w:ascii="微软雅黑" w:eastAsia="微软雅黑" w:hAnsi="微软雅黑" w:cs="微软雅黑"/>
          <w:sz w:val="21"/>
          <w:szCs w:val="21"/>
        </w:rPr>
        <w:t>0</w:t>
      </w:r>
      <w:r>
        <w:rPr>
          <w:rFonts w:ascii="微软雅黑" w:eastAsia="微软雅黑" w:hAnsi="微软雅黑" w:cs="微软雅黑" w:hint="eastAsia"/>
          <w:sz w:val="21"/>
          <w:szCs w:val="21"/>
        </w:rPr>
        <w:t>7.10-2020.</w:t>
      </w:r>
      <w:r w:rsidR="007D72B3">
        <w:rPr>
          <w:rFonts w:ascii="微软雅黑" w:eastAsia="微软雅黑" w:hAnsi="微软雅黑" w:cs="微软雅黑"/>
          <w:sz w:val="21"/>
          <w:szCs w:val="21"/>
        </w:rPr>
        <w:t>0</w:t>
      </w:r>
      <w:r>
        <w:rPr>
          <w:rFonts w:ascii="微软雅黑" w:eastAsia="微软雅黑" w:hAnsi="微软雅黑" w:cs="微软雅黑" w:hint="eastAsia"/>
          <w:sz w:val="21"/>
          <w:szCs w:val="21"/>
        </w:rPr>
        <w:t>7.27</w:t>
      </w:r>
    </w:p>
    <w:p w:rsidR="00455B2B" w:rsidRPr="007D72B3" w:rsidRDefault="00B0086B" w:rsidP="007D72B3">
      <w:pPr>
        <w:spacing w:after="240"/>
        <w:textAlignment w:val="baseline"/>
        <w:rPr>
          <w:rFonts w:ascii="微软雅黑" w:eastAsia="微软雅黑" w:hAnsi="微软雅黑" w:cs="微软雅黑" w:hint="eastAsia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sz w:val="21"/>
          <w:szCs w:val="21"/>
        </w:rPr>
        <w:t>参选类别：</w:t>
      </w:r>
      <w:r w:rsidR="007D72B3" w:rsidRPr="007D72B3">
        <w:rPr>
          <w:rFonts w:ascii="微软雅黑" w:eastAsia="微软雅黑" w:hAnsi="微软雅黑" w:cs="微软雅黑"/>
          <w:bCs/>
          <w:sz w:val="21"/>
          <w:szCs w:val="21"/>
        </w:rPr>
        <w:t>跨媒体整合类</w:t>
      </w:r>
    </w:p>
    <w:p w:rsidR="00455B2B" w:rsidRDefault="00B0086B" w:rsidP="007D72B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营销背景</w:t>
      </w:r>
      <w:bookmarkStart w:id="0" w:name="_GoBack"/>
      <w:bookmarkEnd w:id="0"/>
    </w:p>
    <w:p w:rsidR="00455B2B" w:rsidRPr="007D72B3" w:rsidRDefault="00B0086B" w:rsidP="007D72B3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7D72B3">
        <w:rPr>
          <w:rFonts w:ascii="微软雅黑" w:eastAsia="微软雅黑" w:hAnsi="微软雅黑" w:hint="eastAsia"/>
          <w:bCs/>
          <w:sz w:val="21"/>
          <w:szCs w:val="21"/>
        </w:rPr>
        <w:t>2020</w:t>
      </w:r>
      <w:r w:rsidRPr="007D72B3">
        <w:rPr>
          <w:rFonts w:ascii="微软雅黑" w:eastAsia="微软雅黑" w:hAnsi="微软雅黑" w:hint="eastAsia"/>
          <w:bCs/>
          <w:sz w:val="21"/>
          <w:szCs w:val="21"/>
        </w:rPr>
        <w:t>年中国</w:t>
      </w:r>
      <w:r w:rsidRPr="007D72B3">
        <w:rPr>
          <w:rFonts w:ascii="微软雅黑" w:eastAsia="微软雅黑" w:hAnsi="微软雅黑" w:hint="eastAsia"/>
          <w:bCs/>
          <w:sz w:val="21"/>
          <w:szCs w:val="21"/>
        </w:rPr>
        <w:t>奶粉市场背景：</w:t>
      </w:r>
      <w:r w:rsidRPr="007D72B3">
        <w:rPr>
          <w:rFonts w:ascii="微软雅黑" w:eastAsia="微软雅黑" w:hAnsi="微软雅黑" w:hint="eastAsia"/>
          <w:sz w:val="21"/>
          <w:szCs w:val="21"/>
        </w:rPr>
        <w:t>奶粉市场持续扩张，</w:t>
      </w:r>
      <w:r w:rsidRPr="007D72B3">
        <w:rPr>
          <w:rFonts w:ascii="微软雅黑" w:eastAsia="微软雅黑" w:hAnsi="微软雅黑" w:hint="eastAsia"/>
          <w:sz w:val="21"/>
          <w:szCs w:val="21"/>
        </w:rPr>
        <w:t>90</w:t>
      </w:r>
      <w:r w:rsidRPr="007D72B3">
        <w:rPr>
          <w:rFonts w:ascii="微软雅黑" w:eastAsia="微软雅黑" w:hAnsi="微软雅黑" w:hint="eastAsia"/>
          <w:sz w:val="21"/>
          <w:szCs w:val="21"/>
        </w:rPr>
        <w:t>后成为消费主力军</w:t>
      </w:r>
      <w:r w:rsidR="007D72B3" w:rsidRPr="007D72B3">
        <w:rPr>
          <w:rFonts w:ascii="微软雅黑" w:eastAsia="微软雅黑" w:hAnsi="微软雅黑" w:hint="eastAsia"/>
          <w:sz w:val="21"/>
          <w:szCs w:val="21"/>
        </w:rPr>
        <w:t>。</w:t>
      </w:r>
    </w:p>
    <w:p w:rsidR="00455B2B" w:rsidRPr="007D72B3" w:rsidRDefault="00B0086B" w:rsidP="007D72B3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7D72B3">
        <w:rPr>
          <w:rFonts w:ascii="微软雅黑" w:eastAsia="微软雅黑" w:hAnsi="微软雅黑" w:hint="eastAsia"/>
          <w:bCs/>
          <w:sz w:val="21"/>
          <w:szCs w:val="21"/>
        </w:rPr>
        <w:t>2020</w:t>
      </w:r>
      <w:r w:rsidRPr="007D72B3">
        <w:rPr>
          <w:rFonts w:ascii="微软雅黑" w:eastAsia="微软雅黑" w:hAnsi="微软雅黑" w:hint="eastAsia"/>
          <w:bCs/>
          <w:sz w:val="21"/>
          <w:szCs w:val="21"/>
        </w:rPr>
        <w:t>中国奶粉市场</w:t>
      </w:r>
      <w:r w:rsidRPr="007D72B3">
        <w:rPr>
          <w:rFonts w:ascii="微软雅黑" w:eastAsia="微软雅黑" w:hAnsi="微软雅黑" w:hint="eastAsia"/>
          <w:bCs/>
          <w:sz w:val="21"/>
          <w:szCs w:val="21"/>
        </w:rPr>
        <w:t>2</w:t>
      </w:r>
      <w:r w:rsidRPr="007D72B3">
        <w:rPr>
          <w:rFonts w:ascii="微软雅黑" w:eastAsia="微软雅黑" w:hAnsi="微软雅黑" w:hint="eastAsia"/>
          <w:bCs/>
          <w:sz w:val="21"/>
          <w:szCs w:val="21"/>
        </w:rPr>
        <w:t>大趋势：</w:t>
      </w:r>
      <w:r w:rsidRPr="007D72B3">
        <w:rPr>
          <w:rFonts w:ascii="微软雅黑" w:eastAsia="微软雅黑" w:hAnsi="微软雅黑" w:hint="eastAsia"/>
          <w:sz w:val="21"/>
          <w:szCs w:val="21"/>
        </w:rPr>
        <w:t>奶粉消费需求中全面营养是</w:t>
      </w:r>
      <w:r w:rsidRPr="007D72B3">
        <w:rPr>
          <w:rFonts w:ascii="微软雅黑" w:eastAsia="微软雅黑" w:hAnsi="微软雅黑" w:hint="eastAsia"/>
          <w:sz w:val="21"/>
          <w:szCs w:val="21"/>
        </w:rPr>
        <w:t>TOP1</w:t>
      </w:r>
      <w:r w:rsidR="007D72B3" w:rsidRPr="007D72B3">
        <w:rPr>
          <w:rFonts w:ascii="微软雅黑" w:eastAsia="微软雅黑" w:hAnsi="微软雅黑" w:hint="eastAsia"/>
          <w:sz w:val="21"/>
          <w:szCs w:val="21"/>
        </w:rPr>
        <w:t>，</w:t>
      </w:r>
      <w:r w:rsidRPr="007D72B3">
        <w:rPr>
          <w:rFonts w:ascii="微软雅黑" w:eastAsia="微软雅黑" w:hAnsi="微软雅黑" w:hint="eastAsia"/>
          <w:sz w:val="21"/>
          <w:szCs w:val="21"/>
        </w:rPr>
        <w:t>购买决策注重性价比</w:t>
      </w:r>
      <w:r w:rsidR="007D72B3" w:rsidRPr="007D72B3">
        <w:rPr>
          <w:rFonts w:ascii="微软雅黑" w:eastAsia="微软雅黑" w:hAnsi="微软雅黑" w:hint="eastAsia"/>
          <w:sz w:val="21"/>
          <w:szCs w:val="21"/>
        </w:rPr>
        <w:t>。</w:t>
      </w:r>
    </w:p>
    <w:p w:rsidR="00455B2B" w:rsidRPr="007D72B3" w:rsidRDefault="00B0086B" w:rsidP="007D72B3">
      <w:pPr>
        <w:jc w:val="both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7D72B3">
        <w:rPr>
          <w:rFonts w:ascii="微软雅黑" w:eastAsia="微软雅黑" w:hAnsi="微软雅黑" w:hint="eastAsia"/>
          <w:bCs/>
          <w:sz w:val="21"/>
          <w:szCs w:val="21"/>
        </w:rPr>
        <w:t>2020</w:t>
      </w:r>
      <w:r w:rsidRPr="007D72B3">
        <w:rPr>
          <w:rFonts w:ascii="微软雅黑" w:eastAsia="微软雅黑" w:hAnsi="微软雅黑" w:hint="eastAsia"/>
          <w:bCs/>
          <w:sz w:val="21"/>
          <w:szCs w:val="21"/>
        </w:rPr>
        <w:t>年奶粉市场机会点：</w:t>
      </w:r>
      <w:r w:rsidRPr="007D72B3">
        <w:rPr>
          <w:rFonts w:ascii="微软雅黑" w:eastAsia="微软雅黑" w:hAnsi="微软雅黑" w:hint="eastAsia"/>
          <w:sz w:val="21"/>
          <w:szCs w:val="21"/>
        </w:rPr>
        <w:t>目前奶粉市场上的产品各有侧重，但缺乏一款性价比高、全面型的产品</w:t>
      </w:r>
      <w:r w:rsidR="007D72B3">
        <w:rPr>
          <w:rFonts w:ascii="微软雅黑" w:eastAsia="微软雅黑" w:hAnsi="微软雅黑" w:hint="eastAsia"/>
          <w:sz w:val="21"/>
          <w:szCs w:val="21"/>
        </w:rPr>
        <w:t>。</w:t>
      </w:r>
    </w:p>
    <w:p w:rsidR="00455B2B" w:rsidRDefault="00B0086B" w:rsidP="007D72B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:rsidR="00455B2B" w:rsidRDefault="00B0086B" w:rsidP="007D72B3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针对新品做生命周期运营策略，</w:t>
      </w:r>
      <w:r>
        <w:rPr>
          <w:rFonts w:ascii="微软雅黑" w:eastAsia="微软雅黑" w:hAnsi="微软雅黑" w:hint="eastAsia"/>
          <w:sz w:val="21"/>
          <w:szCs w:val="21"/>
        </w:rPr>
        <w:t>强化新品口碑</w:t>
      </w:r>
      <w:r w:rsidR="007D72B3">
        <w:rPr>
          <w:rFonts w:ascii="微软雅黑" w:eastAsia="微软雅黑" w:hAnsi="微软雅黑" w:hint="eastAsia"/>
          <w:sz w:val="21"/>
          <w:szCs w:val="21"/>
        </w:rPr>
        <w:t>；</w:t>
      </w:r>
    </w:p>
    <w:p w:rsidR="00455B2B" w:rsidRDefault="00B0086B" w:rsidP="007D72B3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联动“京东小魔方”平台，实现流量互通，打造营销新模式</w:t>
      </w:r>
      <w:r w:rsidR="007D72B3">
        <w:rPr>
          <w:rFonts w:ascii="微软雅黑" w:eastAsia="微软雅黑" w:hAnsi="微软雅黑" w:hint="eastAsia"/>
          <w:sz w:val="21"/>
          <w:szCs w:val="21"/>
        </w:rPr>
        <w:t>；</w:t>
      </w:r>
    </w:p>
    <w:p w:rsidR="00455B2B" w:rsidRDefault="00B0086B" w:rsidP="007D72B3">
      <w:pPr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通过社会化媒体平台营销工具，促进引流</w:t>
      </w:r>
      <w:r>
        <w:rPr>
          <w:rFonts w:ascii="微软雅黑" w:eastAsia="微软雅黑" w:hAnsi="微软雅黑" w:hint="eastAsia"/>
          <w:sz w:val="21"/>
          <w:szCs w:val="21"/>
        </w:rPr>
        <w:t>，提升</w:t>
      </w:r>
      <w:r>
        <w:rPr>
          <w:rFonts w:ascii="微软雅黑" w:eastAsia="微软雅黑" w:hAnsi="微软雅黑" w:hint="eastAsia"/>
          <w:sz w:val="21"/>
          <w:szCs w:val="21"/>
        </w:rPr>
        <w:t>实时转化</w:t>
      </w:r>
      <w:r w:rsidR="007D72B3">
        <w:rPr>
          <w:rFonts w:ascii="微软雅黑" w:eastAsia="微软雅黑" w:hAnsi="微软雅黑" w:hint="eastAsia"/>
          <w:sz w:val="21"/>
          <w:szCs w:val="21"/>
        </w:rPr>
        <w:t>。</w:t>
      </w:r>
    </w:p>
    <w:p w:rsidR="00455B2B" w:rsidRDefault="00B0086B" w:rsidP="007D72B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:rsidR="00455B2B" w:rsidRDefault="00B0086B" w:rsidP="007D72B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策略：</w:t>
      </w:r>
    </w:p>
    <w:p w:rsidR="00455B2B" w:rsidRDefault="00B0086B" w:rsidP="007D72B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  <w:lang w:eastAsia="zh-Hans"/>
        </w:rPr>
        <w:t>找准品类机会点：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美赞臣将打破传统，大胆尝试小鲜肉代言</w:t>
      </w:r>
      <w:r>
        <w:rPr>
          <w:rFonts w:ascii="微软雅黑" w:eastAsia="微软雅黑" w:hAnsi="微软雅黑" w:hint="eastAsia"/>
          <w:sz w:val="21"/>
          <w:szCs w:val="21"/>
        </w:rPr>
        <w:t>新品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奶粉，</w:t>
      </w:r>
      <w:r>
        <w:rPr>
          <w:rFonts w:ascii="微软雅黑" w:eastAsia="微软雅黑" w:hAnsi="微软雅黑" w:hint="eastAsia"/>
          <w:sz w:val="21"/>
          <w:szCs w:val="21"/>
        </w:rPr>
        <w:t>抢占用户心智</w:t>
      </w:r>
      <w:r w:rsidR="007D72B3">
        <w:rPr>
          <w:rFonts w:ascii="微软雅黑" w:eastAsia="微软雅黑" w:hAnsi="微软雅黑" w:hint="eastAsia"/>
          <w:sz w:val="21"/>
          <w:szCs w:val="21"/>
        </w:rPr>
        <w:t>。</w:t>
      </w:r>
    </w:p>
    <w:p w:rsidR="00455B2B" w:rsidRDefault="00B0086B" w:rsidP="007D72B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  <w:lang w:eastAsia="zh-Hans"/>
        </w:rPr>
        <w:t>善用明星</w:t>
      </w:r>
      <w:r w:rsidR="007D72B3">
        <w:rPr>
          <w:rFonts w:ascii="微软雅黑" w:eastAsia="微软雅黑" w:hAnsi="微软雅黑" w:hint="eastAsia"/>
          <w:b/>
          <w:bCs/>
          <w:sz w:val="21"/>
          <w:szCs w:val="21"/>
        </w:rPr>
        <w:t>×</w:t>
      </w:r>
      <w:r>
        <w:rPr>
          <w:rFonts w:ascii="微软雅黑" w:eastAsia="微软雅黑" w:hAnsi="微软雅黑" w:hint="eastAsia"/>
          <w:b/>
          <w:bCs/>
          <w:sz w:val="21"/>
          <w:szCs w:val="21"/>
          <w:lang w:eastAsia="zh-Hans"/>
        </w:rPr>
        <w:t>品牌</w:t>
      </w:r>
      <w:r w:rsidR="007D72B3">
        <w:rPr>
          <w:rFonts w:ascii="微软雅黑" w:eastAsia="微软雅黑" w:hAnsi="微软雅黑" w:hint="eastAsia"/>
          <w:b/>
          <w:bCs/>
          <w:sz w:val="21"/>
          <w:szCs w:val="21"/>
        </w:rPr>
        <w:t>×</w:t>
      </w:r>
      <w:r>
        <w:rPr>
          <w:rFonts w:ascii="微软雅黑" w:eastAsia="微软雅黑" w:hAnsi="微软雅黑" w:hint="eastAsia"/>
          <w:b/>
          <w:bCs/>
          <w:sz w:val="21"/>
          <w:szCs w:val="21"/>
          <w:lang w:eastAsia="zh-Hans"/>
        </w:rPr>
        <w:t>受众的关联点：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结合明星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消费者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粉丝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品牌的连接点，绑定认知，聚焦品牌传播信息</w:t>
      </w:r>
      <w:r>
        <w:rPr>
          <w:rFonts w:ascii="微软雅黑" w:eastAsia="微软雅黑" w:hAnsi="微软雅黑" w:hint="eastAsia"/>
          <w:sz w:val="21"/>
          <w:szCs w:val="21"/>
        </w:rPr>
        <w:t>，打造营销全链路</w:t>
      </w:r>
      <w:r w:rsidR="007D72B3">
        <w:rPr>
          <w:rFonts w:ascii="微软雅黑" w:eastAsia="微软雅黑" w:hAnsi="微软雅黑" w:hint="eastAsia"/>
          <w:sz w:val="21"/>
          <w:szCs w:val="21"/>
        </w:rPr>
        <w:t>。</w:t>
      </w:r>
    </w:p>
    <w:p w:rsidR="00455B2B" w:rsidRDefault="00B0086B" w:rsidP="007D72B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核心上市创意：</w:t>
      </w:r>
    </w:p>
    <w:p w:rsidR="00455B2B" w:rsidRPr="007D72B3" w:rsidRDefault="00B0086B" w:rsidP="007D72B3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“全面营养，全能宝宝养成计划</w:t>
      </w:r>
      <w:r>
        <w:rPr>
          <w:rFonts w:ascii="微软雅黑" w:eastAsia="微软雅黑" w:hAnsi="微软雅黑"/>
          <w:sz w:val="21"/>
          <w:szCs w:val="21"/>
        </w:rPr>
        <w:t>”</w:t>
      </w:r>
      <w:r>
        <w:rPr>
          <w:rFonts w:ascii="微软雅黑" w:eastAsia="微软雅黑" w:hAnsi="微软雅黑"/>
          <w:sz w:val="21"/>
          <w:szCs w:val="21"/>
        </w:rPr>
        <w:t>铂睿全跃化身成长</w:t>
      </w:r>
      <w:r>
        <w:rPr>
          <w:rFonts w:ascii="微软雅黑" w:eastAsia="微软雅黑" w:hAnsi="微软雅黑"/>
          <w:sz w:val="21"/>
          <w:szCs w:val="21"/>
        </w:rPr>
        <w:t>Buff</w:t>
      </w:r>
      <w:r>
        <w:rPr>
          <w:rFonts w:ascii="微软雅黑" w:eastAsia="微软雅黑" w:hAnsi="微软雅黑"/>
          <w:sz w:val="21"/>
          <w:szCs w:val="21"/>
        </w:rPr>
        <w:t>，帮助妈们解锁自己的全能</w:t>
      </w:r>
      <w:r>
        <w:rPr>
          <w:rFonts w:ascii="微软雅黑" w:eastAsia="微软雅黑" w:hAnsi="微软雅黑"/>
          <w:sz w:val="21"/>
          <w:szCs w:val="21"/>
        </w:rPr>
        <w:t>BB</w:t>
      </w:r>
      <w:r>
        <w:rPr>
          <w:rFonts w:ascii="微软雅黑" w:eastAsia="微软雅黑" w:hAnsi="微软雅黑"/>
          <w:sz w:val="21"/>
          <w:szCs w:val="21"/>
        </w:rPr>
        <w:t>，吴磊作为全能</w:t>
      </w:r>
      <w:r>
        <w:rPr>
          <w:rFonts w:ascii="微软雅黑" w:eastAsia="微软雅黑" w:hAnsi="微软雅黑"/>
          <w:sz w:val="21"/>
          <w:szCs w:val="21"/>
        </w:rPr>
        <w:t>BB</w:t>
      </w:r>
      <w:r>
        <w:rPr>
          <w:rFonts w:ascii="微软雅黑" w:eastAsia="微软雅黑" w:hAnsi="微软雅黑"/>
          <w:sz w:val="21"/>
          <w:szCs w:val="21"/>
        </w:rPr>
        <w:t>模范生</w:t>
      </w:r>
      <w:r>
        <w:rPr>
          <w:rFonts w:ascii="微软雅黑" w:eastAsia="微软雅黑" w:hAnsi="微软雅黑"/>
          <w:sz w:val="21"/>
          <w:szCs w:val="21"/>
        </w:rPr>
        <w:t>/</w:t>
      </w:r>
      <w:r>
        <w:rPr>
          <w:rFonts w:ascii="微软雅黑" w:eastAsia="微软雅黑" w:hAnsi="微软雅黑"/>
          <w:sz w:val="21"/>
          <w:szCs w:val="21"/>
        </w:rPr>
        <w:t>学长（全能</w:t>
      </w:r>
      <w:r>
        <w:rPr>
          <w:rFonts w:ascii="微软雅黑" w:eastAsia="微软雅黑" w:hAnsi="微软雅黑"/>
          <w:sz w:val="21"/>
          <w:szCs w:val="21"/>
        </w:rPr>
        <w:t>BB King</w:t>
      </w:r>
      <w:r>
        <w:rPr>
          <w:rFonts w:ascii="微软雅黑" w:eastAsia="微软雅黑" w:hAnsi="微软雅黑"/>
          <w:sz w:val="21"/>
          <w:szCs w:val="21"/>
        </w:rPr>
        <w:t>）站台</w:t>
      </w:r>
      <w:r>
        <w:rPr>
          <w:rFonts w:ascii="微软雅黑" w:eastAsia="微软雅黑" w:hAnsi="微软雅黑"/>
          <w:sz w:val="21"/>
          <w:szCs w:val="21"/>
        </w:rPr>
        <w:t xml:space="preserve"> </w:t>
      </w:r>
      <w:r>
        <w:rPr>
          <w:rFonts w:ascii="微软雅黑" w:eastAsia="微软雅黑" w:hAnsi="微软雅黑"/>
          <w:sz w:val="21"/>
          <w:szCs w:val="21"/>
        </w:rPr>
        <w:t>背书，加持成就达成，在京东新品日为年轻妈妈们打造一个</w:t>
      </w:r>
      <w:r>
        <w:rPr>
          <w:rFonts w:ascii="微软雅黑" w:eastAsia="微软雅黑" w:hAnsi="微软雅黑" w:hint="eastAsia"/>
          <w:sz w:val="21"/>
          <w:szCs w:val="21"/>
        </w:rPr>
        <w:t>“</w:t>
      </w:r>
      <w:r>
        <w:rPr>
          <w:rFonts w:ascii="微软雅黑" w:eastAsia="微软雅黑" w:hAnsi="微软雅黑"/>
          <w:sz w:val="21"/>
          <w:szCs w:val="21"/>
        </w:rPr>
        <w:t>全能宝宝养成计划</w:t>
      </w:r>
      <w:r>
        <w:rPr>
          <w:rFonts w:ascii="微软雅黑" w:eastAsia="微软雅黑" w:hAnsi="微软雅黑" w:hint="eastAsia"/>
          <w:sz w:val="21"/>
          <w:szCs w:val="21"/>
        </w:rPr>
        <w:t>“</w:t>
      </w:r>
      <w:r w:rsidR="007D72B3">
        <w:rPr>
          <w:rFonts w:ascii="微软雅黑" w:eastAsia="微软雅黑" w:hAnsi="微软雅黑" w:hint="eastAsia"/>
          <w:sz w:val="21"/>
          <w:szCs w:val="21"/>
        </w:rPr>
        <w:t>。</w:t>
      </w:r>
    </w:p>
    <w:p w:rsidR="00455B2B" w:rsidRDefault="00B0086B" w:rsidP="007D72B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>
        <w:rPr>
          <w:rFonts w:ascii="微软雅黑" w:eastAsia="微软雅黑" w:hAnsi="微软雅黑" w:hint="eastAsia"/>
          <w:b/>
          <w:color w:val="0000FF"/>
          <w:sz w:val="28"/>
        </w:rPr>
        <w:t>/</w:t>
      </w:r>
      <w:r>
        <w:rPr>
          <w:rFonts w:ascii="微软雅黑" w:eastAsia="微软雅黑" w:hAnsi="微软雅黑" w:hint="eastAsia"/>
          <w:b/>
          <w:color w:val="0000FF"/>
          <w:sz w:val="28"/>
        </w:rPr>
        <w:t>媒体表现</w:t>
      </w:r>
    </w:p>
    <w:p w:rsidR="00455B2B" w:rsidRDefault="00B0086B" w:rsidP="007D72B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亮点一：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美赞臣</w:t>
      </w:r>
      <w:r w:rsidR="007D72B3">
        <w:rPr>
          <w:rFonts w:ascii="微软雅黑" w:eastAsia="微软雅黑" w:hAnsi="微软雅黑" w:hint="eastAsia"/>
          <w:b/>
          <w:bCs/>
          <w:sz w:val="21"/>
          <w:szCs w:val="21"/>
        </w:rPr>
        <w:t>×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京东小魔方矩阵营销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，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铂睿全跃创下惊喜销售业绩</w:t>
      </w:r>
    </w:p>
    <w:p w:rsidR="00455B2B" w:rsidRPr="007D72B3" w:rsidRDefault="007D72B3" w:rsidP="007D72B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7D72B3">
        <w:rPr>
          <w:rFonts w:ascii="微软雅黑" w:eastAsia="微软雅黑" w:hAnsi="微软雅黑"/>
          <w:bCs/>
          <w:sz w:val="21"/>
          <w:szCs w:val="21"/>
        </w:rPr>
        <w:t>1</w:t>
      </w:r>
      <w:r w:rsidRPr="007D72B3">
        <w:rPr>
          <w:rFonts w:ascii="微软雅黑" w:eastAsia="微软雅黑" w:hAnsi="微软雅黑" w:hint="eastAsia"/>
          <w:bCs/>
          <w:sz w:val="21"/>
          <w:szCs w:val="21"/>
        </w:rPr>
        <w:t>、</w:t>
      </w:r>
      <w:r w:rsidR="00B0086B" w:rsidRPr="007D72B3">
        <w:rPr>
          <w:rFonts w:ascii="微软雅黑" w:eastAsia="微软雅黑" w:hAnsi="微软雅黑" w:hint="eastAsia"/>
          <w:bCs/>
          <w:sz w:val="21"/>
          <w:szCs w:val="21"/>
        </w:rPr>
        <w:t>品牌联动平台，高能合作打造“新品</w:t>
      </w:r>
      <w:r w:rsidR="00B0086B" w:rsidRPr="007D72B3">
        <w:rPr>
          <w:rFonts w:ascii="微软雅黑" w:eastAsia="微软雅黑" w:hAnsi="微软雅黑" w:hint="eastAsia"/>
          <w:bCs/>
          <w:sz w:val="21"/>
          <w:szCs w:val="21"/>
        </w:rPr>
        <w:t>即</w:t>
      </w:r>
      <w:r w:rsidR="00B0086B" w:rsidRPr="007D72B3">
        <w:rPr>
          <w:rFonts w:ascii="微软雅黑" w:eastAsia="微软雅黑" w:hAnsi="微软雅黑" w:hint="eastAsia"/>
          <w:bCs/>
          <w:sz w:val="21"/>
          <w:szCs w:val="21"/>
        </w:rPr>
        <w:t>爆款”</w:t>
      </w:r>
      <w:r>
        <w:rPr>
          <w:rFonts w:ascii="微软雅黑" w:eastAsia="微软雅黑" w:hAnsi="微软雅黑" w:hint="eastAsia"/>
          <w:bCs/>
          <w:sz w:val="21"/>
          <w:szCs w:val="21"/>
        </w:rPr>
        <w:t>。</w:t>
      </w:r>
    </w:p>
    <w:p w:rsidR="00455B2B" w:rsidRDefault="00B0086B" w:rsidP="007D72B3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美赞臣</w:t>
      </w:r>
      <w:r w:rsidR="007D72B3">
        <w:rPr>
          <w:rFonts w:ascii="微软雅黑" w:eastAsia="微软雅黑" w:hAnsi="微软雅黑" w:hint="eastAsia"/>
          <w:sz w:val="21"/>
          <w:szCs w:val="21"/>
        </w:rPr>
        <w:t>×</w:t>
      </w:r>
      <w:r>
        <w:rPr>
          <w:rFonts w:ascii="微软雅黑" w:eastAsia="微软雅黑" w:hAnsi="微软雅黑" w:hint="eastAsia"/>
          <w:sz w:val="21"/>
          <w:szCs w:val="21"/>
        </w:rPr>
        <w:t>京东小魔方矩阵营销，打造新品营销闭环，新品销量直线上升</w:t>
      </w:r>
      <w:r w:rsidR="007D72B3">
        <w:rPr>
          <w:rFonts w:ascii="微软雅黑" w:eastAsia="微软雅黑" w:hAnsi="微软雅黑" w:hint="eastAsia"/>
          <w:sz w:val="21"/>
          <w:szCs w:val="21"/>
        </w:rPr>
        <w:t>。</w:t>
      </w:r>
    </w:p>
    <w:p w:rsidR="00455B2B" w:rsidRDefault="00B0086B" w:rsidP="007D72B3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京东站内资源霸屏覆盖，百场直播强力助阵带货，覆盖近</w:t>
      </w:r>
      <w:r>
        <w:rPr>
          <w:rFonts w:ascii="微软雅黑" w:eastAsia="微软雅黑" w:hAnsi="微软雅黑" w:hint="eastAsia"/>
          <w:sz w:val="21"/>
          <w:szCs w:val="21"/>
        </w:rPr>
        <w:t>3</w:t>
      </w:r>
      <w:r>
        <w:rPr>
          <w:rFonts w:ascii="微软雅黑" w:eastAsia="微软雅黑" w:hAnsi="微软雅黑" w:hint="eastAsia"/>
          <w:sz w:val="21"/>
          <w:szCs w:val="21"/>
        </w:rPr>
        <w:t>千万人，曝光突破</w:t>
      </w:r>
      <w:r>
        <w:rPr>
          <w:rFonts w:ascii="微软雅黑" w:eastAsia="微软雅黑" w:hAnsi="微软雅黑" w:hint="eastAsia"/>
          <w:sz w:val="21"/>
          <w:szCs w:val="21"/>
        </w:rPr>
        <w:t>470</w:t>
      </w:r>
      <w:r>
        <w:rPr>
          <w:rFonts w:ascii="微软雅黑" w:eastAsia="微软雅黑" w:hAnsi="微软雅黑" w:hint="eastAsia"/>
          <w:sz w:val="21"/>
          <w:szCs w:val="21"/>
        </w:rPr>
        <w:t>万</w:t>
      </w:r>
      <w:r w:rsidR="007D72B3">
        <w:rPr>
          <w:rFonts w:ascii="微软雅黑" w:eastAsia="微软雅黑" w:hAnsi="微软雅黑" w:hint="eastAsia"/>
          <w:sz w:val="21"/>
          <w:szCs w:val="21"/>
        </w:rPr>
        <w:t>。</w:t>
      </w:r>
    </w:p>
    <w:p w:rsidR="00455B2B" w:rsidRPr="007D72B3" w:rsidRDefault="007D72B3" w:rsidP="007D72B3">
      <w:pPr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7D72B3">
        <w:rPr>
          <w:rFonts w:ascii="微软雅黑" w:eastAsia="微软雅黑" w:hAnsi="微软雅黑"/>
          <w:sz w:val="21"/>
          <w:szCs w:val="21"/>
        </w:rPr>
        <w:drawing>
          <wp:inline distT="0" distB="0" distL="0" distR="0" wp14:anchorId="483D347F" wp14:editId="66622530">
            <wp:extent cx="3756992" cy="3846658"/>
            <wp:effectExtent l="0" t="0" r="2540" b="190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62384" cy="3852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B2B" w:rsidRDefault="00B0086B" w:rsidP="007D72B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铂睿全跃京东平台</w:t>
      </w:r>
      <w:r>
        <w:rPr>
          <w:rFonts w:ascii="微软雅黑" w:eastAsia="微软雅黑" w:hAnsi="微软雅黑" w:hint="eastAsia"/>
          <w:sz w:val="21"/>
          <w:szCs w:val="21"/>
        </w:rPr>
        <w:t>独家</w:t>
      </w:r>
      <w:r>
        <w:rPr>
          <w:rFonts w:ascii="微软雅黑" w:eastAsia="微软雅黑" w:hAnsi="微软雅黑" w:hint="eastAsia"/>
          <w:sz w:val="21"/>
          <w:szCs w:val="21"/>
        </w:rPr>
        <w:t>首发，礼盒吸睛产品在京东平台上好评率高达</w:t>
      </w:r>
      <w:r>
        <w:rPr>
          <w:rFonts w:ascii="微软雅黑" w:eastAsia="微软雅黑" w:hAnsi="微软雅黑" w:hint="eastAsia"/>
          <w:sz w:val="21"/>
          <w:szCs w:val="21"/>
        </w:rPr>
        <w:t>99%</w:t>
      </w:r>
      <w:r w:rsidR="007D72B3">
        <w:rPr>
          <w:rFonts w:ascii="微软雅黑" w:eastAsia="微软雅黑" w:hAnsi="微软雅黑" w:hint="eastAsia"/>
          <w:sz w:val="21"/>
          <w:szCs w:val="21"/>
        </w:rPr>
        <w:t>。</w:t>
      </w:r>
    </w:p>
    <w:p w:rsidR="00455B2B" w:rsidRDefault="00B0086B" w:rsidP="007D72B3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0" distR="0">
            <wp:extent cx="2733261" cy="2473758"/>
            <wp:effectExtent l="0" t="0" r="0" b="317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76" r="29553" b="7440"/>
                    <a:stretch>
                      <a:fillRect/>
                    </a:stretch>
                  </pic:blipFill>
                  <pic:spPr>
                    <a:xfrm>
                      <a:off x="0" y="0"/>
                      <a:ext cx="2737473" cy="247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B2B" w:rsidRDefault="00B0086B" w:rsidP="007D72B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京东</w:t>
      </w:r>
      <w:r>
        <w:rPr>
          <w:rFonts w:ascii="微软雅黑" w:eastAsia="微软雅黑" w:hAnsi="微软雅黑" w:hint="eastAsia"/>
          <w:sz w:val="21"/>
          <w:szCs w:val="21"/>
        </w:rPr>
        <w:t>AR</w:t>
      </w:r>
      <w:r>
        <w:rPr>
          <w:rFonts w:ascii="微软雅黑" w:eastAsia="微软雅黑" w:hAnsi="微软雅黑" w:hint="eastAsia"/>
          <w:sz w:val="21"/>
          <w:szCs w:val="21"/>
        </w:rPr>
        <w:t>扫码礼盒互动，趣味无限引流销售；</w:t>
      </w:r>
      <w:r>
        <w:rPr>
          <w:rFonts w:ascii="微软雅黑" w:eastAsia="微软雅黑" w:hAnsi="微软雅黑" w:hint="eastAsia"/>
          <w:sz w:val="21"/>
          <w:szCs w:val="21"/>
        </w:rPr>
        <w:t>H5</w:t>
      </w:r>
      <w:r>
        <w:rPr>
          <w:rFonts w:ascii="微软雅黑" w:eastAsia="微软雅黑" w:hAnsi="微软雅黑" w:hint="eastAsia"/>
          <w:sz w:val="21"/>
          <w:szCs w:val="21"/>
        </w:rPr>
        <w:t>页面在活动期间，浏览量达：</w:t>
      </w:r>
      <w:r>
        <w:rPr>
          <w:rFonts w:ascii="微软雅黑" w:eastAsia="微软雅黑" w:hAnsi="微软雅黑" w:hint="eastAsia"/>
          <w:sz w:val="21"/>
          <w:szCs w:val="21"/>
        </w:rPr>
        <w:t>23423</w:t>
      </w:r>
      <w:r>
        <w:rPr>
          <w:rFonts w:ascii="微软雅黑" w:eastAsia="微软雅黑" w:hAnsi="微软雅黑" w:hint="eastAsia"/>
          <w:sz w:val="21"/>
          <w:szCs w:val="21"/>
        </w:rPr>
        <w:t>次，互动量达</w:t>
      </w:r>
      <w:r>
        <w:rPr>
          <w:rFonts w:ascii="微软雅黑" w:eastAsia="微软雅黑" w:hAnsi="微软雅黑" w:hint="eastAsia"/>
          <w:sz w:val="21"/>
          <w:szCs w:val="21"/>
        </w:rPr>
        <w:t>16209</w:t>
      </w:r>
      <w:r>
        <w:rPr>
          <w:rFonts w:ascii="微软雅黑" w:eastAsia="微软雅黑" w:hAnsi="微软雅黑" w:hint="eastAsia"/>
          <w:sz w:val="21"/>
          <w:szCs w:val="21"/>
        </w:rPr>
        <w:t>次</w:t>
      </w:r>
      <w:r w:rsidR="007D72B3">
        <w:rPr>
          <w:rFonts w:ascii="微软雅黑" w:eastAsia="微软雅黑" w:hAnsi="微软雅黑" w:hint="eastAsia"/>
          <w:sz w:val="21"/>
          <w:szCs w:val="21"/>
        </w:rPr>
        <w:t>。</w:t>
      </w:r>
    </w:p>
    <w:p w:rsidR="00455B2B" w:rsidRPr="007D72B3" w:rsidRDefault="007D72B3" w:rsidP="007D72B3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7D72B3">
        <w:rPr>
          <w:rFonts w:ascii="微软雅黑" w:eastAsia="微软雅黑" w:hAnsi="微软雅黑"/>
          <w:sz w:val="21"/>
          <w:szCs w:val="21"/>
        </w:rPr>
        <w:lastRenderedPageBreak/>
        <w:drawing>
          <wp:inline distT="0" distB="0" distL="0" distR="0" wp14:anchorId="7B0888D1" wp14:editId="2F44BA46">
            <wp:extent cx="5720715" cy="3232150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3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B2B" w:rsidRDefault="00B0086B" w:rsidP="007D72B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亮点二：鲜肉代言奶粉，创新与突破引爆全网流量</w:t>
      </w:r>
    </w:p>
    <w:p w:rsidR="00455B2B" w:rsidRPr="007D72B3" w:rsidRDefault="007D72B3" w:rsidP="007D72B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7D72B3">
        <w:rPr>
          <w:rFonts w:ascii="微软雅黑" w:eastAsia="微软雅黑" w:hAnsi="微软雅黑"/>
          <w:bCs/>
          <w:sz w:val="21"/>
          <w:szCs w:val="21"/>
        </w:rPr>
        <w:t>1</w:t>
      </w:r>
      <w:r w:rsidRPr="007D72B3">
        <w:rPr>
          <w:rFonts w:ascii="微软雅黑" w:eastAsia="微软雅黑" w:hAnsi="微软雅黑" w:hint="eastAsia"/>
          <w:bCs/>
          <w:sz w:val="21"/>
          <w:szCs w:val="21"/>
        </w:rPr>
        <w:t>、</w:t>
      </w:r>
      <w:r w:rsidR="00B0086B" w:rsidRPr="007D72B3">
        <w:rPr>
          <w:rFonts w:ascii="微软雅黑" w:eastAsia="微软雅黑" w:hAnsi="微软雅黑" w:hint="eastAsia"/>
          <w:bCs/>
          <w:sz w:val="21"/>
          <w:szCs w:val="21"/>
        </w:rPr>
        <w:t>品牌官宣当红小鲜肉明星——吴磊代言新品，引爆粉丝经济</w:t>
      </w:r>
      <w:r w:rsidRPr="007D72B3">
        <w:rPr>
          <w:rFonts w:ascii="微软雅黑" w:eastAsia="微软雅黑" w:hAnsi="微软雅黑" w:hint="eastAsia"/>
          <w:bCs/>
          <w:sz w:val="21"/>
          <w:szCs w:val="21"/>
        </w:rPr>
        <w:t>。</w:t>
      </w:r>
    </w:p>
    <w:p w:rsidR="00455B2B" w:rsidRDefault="00B0086B" w:rsidP="007D72B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美赞臣官方出品优质明星内容，明星素材吸睛无数，创新与突破引爆全网流量，抢占市场</w:t>
      </w:r>
      <w:r w:rsidR="007D72B3">
        <w:rPr>
          <w:rFonts w:ascii="微软雅黑" w:eastAsia="微软雅黑" w:hAnsi="微软雅黑" w:hint="eastAsia"/>
          <w:sz w:val="21"/>
          <w:szCs w:val="21"/>
        </w:rPr>
        <w:t>。</w:t>
      </w:r>
    </w:p>
    <w:p w:rsidR="00455B2B" w:rsidRDefault="00B0086B" w:rsidP="007D72B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noProof/>
        </w:rPr>
        <w:drawing>
          <wp:inline distT="0" distB="0" distL="0" distR="0">
            <wp:extent cx="5098774" cy="2871603"/>
            <wp:effectExtent l="0" t="0" r="0" b="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3441" cy="287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B2B" w:rsidRPr="007D72B3" w:rsidRDefault="00B0086B" w:rsidP="007D72B3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TVC</w:t>
      </w:r>
      <w:r>
        <w:rPr>
          <w:rFonts w:ascii="微软雅黑" w:eastAsia="微软雅黑" w:hAnsi="微软雅黑" w:hint="eastAsia"/>
          <w:bCs/>
          <w:sz w:val="21"/>
          <w:szCs w:val="21"/>
        </w:rPr>
        <w:t>链接：</w:t>
      </w:r>
      <w:r>
        <w:rPr>
          <w:rFonts w:ascii="微软雅黑" w:eastAsia="微软雅黑" w:hAnsi="微软雅黑" w:hint="eastAsia"/>
          <w:bCs/>
          <w:sz w:val="21"/>
          <w:szCs w:val="21"/>
        </w:rPr>
        <w:t xml:space="preserve"> </w:t>
      </w:r>
      <w:hyperlink r:id="rId12" w:history="1">
        <w:r>
          <w:rPr>
            <w:rStyle w:val="af0"/>
            <w:rFonts w:ascii="微软雅黑" w:eastAsia="微软雅黑" w:hAnsi="微软雅黑" w:hint="eastAsia"/>
            <w:bCs/>
            <w:sz w:val="21"/>
            <w:szCs w:val="21"/>
          </w:rPr>
          <w:t>https://video.weibo.com/show?fid=1034:4529991636156447</w:t>
        </w:r>
      </w:hyperlink>
      <w:r>
        <w:rPr>
          <w:rFonts w:ascii="微软雅黑" w:eastAsia="微软雅黑" w:hAnsi="微软雅黑" w:hint="eastAsia"/>
          <w:bCs/>
          <w:sz w:val="21"/>
          <w:szCs w:val="21"/>
        </w:rPr>
        <w:t xml:space="preserve"> </w:t>
      </w:r>
    </w:p>
    <w:p w:rsidR="00455B2B" w:rsidRPr="007D72B3" w:rsidRDefault="00B0086B" w:rsidP="007D72B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7D72B3">
        <w:rPr>
          <w:rFonts w:ascii="微软雅黑" w:eastAsia="微软雅黑" w:hAnsi="微软雅黑" w:hint="eastAsia"/>
          <w:sz w:val="21"/>
          <w:szCs w:val="21"/>
        </w:rPr>
        <w:t>2</w:t>
      </w:r>
      <w:r w:rsidRPr="007D72B3">
        <w:rPr>
          <w:rFonts w:ascii="微软雅黑" w:eastAsia="微软雅黑" w:hAnsi="微软雅黑" w:hint="eastAsia"/>
          <w:sz w:val="21"/>
          <w:szCs w:val="21"/>
        </w:rPr>
        <w:t>、</w:t>
      </w:r>
      <w:r w:rsidRPr="007D72B3">
        <w:rPr>
          <w:rFonts w:ascii="微软雅黑" w:eastAsia="微软雅黑" w:hAnsi="微软雅黑" w:hint="eastAsia"/>
          <w:sz w:val="21"/>
          <w:szCs w:val="21"/>
        </w:rPr>
        <w:t>站内站外资源霸屏，</w:t>
      </w:r>
      <w:r w:rsidRPr="007D72B3">
        <w:rPr>
          <w:rFonts w:ascii="微软雅黑" w:eastAsia="微软雅黑" w:hAnsi="微软雅黑" w:hint="eastAsia"/>
          <w:sz w:val="21"/>
          <w:szCs w:val="21"/>
        </w:rPr>
        <w:t>借助粉丝裂变，不断扩大影响力，提高曝光量</w:t>
      </w:r>
      <w:r w:rsidR="007D72B3" w:rsidRPr="007D72B3">
        <w:rPr>
          <w:rFonts w:ascii="微软雅黑" w:eastAsia="微软雅黑" w:hAnsi="微软雅黑" w:hint="eastAsia"/>
          <w:sz w:val="21"/>
          <w:szCs w:val="21"/>
        </w:rPr>
        <w:t>。</w:t>
      </w:r>
    </w:p>
    <w:p w:rsidR="00455B2B" w:rsidRDefault="00B0086B" w:rsidP="007D72B3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美赞臣借助签约流量明星吴磊引爆粉丝经济，同时利用站内站外的多维布局，打出了一套吸引新生代父母注意的营销组合拳</w:t>
      </w:r>
      <w:r w:rsidR="007D72B3">
        <w:rPr>
          <w:rFonts w:ascii="微软雅黑" w:eastAsia="微软雅黑" w:hAnsi="微软雅黑" w:hint="eastAsia"/>
          <w:sz w:val="21"/>
          <w:szCs w:val="21"/>
        </w:rPr>
        <w:t>。</w:t>
      </w:r>
    </w:p>
    <w:p w:rsidR="00455B2B" w:rsidRDefault="00B0086B" w:rsidP="007D72B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lastRenderedPageBreak/>
        <w:t>亮点三：美赞臣</w:t>
      </w:r>
      <w:r w:rsidR="007D72B3">
        <w:rPr>
          <w:rFonts w:ascii="微软雅黑" w:eastAsia="微软雅黑" w:hAnsi="微软雅黑" w:hint="eastAsia"/>
          <w:b/>
          <w:bCs/>
          <w:sz w:val="21"/>
          <w:szCs w:val="21"/>
        </w:rPr>
        <w:t>×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京东小魔方发布会启动上市，声量与销量直升</w:t>
      </w:r>
    </w:p>
    <w:p w:rsidR="007D72B3" w:rsidRDefault="007D72B3" w:rsidP="007D72B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7D72B3">
        <w:rPr>
          <w:rFonts w:ascii="微软雅黑" w:eastAsia="微软雅黑" w:hAnsi="微软雅黑"/>
          <w:bCs/>
          <w:sz w:val="21"/>
          <w:szCs w:val="21"/>
        </w:rPr>
        <w:t>1</w:t>
      </w:r>
      <w:r w:rsidRPr="007D72B3">
        <w:rPr>
          <w:rFonts w:ascii="微软雅黑" w:eastAsia="微软雅黑" w:hAnsi="微软雅黑" w:hint="eastAsia"/>
          <w:bCs/>
          <w:sz w:val="21"/>
          <w:szCs w:val="21"/>
        </w:rPr>
        <w:t>、</w:t>
      </w:r>
      <w:r w:rsidR="00B0086B" w:rsidRPr="007D72B3">
        <w:rPr>
          <w:rFonts w:ascii="微软雅黑" w:eastAsia="微软雅黑" w:hAnsi="微软雅黑" w:hint="eastAsia"/>
          <w:bCs/>
          <w:sz w:val="21"/>
          <w:szCs w:val="21"/>
        </w:rPr>
        <w:t>线上线下联动曝光，直击新品发布会现场</w:t>
      </w:r>
      <w:r w:rsidRPr="007D72B3">
        <w:rPr>
          <w:rFonts w:ascii="微软雅黑" w:eastAsia="微软雅黑" w:hAnsi="微软雅黑" w:hint="eastAsia"/>
          <w:bCs/>
          <w:sz w:val="21"/>
          <w:szCs w:val="21"/>
        </w:rPr>
        <w:t>。</w:t>
      </w:r>
    </w:p>
    <w:p w:rsidR="00455B2B" w:rsidRDefault="00B0086B" w:rsidP="007D72B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7</w:t>
      </w:r>
      <w:r>
        <w:rPr>
          <w:rFonts w:ascii="微软雅黑" w:eastAsia="微软雅黑" w:hAnsi="微软雅黑"/>
          <w:sz w:val="21"/>
          <w:szCs w:val="21"/>
        </w:rPr>
        <w:t>月</w:t>
      </w:r>
      <w:r>
        <w:rPr>
          <w:rFonts w:ascii="微软雅黑" w:eastAsia="微软雅黑" w:hAnsi="微软雅黑"/>
          <w:sz w:val="21"/>
          <w:szCs w:val="21"/>
        </w:rPr>
        <w:t>27</w:t>
      </w:r>
      <w:r>
        <w:rPr>
          <w:rFonts w:ascii="微软雅黑" w:eastAsia="微软雅黑" w:hAnsi="微软雅黑"/>
          <w:sz w:val="21"/>
          <w:szCs w:val="21"/>
        </w:rPr>
        <w:t>日，美赞臣携京东小魔方于上海宝格丽大酒店打造了气势宏大、视觉超</w:t>
      </w:r>
      <w:r>
        <w:rPr>
          <w:rFonts w:ascii="微软雅黑" w:eastAsia="微软雅黑" w:hAnsi="微软雅黑"/>
          <w:sz w:val="21"/>
          <w:szCs w:val="21"/>
        </w:rPr>
        <w:t>A</w:t>
      </w:r>
      <w:r>
        <w:rPr>
          <w:rFonts w:ascii="微软雅黑" w:eastAsia="微软雅黑" w:hAnsi="微软雅黑"/>
          <w:sz w:val="21"/>
          <w:szCs w:val="21"/>
        </w:rPr>
        <w:t>的活动现场，代言人吴磊用粉丝们票圈出的超</w:t>
      </w:r>
      <w:r>
        <w:rPr>
          <w:rFonts w:ascii="微软雅黑" w:eastAsia="微软雅黑" w:hAnsi="微软雅黑"/>
          <w:sz w:val="21"/>
          <w:szCs w:val="21"/>
        </w:rPr>
        <w:t>A</w:t>
      </w:r>
      <w:r>
        <w:rPr>
          <w:rFonts w:ascii="微软雅黑" w:eastAsia="微软雅黑" w:hAnsi="微软雅黑"/>
          <w:sz w:val="21"/>
          <w:szCs w:val="21"/>
        </w:rPr>
        <w:t>记忆力、超</w:t>
      </w:r>
      <w:r>
        <w:rPr>
          <w:rFonts w:ascii="微软雅黑" w:eastAsia="微软雅黑" w:hAnsi="微软雅黑"/>
          <w:sz w:val="21"/>
          <w:szCs w:val="21"/>
        </w:rPr>
        <w:t>A</w:t>
      </w:r>
      <w:r>
        <w:rPr>
          <w:rFonts w:ascii="微软雅黑" w:eastAsia="微软雅黑" w:hAnsi="微软雅黑"/>
          <w:sz w:val="21"/>
          <w:szCs w:val="21"/>
        </w:rPr>
        <w:t>冰壶赛等趣味游戏，让观众在潜移默化中轻松获取产品信息，形成高效的记忆点</w:t>
      </w:r>
      <w:r w:rsidR="007D72B3">
        <w:rPr>
          <w:rFonts w:ascii="微软雅黑" w:eastAsia="微软雅黑" w:hAnsi="微软雅黑" w:hint="eastAsia"/>
          <w:sz w:val="21"/>
          <w:szCs w:val="21"/>
        </w:rPr>
        <w:t>。</w:t>
      </w:r>
    </w:p>
    <w:p w:rsidR="00455B2B" w:rsidRPr="007D72B3" w:rsidRDefault="007D72B3" w:rsidP="007D72B3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Cs/>
          <w:sz w:val="21"/>
          <w:szCs w:val="21"/>
        </w:rPr>
      </w:pPr>
      <w:r w:rsidRPr="007D72B3">
        <w:rPr>
          <w:rFonts w:ascii="微软雅黑" w:eastAsia="微软雅黑" w:hAnsi="微软雅黑"/>
          <w:bCs/>
          <w:sz w:val="21"/>
          <w:szCs w:val="21"/>
        </w:rPr>
        <w:drawing>
          <wp:inline distT="0" distB="0" distL="0" distR="0" wp14:anchorId="3717DEB0" wp14:editId="60C0188C">
            <wp:extent cx="5720715" cy="196151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96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B2B" w:rsidRPr="007D72B3" w:rsidRDefault="00B0086B" w:rsidP="007D72B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7D72B3">
        <w:rPr>
          <w:rFonts w:ascii="微软雅黑" w:eastAsia="微软雅黑" w:hAnsi="微软雅黑" w:hint="eastAsia"/>
          <w:bCs/>
          <w:sz w:val="21"/>
          <w:szCs w:val="21"/>
        </w:rPr>
        <w:t>2</w:t>
      </w:r>
      <w:r w:rsidRPr="007D72B3">
        <w:rPr>
          <w:rFonts w:ascii="微软雅黑" w:eastAsia="微软雅黑" w:hAnsi="微软雅黑" w:hint="eastAsia"/>
          <w:bCs/>
          <w:sz w:val="21"/>
          <w:szCs w:val="21"/>
        </w:rPr>
        <w:t>、</w:t>
      </w:r>
      <w:r w:rsidRPr="007D72B3">
        <w:rPr>
          <w:rFonts w:ascii="微软雅黑" w:eastAsia="微软雅黑" w:hAnsi="微软雅黑" w:hint="eastAsia"/>
          <w:bCs/>
          <w:sz w:val="21"/>
          <w:szCs w:val="21"/>
        </w:rPr>
        <w:t>新品发布会联合京东直播，</w:t>
      </w:r>
      <w:r w:rsidRPr="007D72B3">
        <w:rPr>
          <w:rFonts w:ascii="微软雅黑" w:eastAsia="微软雅黑" w:hAnsi="微软雅黑" w:hint="eastAsia"/>
          <w:bCs/>
          <w:sz w:val="21"/>
          <w:szCs w:val="21"/>
        </w:rPr>
        <w:t>在线为新品曝光加码</w:t>
      </w:r>
      <w:r w:rsidR="007D72B3" w:rsidRPr="007D72B3">
        <w:rPr>
          <w:rFonts w:ascii="微软雅黑" w:eastAsia="微软雅黑" w:hAnsi="微软雅黑" w:hint="eastAsia"/>
          <w:bCs/>
          <w:sz w:val="21"/>
          <w:szCs w:val="21"/>
        </w:rPr>
        <w:t>。</w:t>
      </w:r>
    </w:p>
    <w:p w:rsidR="00455B2B" w:rsidRPr="007D72B3" w:rsidRDefault="00B0086B" w:rsidP="007D72B3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京东小魔方为美赞臣开启专属直</w:t>
      </w:r>
      <w:r>
        <w:rPr>
          <w:rFonts w:ascii="微软雅黑" w:eastAsia="微软雅黑" w:hAnsi="微软雅黑" w:hint="eastAsia"/>
          <w:sz w:val="21"/>
          <w:szCs w:val="21"/>
        </w:rPr>
        <w:t>播通道，</w:t>
      </w:r>
      <w:r>
        <w:rPr>
          <w:rFonts w:ascii="微软雅黑" w:eastAsia="微软雅黑" w:hAnsi="微软雅黑" w:hint="eastAsia"/>
          <w:sz w:val="21"/>
          <w:szCs w:val="21"/>
        </w:rPr>
        <w:t>覆盖多渠道资源位，</w:t>
      </w:r>
      <w:r>
        <w:rPr>
          <w:rFonts w:ascii="微软雅黑" w:eastAsia="微软雅黑" w:hAnsi="微软雅黑" w:hint="eastAsia"/>
          <w:sz w:val="21"/>
          <w:szCs w:val="21"/>
        </w:rPr>
        <w:t>在线为新品曝光加码</w:t>
      </w:r>
      <w:r w:rsidR="007D72B3">
        <w:rPr>
          <w:rFonts w:ascii="微软雅黑" w:eastAsia="微软雅黑" w:hAnsi="微软雅黑" w:hint="eastAsia"/>
          <w:sz w:val="21"/>
          <w:szCs w:val="21"/>
        </w:rPr>
        <w:t>；</w:t>
      </w:r>
      <w:r>
        <w:rPr>
          <w:rFonts w:ascii="微软雅黑" w:eastAsia="微软雅黑" w:hAnsi="微软雅黑" w:hint="eastAsia"/>
          <w:sz w:val="21"/>
          <w:szCs w:val="21"/>
        </w:rPr>
        <w:t>直播观看量达</w:t>
      </w:r>
      <w:r>
        <w:rPr>
          <w:rFonts w:ascii="微软雅黑" w:eastAsia="微软雅黑" w:hAnsi="微软雅黑" w:hint="eastAsia"/>
          <w:sz w:val="21"/>
          <w:szCs w:val="21"/>
        </w:rPr>
        <w:t>160W</w:t>
      </w:r>
      <w:r>
        <w:rPr>
          <w:rFonts w:ascii="微软雅黑" w:eastAsia="微软雅黑" w:hAnsi="微软雅黑" w:hint="eastAsia"/>
          <w:sz w:val="21"/>
          <w:szCs w:val="21"/>
        </w:rPr>
        <w:t>，互动量达</w:t>
      </w:r>
      <w:r>
        <w:rPr>
          <w:rFonts w:ascii="微软雅黑" w:eastAsia="微软雅黑" w:hAnsi="微软雅黑" w:hint="eastAsia"/>
          <w:sz w:val="21"/>
          <w:szCs w:val="21"/>
        </w:rPr>
        <w:t>180W</w:t>
      </w:r>
      <w:r w:rsidR="007D72B3">
        <w:rPr>
          <w:rFonts w:ascii="微软雅黑" w:eastAsia="微软雅黑" w:hAnsi="微软雅黑" w:hint="eastAsia"/>
          <w:sz w:val="21"/>
          <w:szCs w:val="21"/>
        </w:rPr>
        <w:t>。</w:t>
      </w:r>
    </w:p>
    <w:p w:rsidR="00455B2B" w:rsidRPr="007D72B3" w:rsidRDefault="00B0086B" w:rsidP="007D72B3">
      <w:pPr>
        <w:spacing w:before="100" w:beforeAutospacing="1" w:after="100" w:afterAutospacing="1"/>
        <w:ind w:firstLine="420"/>
        <w:jc w:val="center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noProof/>
        </w:rPr>
        <w:lastRenderedPageBreak/>
        <w:drawing>
          <wp:inline distT="0" distB="0" distL="0" distR="0">
            <wp:extent cx="2077278" cy="4503495"/>
            <wp:effectExtent l="0" t="0" r="5715" b="5080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080" cy="4520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B2B" w:rsidRDefault="00B0086B" w:rsidP="007D72B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:rsidR="00455B2B" w:rsidRDefault="00B0086B" w:rsidP="007D72B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1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、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微博内容传播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请多方齐发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。</w:t>
      </w:r>
      <w:r>
        <w:rPr>
          <w:rFonts w:ascii="微软雅黑" w:eastAsia="微软雅黑" w:hAnsi="微软雅黑" w:hint="eastAsia"/>
          <w:sz w:val="21"/>
          <w:szCs w:val="21"/>
        </w:rPr>
        <w:t>多方微博资源齐发，实力拓展人群覆盖</w:t>
      </w:r>
      <w:r w:rsidR="007D72B3">
        <w:rPr>
          <w:rFonts w:ascii="微软雅黑" w:eastAsia="微软雅黑" w:hAnsi="微软雅黑" w:hint="eastAsia"/>
          <w:sz w:val="21"/>
          <w:szCs w:val="21"/>
        </w:rPr>
        <w:t>。</w:t>
      </w:r>
    </w:p>
    <w:p w:rsidR="00455B2B" w:rsidRDefault="00B0086B" w:rsidP="007D72B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美赞臣</w:t>
      </w:r>
      <w:r>
        <w:rPr>
          <w:rFonts w:ascii="微软雅黑" w:eastAsia="微软雅黑" w:hAnsi="微软雅黑" w:hint="eastAsia"/>
          <w:sz w:val="21"/>
          <w:szCs w:val="21"/>
        </w:rPr>
        <w:t>借助</w:t>
      </w:r>
      <w:r>
        <w:rPr>
          <w:rFonts w:ascii="微软雅黑" w:eastAsia="微软雅黑" w:hAnsi="微软雅黑" w:hint="eastAsia"/>
          <w:sz w:val="21"/>
          <w:szCs w:val="21"/>
        </w:rPr>
        <w:t>官微、</w:t>
      </w:r>
      <w:r>
        <w:rPr>
          <w:rFonts w:ascii="微软雅黑" w:eastAsia="微软雅黑" w:hAnsi="微软雅黑" w:hint="eastAsia"/>
          <w:sz w:val="21"/>
          <w:szCs w:val="21"/>
        </w:rPr>
        <w:t>明星官微、</w:t>
      </w:r>
      <w:r>
        <w:rPr>
          <w:rFonts w:ascii="微软雅黑" w:eastAsia="微软雅黑" w:hAnsi="微软雅黑" w:hint="eastAsia"/>
          <w:sz w:val="21"/>
          <w:szCs w:val="21"/>
        </w:rPr>
        <w:t>微博</w:t>
      </w:r>
      <w:r>
        <w:rPr>
          <w:rFonts w:ascii="微软雅黑" w:eastAsia="微软雅黑" w:hAnsi="微软雅黑" w:hint="eastAsia"/>
          <w:sz w:val="21"/>
          <w:szCs w:val="21"/>
        </w:rPr>
        <w:t>KOL</w:t>
      </w:r>
      <w:r>
        <w:rPr>
          <w:rFonts w:ascii="微软雅黑" w:eastAsia="微软雅黑" w:hAnsi="微软雅黑" w:hint="eastAsia"/>
          <w:sz w:val="21"/>
          <w:szCs w:val="21"/>
        </w:rPr>
        <w:t>等组成多维传播矩阵，</w:t>
      </w:r>
      <w:r>
        <w:rPr>
          <w:rFonts w:ascii="微软雅黑" w:eastAsia="微软雅黑" w:hAnsi="微软雅黑" w:hint="eastAsia"/>
          <w:sz w:val="21"/>
          <w:szCs w:val="21"/>
        </w:rPr>
        <w:t>开启铺天盖地的宣传，总计获得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1340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万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+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曝光量</w:t>
      </w:r>
      <w:r>
        <w:rPr>
          <w:rFonts w:ascii="微软雅黑" w:eastAsia="微软雅黑" w:hAnsi="微软雅黑" w:hint="eastAsia"/>
          <w:sz w:val="21"/>
          <w:szCs w:val="21"/>
        </w:rPr>
        <w:t>，相关视频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总播放量达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1300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万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+</w:t>
      </w:r>
      <w:r w:rsidR="007D72B3">
        <w:rPr>
          <w:rFonts w:ascii="微软雅黑" w:eastAsia="微软雅黑" w:hAnsi="微软雅黑" w:hint="eastAsia"/>
          <w:b/>
          <w:bCs/>
          <w:sz w:val="21"/>
          <w:szCs w:val="21"/>
        </w:rPr>
        <w:t>。</w:t>
      </w:r>
    </w:p>
    <w:p w:rsidR="00455B2B" w:rsidRDefault="004821EC" w:rsidP="007D72B3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4821EC">
        <w:rPr>
          <w:rFonts w:ascii="微软雅黑" w:eastAsia="微软雅黑" w:hAnsi="微软雅黑"/>
          <w:sz w:val="21"/>
          <w:szCs w:val="21"/>
        </w:rPr>
        <w:drawing>
          <wp:inline distT="0" distB="0" distL="0" distR="0" wp14:anchorId="787C31A6" wp14:editId="15EA28DF">
            <wp:extent cx="5466522" cy="2030301"/>
            <wp:effectExtent l="0" t="0" r="0" b="19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70319" cy="2031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B2B" w:rsidRDefault="00B0086B" w:rsidP="007D72B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2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、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微博热搜话题冲顶。</w:t>
      </w:r>
      <w:r>
        <w:rPr>
          <w:rFonts w:ascii="微软雅黑" w:eastAsia="微软雅黑" w:hAnsi="微软雅黑" w:hint="eastAsia"/>
          <w:sz w:val="21"/>
          <w:szCs w:val="21"/>
        </w:rPr>
        <w:t>创建话题引流推广</w:t>
      </w:r>
      <w:r>
        <w:rPr>
          <w:rFonts w:ascii="微软雅黑" w:eastAsia="微软雅黑" w:hAnsi="微软雅黑" w:hint="eastAsia"/>
          <w:sz w:val="21"/>
          <w:szCs w:val="21"/>
        </w:rPr>
        <w:t>,</w:t>
      </w:r>
      <w:r>
        <w:rPr>
          <w:rFonts w:ascii="微软雅黑" w:eastAsia="微软雅黑" w:hAnsi="微软雅黑" w:hint="eastAsia"/>
          <w:sz w:val="21"/>
          <w:szCs w:val="21"/>
        </w:rPr>
        <w:t>引爆微博上亿次曝光</w:t>
      </w:r>
      <w:r w:rsidR="004821EC">
        <w:rPr>
          <w:rFonts w:ascii="微软雅黑" w:eastAsia="微软雅黑" w:hAnsi="微软雅黑" w:hint="eastAsia"/>
          <w:sz w:val="21"/>
          <w:szCs w:val="21"/>
        </w:rPr>
        <w:t>。</w:t>
      </w:r>
    </w:p>
    <w:p w:rsidR="00455B2B" w:rsidRDefault="00B0086B" w:rsidP="004821E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借由</w:t>
      </w:r>
      <w:r>
        <w:rPr>
          <w:rFonts w:ascii="微软雅黑" w:eastAsia="微软雅黑" w:hAnsi="微软雅黑" w:hint="eastAsia"/>
          <w:sz w:val="21"/>
          <w:szCs w:val="21"/>
        </w:rPr>
        <w:t>明星效应，</w:t>
      </w:r>
      <w:r>
        <w:rPr>
          <w:rFonts w:ascii="微软雅黑" w:eastAsia="微软雅黑" w:hAnsi="微软雅黑" w:hint="eastAsia"/>
          <w:sz w:val="21"/>
          <w:szCs w:val="21"/>
        </w:rPr>
        <w:t>#</w:t>
      </w:r>
      <w:r>
        <w:rPr>
          <w:rFonts w:ascii="微软雅黑" w:eastAsia="微软雅黑" w:hAnsi="微软雅黑" w:hint="eastAsia"/>
          <w:sz w:val="21"/>
          <w:szCs w:val="21"/>
        </w:rPr>
        <w:t>美赞臣京东小魔方新品日</w:t>
      </w:r>
      <w:r>
        <w:rPr>
          <w:rFonts w:ascii="微软雅黑" w:eastAsia="微软雅黑" w:hAnsi="微软雅黑" w:hint="eastAsia"/>
          <w:sz w:val="21"/>
          <w:szCs w:val="21"/>
        </w:rPr>
        <w:t>#</w:t>
      </w:r>
      <w:r>
        <w:rPr>
          <w:rFonts w:ascii="微软雅黑" w:eastAsia="微软雅黑" w:hAnsi="微软雅黑" w:hint="eastAsia"/>
          <w:sz w:val="21"/>
          <w:szCs w:val="21"/>
        </w:rPr>
        <w:t>话题热度直线上升，最终话题斩获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2413.6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万</w:t>
      </w:r>
      <w:r>
        <w:rPr>
          <w:rFonts w:ascii="微软雅黑" w:eastAsia="微软雅黑" w:hAnsi="微软雅黑" w:hint="eastAsia"/>
          <w:sz w:val="21"/>
          <w:szCs w:val="21"/>
        </w:rPr>
        <w:t>曝光</w:t>
      </w:r>
      <w:r w:rsidR="004821EC">
        <w:rPr>
          <w:rFonts w:ascii="微软雅黑" w:eastAsia="微软雅黑" w:hAnsi="微软雅黑" w:hint="eastAsia"/>
          <w:sz w:val="21"/>
          <w:szCs w:val="21"/>
        </w:rPr>
        <w:t>。</w:t>
      </w:r>
    </w:p>
    <w:p w:rsidR="00455B2B" w:rsidRDefault="004821EC" w:rsidP="007D72B3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4821EC">
        <w:rPr>
          <w:rFonts w:ascii="微软雅黑" w:eastAsia="微软雅黑" w:hAnsi="微软雅黑"/>
          <w:sz w:val="21"/>
          <w:szCs w:val="21"/>
        </w:rPr>
        <w:lastRenderedPageBreak/>
        <w:drawing>
          <wp:inline distT="0" distB="0" distL="0" distR="0" wp14:anchorId="4AE3BC71" wp14:editId="77D76949">
            <wp:extent cx="5720715" cy="730250"/>
            <wp:effectExtent l="0" t="0" r="0" b="635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73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B2B" w:rsidRDefault="00B0086B" w:rsidP="007D72B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3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、行业标杆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案例打造。通过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营销大咖二次传播，扩大“首发即成爆款”营销事件声量。</w:t>
      </w:r>
    </w:p>
    <w:p w:rsidR="00455B2B" w:rsidRPr="004821EC" w:rsidRDefault="00B0086B" w:rsidP="004821EC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微信</w:t>
      </w:r>
      <w:r>
        <w:rPr>
          <w:rFonts w:ascii="微软雅黑" w:eastAsia="微软雅黑" w:hAnsi="微软雅黑" w:hint="eastAsia"/>
          <w:sz w:val="21"/>
          <w:szCs w:val="21"/>
        </w:rPr>
        <w:t>营销大咖回顾本次项目案例，通过站内内容传播，扩大营销声量，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总曝光量达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10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万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+</w:t>
      </w:r>
      <w:r w:rsidR="004821EC">
        <w:rPr>
          <w:rFonts w:ascii="微软雅黑" w:eastAsia="微软雅黑" w:hAnsi="微软雅黑" w:hint="eastAsia"/>
          <w:b/>
          <w:bCs/>
          <w:sz w:val="21"/>
          <w:szCs w:val="21"/>
        </w:rPr>
        <w:t>。</w:t>
      </w:r>
    </w:p>
    <w:sectPr w:rsidR="00455B2B" w:rsidRPr="004821EC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0086B" w:rsidRDefault="00B0086B">
      <w:r>
        <w:separator/>
      </w:r>
    </w:p>
  </w:endnote>
  <w:endnote w:type="continuationSeparator" w:id="0">
    <w:p w:rsidR="00B0086B" w:rsidRDefault="00B008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微软雅黑">
    <w:altName w:val="汉仪旗黑"/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altName w:val="苹方-简"/>
    <w:panose1 w:val="02040503050406030204"/>
    <w:charset w:val="00"/>
    <w:family w:val="roman"/>
    <w:pitch w:val="variable"/>
    <w:sig w:usb0="00000003" w:usb1="00000000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5B2B" w:rsidRDefault="00B0086B">
    <w:pPr>
      <w:pStyle w:val="a7"/>
      <w:framePr w:wrap="around" w:vAnchor="text" w:hAnchor="margin" w:xAlign="right" w:y="1"/>
      <w:rPr>
        <w:rStyle w:val="ae"/>
      </w:rPr>
    </w:pPr>
    <w:r>
      <w:fldChar w:fldCharType="begin"/>
    </w:r>
    <w:r>
      <w:rPr>
        <w:rStyle w:val="ae"/>
      </w:rPr>
      <w:instrText xml:space="preserve">PAGE  </w:instrText>
    </w:r>
    <w:r>
      <w:fldChar w:fldCharType="separate"/>
    </w:r>
    <w:r>
      <w:rPr>
        <w:rStyle w:val="ae"/>
      </w:rPr>
      <w:t>1</w:t>
    </w:r>
    <w:r>
      <w:fldChar w:fldCharType="end"/>
    </w:r>
  </w:p>
  <w:p w:rsidR="00455B2B" w:rsidRDefault="00455B2B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5B2B" w:rsidRDefault="00455B2B">
    <w:pPr>
      <w:pStyle w:val="a7"/>
      <w:framePr w:wrap="around" w:vAnchor="text" w:hAnchor="margin" w:xAlign="right" w:y="1"/>
      <w:rPr>
        <w:rStyle w:val="ae"/>
      </w:rPr>
    </w:pPr>
  </w:p>
  <w:p w:rsidR="00455B2B" w:rsidRDefault="00455B2B">
    <w:pPr>
      <w:pStyle w:val="a7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5B2B" w:rsidRDefault="00455B2B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0086B" w:rsidRDefault="00B0086B">
      <w:r>
        <w:separator/>
      </w:r>
    </w:p>
  </w:footnote>
  <w:footnote w:type="continuationSeparator" w:id="0">
    <w:p w:rsidR="00B0086B" w:rsidRDefault="00B008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5B2B" w:rsidRDefault="00455B2B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5B2B" w:rsidRDefault="00B0086B">
    <w:pPr>
      <w:pStyle w:val="a8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5B2B" w:rsidRDefault="00455B2B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D1045270"/>
    <w:multiLevelType w:val="singleLevel"/>
    <w:tmpl w:val="D1045270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ED2876FB"/>
    <w:multiLevelType w:val="singleLevel"/>
    <w:tmpl w:val="ED2876FB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2E954935"/>
    <w:multiLevelType w:val="hybridMultilevel"/>
    <w:tmpl w:val="88209C0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C0A1EE4"/>
    <w:multiLevelType w:val="multilevel"/>
    <w:tmpl w:val="3C0A1EE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6D97141A"/>
    <w:multiLevelType w:val="multilevel"/>
    <w:tmpl w:val="6D97141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70F0726E"/>
    <w:multiLevelType w:val="multilevel"/>
    <w:tmpl w:val="70F0726E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7392C911"/>
    <w:multiLevelType w:val="singleLevel"/>
    <w:tmpl w:val="7392C911"/>
    <w:lvl w:ilvl="0">
      <w:start w:val="2"/>
      <w:numFmt w:val="decimal"/>
      <w:suff w:val="nothing"/>
      <w:lvlText w:val="（%1）"/>
      <w:lvlJc w:val="left"/>
      <w:pPr>
        <w:ind w:left="2977" w:firstLine="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0"/>
  </w:num>
  <w:num w:numId="5">
    <w:abstractNumId w:val="6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8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55B2B"/>
    <w:rsid w:val="00462CFD"/>
    <w:rsid w:val="00464EA7"/>
    <w:rsid w:val="004651A5"/>
    <w:rsid w:val="004767D7"/>
    <w:rsid w:val="0048060F"/>
    <w:rsid w:val="0048122B"/>
    <w:rsid w:val="004821EC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2B3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1A9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086B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27DE243A"/>
    <w:rsid w:val="3FAB1B7C"/>
    <w:rsid w:val="4FF2FF8C"/>
    <w:rsid w:val="510611D0"/>
    <w:rsid w:val="523361BE"/>
    <w:rsid w:val="7C3D6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39AF86E8"/>
  <w15:docId w15:val="{E19653A4-5B0D-3047-803C-9D534BC5A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4">
    <w:name w:val="Plain Text"/>
    <w:basedOn w:val="a"/>
    <w:rPr>
      <w:rFonts w:ascii="Arial" w:hAnsi="Arial" w:cs="Times New Roman"/>
      <w:sz w:val="18"/>
      <w:szCs w:val="20"/>
    </w:rPr>
  </w:style>
  <w:style w:type="paragraph" w:styleId="a5">
    <w:name w:val="Balloon Text"/>
    <w:basedOn w:val="a"/>
    <w:link w:val="a6"/>
    <w:uiPriority w:val="99"/>
    <w:unhideWhenUsed/>
    <w:rPr>
      <w:sz w:val="18"/>
      <w:szCs w:val="18"/>
    </w:rPr>
  </w:style>
  <w:style w:type="paragraph" w:styleId="a7">
    <w:name w:val="footer"/>
    <w:basedOn w:val="a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8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9">
    <w:name w:val="Normal (Web)"/>
    <w:basedOn w:val="a"/>
    <w:pPr>
      <w:spacing w:before="100" w:beforeAutospacing="1" w:after="100" w:afterAutospacing="1"/>
    </w:pPr>
    <w:rPr>
      <w:rFonts w:cs="Times New Roman"/>
      <w:szCs w:val="20"/>
    </w:rPr>
  </w:style>
  <w:style w:type="paragraph" w:styleId="aa">
    <w:name w:val="Title"/>
    <w:basedOn w:val="a"/>
    <w:link w:val="ab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ac">
    <w:name w:val="Table Grid"/>
    <w:basedOn w:val="a1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d">
    <w:name w:val="Strong"/>
    <w:basedOn w:val="a0"/>
    <w:qFormat/>
    <w:rPr>
      <w:b/>
    </w:rPr>
  </w:style>
  <w:style w:type="character" w:styleId="ae">
    <w:name w:val="page number"/>
    <w:basedOn w:val="a0"/>
    <w:qFormat/>
  </w:style>
  <w:style w:type="character" w:styleId="af">
    <w:name w:val="Emphasis"/>
    <w:basedOn w:val="a0"/>
    <w:qFormat/>
    <w:rPr>
      <w:i/>
    </w:rPr>
  </w:style>
  <w:style w:type="character" w:styleId="af0">
    <w:name w:val="Hyperlink"/>
    <w:basedOn w:val="a0"/>
    <w:qFormat/>
    <w:rPr>
      <w:color w:val="0000FF"/>
      <w:u w:val="single"/>
    </w:rPr>
  </w:style>
  <w:style w:type="character" w:customStyle="1" w:styleId="ab">
    <w:name w:val="标题 字符"/>
    <w:basedOn w:val="a0"/>
    <w:link w:val="aa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customStyle="1" w:styleId="10">
    <w:name w:val="列表段落1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1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s://video.weibo.com/show?fid=1034:4529991636156447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6</Pages>
  <Words>234</Words>
  <Characters>1338</Characters>
  <Application>Microsoft Office Word</Application>
  <DocSecurity>0</DocSecurity>
  <Lines>11</Lines>
  <Paragraphs>3</Paragraphs>
  <ScaleCrop>false</ScaleCrop>
  <Company>WWW.YlmF.CoM</Company>
  <LinksUpToDate>false</LinksUpToDate>
  <CharactersWithSpaces>1569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Microsoft Office 用户</cp:lastModifiedBy>
  <cp:revision>3</cp:revision>
  <cp:lastPrinted>2012-10-11T16:46:00Z</cp:lastPrinted>
  <dcterms:created xsi:type="dcterms:W3CDTF">2021-02-21T10:17:00Z</dcterms:created>
  <dcterms:modified xsi:type="dcterms:W3CDTF">2021-02-21T10:31:00Z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2052-11.1.0.10024</vt:lpwstr>
  </property>
</Properties>
</file>