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DC13C43" w14:textId="0884B081" w:rsidR="008B689B" w:rsidRPr="000415BB" w:rsidRDefault="00900C4A" w:rsidP="00DD56E4">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900C4A">
        <w:rPr>
          <w:rFonts w:ascii="微软雅黑" w:eastAsia="微软雅黑" w:hAnsi="微软雅黑"/>
          <w:b/>
          <w:sz w:val="32"/>
          <w:szCs w:val="32"/>
        </w:rPr>
        <w:t>赋能理想家居新生活——紫荆花焕新之路</w:t>
      </w:r>
    </w:p>
    <w:p w14:paraId="0B14D8D6" w14:textId="37DE05C3"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广 告 主：</w:t>
      </w:r>
      <w:r w:rsidR="00A045D4">
        <w:rPr>
          <w:rFonts w:ascii="微软雅黑" w:eastAsia="微软雅黑" w:hAnsi="微软雅黑" w:hint="eastAsia"/>
          <w:sz w:val="21"/>
          <w:szCs w:val="21"/>
        </w:rPr>
        <w:t>紫荆花涂料集团</w:t>
      </w:r>
    </w:p>
    <w:p w14:paraId="39CF38F3" w14:textId="5CA9BA18"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所属行业：</w:t>
      </w:r>
      <w:r w:rsidR="00A045D4">
        <w:rPr>
          <w:rFonts w:ascii="微软雅黑" w:eastAsia="微软雅黑" w:hAnsi="微软雅黑" w:hint="eastAsia"/>
          <w:sz w:val="21"/>
          <w:szCs w:val="21"/>
        </w:rPr>
        <w:t>制造业</w:t>
      </w:r>
    </w:p>
    <w:p w14:paraId="5DC88663" w14:textId="089AA345"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B03FD0" w:rsidRPr="00E5768D">
        <w:rPr>
          <w:rFonts w:ascii="微软雅黑" w:eastAsia="微软雅黑" w:hAnsi="微软雅黑" w:hint="eastAsia"/>
          <w:sz w:val="21"/>
          <w:szCs w:val="21"/>
        </w:rPr>
        <w:t>20</w:t>
      </w:r>
      <w:r w:rsidR="00A51A67" w:rsidRPr="00E5768D">
        <w:rPr>
          <w:rFonts w:ascii="微软雅黑" w:eastAsia="微软雅黑" w:hAnsi="微软雅黑"/>
          <w:sz w:val="21"/>
          <w:szCs w:val="21"/>
        </w:rPr>
        <w:t>20</w:t>
      </w:r>
      <w:r w:rsidR="00A045D4">
        <w:rPr>
          <w:rFonts w:ascii="微软雅黑" w:eastAsia="微软雅黑" w:hAnsi="微软雅黑" w:hint="eastAsia"/>
          <w:sz w:val="21"/>
          <w:szCs w:val="21"/>
        </w:rPr>
        <w:t>.04.01-09.30</w:t>
      </w:r>
    </w:p>
    <w:p w14:paraId="283EDB48" w14:textId="2E1E5788" w:rsidR="008875A4" w:rsidRPr="00900C4A" w:rsidRDefault="000631F9" w:rsidP="00900C4A">
      <w:pPr>
        <w:spacing w:after="240"/>
        <w:textAlignment w:val="baseline"/>
        <w:rPr>
          <w:rFonts w:ascii="微软雅黑" w:eastAsia="微软雅黑" w:hAnsi="微软雅黑" w:hint="eastAsia"/>
          <w:sz w:val="21"/>
          <w:szCs w:val="21"/>
        </w:rPr>
      </w:pPr>
      <w:r w:rsidRPr="00E5768D">
        <w:rPr>
          <w:rFonts w:ascii="微软雅黑" w:eastAsia="微软雅黑" w:hAnsi="微软雅黑" w:hint="eastAsia"/>
          <w:b/>
          <w:sz w:val="21"/>
          <w:szCs w:val="21"/>
        </w:rPr>
        <w:t>参选类别：</w:t>
      </w:r>
      <w:r w:rsidR="00900C4A" w:rsidRPr="00900C4A">
        <w:rPr>
          <w:rFonts w:ascii="微软雅黑" w:eastAsia="微软雅黑" w:hAnsi="微软雅黑"/>
          <w:bCs/>
          <w:sz w:val="21"/>
          <w:szCs w:val="21"/>
        </w:rPr>
        <w:t>跨媒体整合类</w:t>
      </w:r>
      <w:bookmarkStart w:id="0" w:name="_GoBack"/>
      <w:bookmarkEnd w:id="0"/>
    </w:p>
    <w:p w14:paraId="0E6F1D1F" w14:textId="77777777" w:rsidR="00B5241D" w:rsidRPr="002B1FC2" w:rsidRDefault="000631F9" w:rsidP="00900C4A">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718C1EDD" w14:textId="77777777" w:rsidR="00A045D4" w:rsidRPr="00900C4A" w:rsidRDefault="00A045D4" w:rsidP="00900C4A">
      <w:pPr>
        <w:spacing w:before="100" w:beforeAutospacing="1" w:after="100" w:afterAutospacing="1"/>
        <w:textAlignment w:val="baseline"/>
        <w:rPr>
          <w:rFonts w:ascii="微软雅黑" w:eastAsia="微软雅黑" w:hAnsi="微软雅黑"/>
          <w:sz w:val="21"/>
          <w:szCs w:val="21"/>
        </w:rPr>
      </w:pPr>
      <w:r w:rsidRPr="00900C4A">
        <w:rPr>
          <w:rFonts w:ascii="微软雅黑" w:eastAsia="微软雅黑" w:hAnsi="微软雅黑" w:hint="eastAsia"/>
          <w:sz w:val="21"/>
          <w:szCs w:val="21"/>
        </w:rPr>
        <w:t>新主体的强势崛起，越来越多消费者对家居生活有完美且长远、细致的考虑和追求。以往许多人只是追求家具的美观度、实用性，墙面的美观度、安全性。现在，墙面作为家装中面积最大的一个占比，越来越多人对它寄予了更多的期许。墙面乳胶漆的竞争也从提供被动安全的产品迈向了主动安全产品的新时代。</w:t>
      </w:r>
    </w:p>
    <w:p w14:paraId="2D9D74B3" w14:textId="268314A3" w:rsidR="00F25504" w:rsidRPr="00900C4A" w:rsidRDefault="00F25504" w:rsidP="00900C4A">
      <w:pPr>
        <w:spacing w:before="100" w:beforeAutospacing="1" w:after="100" w:afterAutospacing="1"/>
        <w:textAlignment w:val="baseline"/>
        <w:rPr>
          <w:rFonts w:ascii="微软雅黑" w:eastAsia="微软雅黑" w:hAnsi="微软雅黑"/>
          <w:sz w:val="21"/>
          <w:szCs w:val="21"/>
        </w:rPr>
      </w:pPr>
      <w:r w:rsidRPr="00900C4A">
        <w:rPr>
          <w:rFonts w:ascii="微软雅黑" w:eastAsia="微软雅黑" w:hAnsi="微软雅黑" w:hint="eastAsia"/>
          <w:sz w:val="21"/>
          <w:szCs w:val="21"/>
        </w:rPr>
        <w:t>回顾市面上的许多乳胶漆</w:t>
      </w:r>
      <w:r w:rsidRPr="00900C4A">
        <w:rPr>
          <w:rFonts w:ascii="微软雅黑" w:eastAsia="微软雅黑" w:hAnsi="微软雅黑"/>
          <w:sz w:val="21"/>
          <w:szCs w:val="21"/>
        </w:rPr>
        <w:t>，</w:t>
      </w:r>
      <w:r w:rsidRPr="00900C4A">
        <w:rPr>
          <w:rFonts w:ascii="微软雅黑" w:eastAsia="微软雅黑" w:hAnsi="微软雅黑" w:hint="eastAsia"/>
          <w:sz w:val="21"/>
          <w:szCs w:val="21"/>
        </w:rPr>
        <w:t>大多还停留在玩转色彩，需求基础，过度时尚化不接地气；抗甲醛、净味、环保，多合一之下产品套路，缺乏新意。</w:t>
      </w:r>
    </w:p>
    <w:p w14:paraId="02BA1205" w14:textId="20945E51" w:rsidR="000631F9" w:rsidRPr="00900C4A" w:rsidRDefault="00F25504" w:rsidP="00900C4A">
      <w:pPr>
        <w:spacing w:before="100" w:beforeAutospacing="1" w:after="100" w:afterAutospacing="1"/>
        <w:textAlignment w:val="baseline"/>
        <w:rPr>
          <w:rFonts w:ascii="微软雅黑" w:eastAsia="微软雅黑" w:hAnsi="微软雅黑"/>
          <w:sz w:val="21"/>
          <w:szCs w:val="21"/>
        </w:rPr>
      </w:pPr>
      <w:r w:rsidRPr="00900C4A">
        <w:rPr>
          <w:rFonts w:ascii="微软雅黑" w:eastAsia="微软雅黑" w:hAnsi="微软雅黑" w:hint="eastAsia"/>
          <w:sz w:val="21"/>
          <w:szCs w:val="21"/>
        </w:rPr>
        <w:t>紫荆花，忠于用家需求，针对不同人群生活习惯及消费痛点，全新上市“超护家</w:t>
      </w:r>
      <w:r w:rsidRPr="00900C4A">
        <w:rPr>
          <w:rFonts w:ascii="微软雅黑" w:eastAsia="微软雅黑" w:hAnsi="微软雅黑"/>
          <w:sz w:val="21"/>
          <w:szCs w:val="21"/>
        </w:rPr>
        <w:t>X-UNION”系列，率先提供具备主动安全的产品，让家中的每一面都突破消费者对乳胶漆的想象，让每一面都为消费者带来理想的家居生活，迎合下一个时代家居生活的追求。</w:t>
      </w:r>
    </w:p>
    <w:p w14:paraId="3751F760" w14:textId="77777777" w:rsidR="000631F9" w:rsidRPr="002B1FC2" w:rsidRDefault="000631F9" w:rsidP="00900C4A">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376F3567" w14:textId="2C826B5F" w:rsidR="00E40EE7" w:rsidRPr="00F25504" w:rsidRDefault="00F25504" w:rsidP="00900C4A">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借助新品上市，通过布局差异化赛道，提升紫荆花品牌知名度及产品认知度。</w:t>
      </w:r>
    </w:p>
    <w:p w14:paraId="40607E58" w14:textId="77777777" w:rsidR="00B5241D" w:rsidRPr="002B1FC2" w:rsidRDefault="000631F9" w:rsidP="00900C4A">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1B361015" w14:textId="4744F412" w:rsidR="000631F9" w:rsidRPr="008C0B05" w:rsidRDefault="008B49F6" w:rsidP="00900C4A">
      <w:pPr>
        <w:spacing w:before="100" w:beforeAutospacing="1" w:after="100" w:afterAutospacing="1"/>
        <w:textAlignment w:val="baseline"/>
        <w:rPr>
          <w:rFonts w:ascii="微软雅黑" w:eastAsia="微软雅黑" w:hAnsi="微软雅黑"/>
          <w:sz w:val="21"/>
          <w:szCs w:val="21"/>
        </w:rPr>
      </w:pPr>
      <w:r w:rsidRPr="008B49F6">
        <w:rPr>
          <w:rFonts w:ascii="微软雅黑" w:eastAsia="微软雅黑" w:hAnsi="微软雅黑" w:hint="eastAsia"/>
          <w:sz w:val="21"/>
          <w:szCs w:val="21"/>
        </w:rPr>
        <w:t>抗菌新品产品力为核心，打造“爆款标签”，穿透市场</w:t>
      </w:r>
      <w:r>
        <w:rPr>
          <w:rFonts w:ascii="微软雅黑" w:eastAsia="微软雅黑" w:hAnsi="微软雅黑" w:hint="eastAsia"/>
          <w:sz w:val="21"/>
          <w:szCs w:val="21"/>
        </w:rPr>
        <w:t>。</w:t>
      </w:r>
      <w:r w:rsidR="00F25504">
        <w:rPr>
          <w:rFonts w:ascii="微软雅黑" w:eastAsia="微软雅黑" w:hAnsi="微软雅黑" w:hint="eastAsia"/>
          <w:sz w:val="21"/>
          <w:szCs w:val="21"/>
        </w:rPr>
        <w:t>通过产品感知、品牌感知、沟通感知，</w:t>
      </w:r>
      <w:r w:rsidR="008C0B05" w:rsidRPr="008C0B05">
        <w:rPr>
          <w:rFonts w:ascii="微软雅黑" w:eastAsia="微软雅黑" w:hAnsi="微软雅黑" w:hint="eastAsia"/>
          <w:sz w:val="21"/>
          <w:szCs w:val="21"/>
        </w:rPr>
        <w:t>向大众诠释</w:t>
      </w:r>
      <w:r w:rsidR="008C0B05">
        <w:rPr>
          <w:rFonts w:ascii="微软雅黑" w:eastAsia="微软雅黑" w:hAnsi="微软雅黑" w:hint="eastAsia"/>
          <w:sz w:val="21"/>
          <w:szCs w:val="21"/>
        </w:rPr>
        <w:t>紫荆花“高性</w:t>
      </w:r>
      <w:r w:rsidR="008C0B05" w:rsidRPr="008C0B05">
        <w:rPr>
          <w:rFonts w:ascii="微软雅黑" w:eastAsia="微软雅黑" w:hAnsi="微软雅黑" w:hint="eastAsia"/>
          <w:sz w:val="21"/>
          <w:szCs w:val="21"/>
        </w:rPr>
        <w:t>能表现成就健康生活”</w:t>
      </w:r>
      <w:r w:rsidR="00900C4A">
        <w:rPr>
          <w:rFonts w:ascii="微软雅黑" w:eastAsia="微软雅黑" w:hAnsi="微软雅黑" w:hint="eastAsia"/>
          <w:sz w:val="21"/>
          <w:szCs w:val="21"/>
        </w:rPr>
        <w:t>。</w:t>
      </w:r>
    </w:p>
    <w:p w14:paraId="0413AEA7" w14:textId="77777777" w:rsidR="00B5241D" w:rsidRPr="002B1FC2" w:rsidRDefault="000631F9" w:rsidP="00900C4A">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0DEFD4ED" w14:textId="7CC2F77F" w:rsidR="008C0B05" w:rsidRPr="00900C4A" w:rsidRDefault="00900C4A" w:rsidP="00900C4A">
      <w:pPr>
        <w:spacing w:before="100" w:beforeAutospacing="1" w:after="100" w:afterAutospacing="1"/>
        <w:textAlignment w:val="baseline"/>
        <w:rPr>
          <w:rFonts w:ascii="微软雅黑" w:eastAsia="微软雅黑" w:hAnsi="微软雅黑"/>
          <w:b/>
          <w:sz w:val="21"/>
          <w:szCs w:val="21"/>
        </w:rPr>
      </w:pPr>
      <w:r w:rsidRPr="00900C4A">
        <w:rPr>
          <w:rFonts w:ascii="微软雅黑" w:eastAsia="微软雅黑" w:hAnsi="微软雅黑" w:hint="eastAsia"/>
          <w:b/>
          <w:sz w:val="21"/>
          <w:szCs w:val="21"/>
        </w:rPr>
        <w:t>1、</w:t>
      </w:r>
      <w:r w:rsidR="008C0B05" w:rsidRPr="00900C4A">
        <w:rPr>
          <w:rFonts w:ascii="微软雅黑" w:eastAsia="微软雅黑" w:hAnsi="微软雅黑" w:hint="eastAsia"/>
          <w:b/>
          <w:sz w:val="21"/>
          <w:szCs w:val="21"/>
        </w:rPr>
        <w:t>产品感知：知行合一，业务创新</w:t>
      </w:r>
    </w:p>
    <w:p w14:paraId="00C9930E" w14:textId="5B0C2A63" w:rsidR="000631F9" w:rsidRDefault="008C0B05" w:rsidP="00900C4A">
      <w:pPr>
        <w:spacing w:before="100" w:beforeAutospacing="1" w:after="100" w:afterAutospacing="1"/>
        <w:textAlignment w:val="baseline"/>
        <w:rPr>
          <w:rFonts w:ascii="微软雅黑" w:eastAsia="微软雅黑" w:hAnsi="微软雅黑"/>
          <w:sz w:val="21"/>
          <w:szCs w:val="21"/>
        </w:rPr>
      </w:pPr>
      <w:r w:rsidRPr="008C0B05">
        <w:rPr>
          <w:rFonts w:ascii="微软雅黑" w:eastAsia="微软雅黑" w:hAnsi="微软雅黑" w:hint="eastAsia"/>
          <w:sz w:val="21"/>
          <w:szCs w:val="21"/>
        </w:rPr>
        <w:t>打破“环保”主流，迎合市场需求，高性能创新产品杀入市场</w:t>
      </w:r>
      <w:r w:rsidR="00900C4A">
        <w:rPr>
          <w:rFonts w:ascii="微软雅黑" w:eastAsia="微软雅黑" w:hAnsi="微软雅黑" w:hint="eastAsia"/>
          <w:sz w:val="21"/>
          <w:szCs w:val="21"/>
        </w:rPr>
        <w:t>。</w:t>
      </w:r>
    </w:p>
    <w:p w14:paraId="7C40D536" w14:textId="0E0E099A" w:rsidR="008C0B05" w:rsidRDefault="008C0B05" w:rsidP="00900C4A">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lastRenderedPageBreak/>
        <w:drawing>
          <wp:inline distT="0" distB="0" distL="0" distR="0" wp14:anchorId="567C5F78" wp14:editId="057D2150">
            <wp:extent cx="5448300" cy="21767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8489" cy="2192761"/>
                    </a:xfrm>
                    <a:prstGeom prst="rect">
                      <a:avLst/>
                    </a:prstGeom>
                    <a:noFill/>
                  </pic:spPr>
                </pic:pic>
              </a:graphicData>
            </a:graphic>
          </wp:inline>
        </w:drawing>
      </w:r>
    </w:p>
    <w:p w14:paraId="3B0C40D0" w14:textId="251EF27E" w:rsidR="008C0B05" w:rsidRPr="00900C4A" w:rsidRDefault="00900C4A" w:rsidP="00900C4A">
      <w:pPr>
        <w:spacing w:before="100" w:beforeAutospacing="1" w:after="100" w:afterAutospacing="1"/>
        <w:textAlignment w:val="baseline"/>
        <w:rPr>
          <w:rFonts w:ascii="微软雅黑" w:eastAsia="微软雅黑" w:hAnsi="微软雅黑"/>
          <w:b/>
          <w:sz w:val="21"/>
          <w:szCs w:val="21"/>
        </w:rPr>
      </w:pPr>
      <w:r w:rsidRPr="00900C4A">
        <w:rPr>
          <w:rFonts w:ascii="微软雅黑" w:eastAsia="微软雅黑" w:hAnsi="微软雅黑" w:hint="eastAsia"/>
          <w:b/>
          <w:sz w:val="21"/>
          <w:szCs w:val="21"/>
        </w:rPr>
        <w:t>2、</w:t>
      </w:r>
      <w:r w:rsidR="008C0B05" w:rsidRPr="00900C4A">
        <w:rPr>
          <w:rFonts w:ascii="微软雅黑" w:eastAsia="微软雅黑" w:hAnsi="微软雅黑" w:hint="eastAsia"/>
          <w:b/>
          <w:sz w:val="21"/>
          <w:szCs w:val="21"/>
        </w:rPr>
        <w:t>品牌感知：差异化赛道，谋求破局</w:t>
      </w:r>
    </w:p>
    <w:p w14:paraId="389C6AAA" w14:textId="1FD9D5B4" w:rsidR="008C0B05" w:rsidRPr="00900C4A" w:rsidRDefault="008C0B05" w:rsidP="00900C4A">
      <w:pPr>
        <w:spacing w:before="100" w:beforeAutospacing="1" w:after="100" w:afterAutospacing="1"/>
        <w:textAlignment w:val="baseline"/>
        <w:rPr>
          <w:rFonts w:ascii="微软雅黑" w:eastAsia="微软雅黑" w:hAnsi="微软雅黑"/>
          <w:sz w:val="21"/>
          <w:szCs w:val="21"/>
        </w:rPr>
      </w:pPr>
      <w:r w:rsidRPr="00900C4A">
        <w:rPr>
          <w:rFonts w:ascii="微软雅黑" w:eastAsia="微软雅黑" w:hAnsi="微软雅黑" w:hint="eastAsia"/>
          <w:sz w:val="21"/>
          <w:szCs w:val="21"/>
        </w:rPr>
        <w:t>全新品牌策略定位，差异化赛道凸显“高性能表现”</w:t>
      </w:r>
      <w:r w:rsidR="00900C4A">
        <w:rPr>
          <w:rFonts w:ascii="微软雅黑" w:eastAsia="微软雅黑" w:hAnsi="微软雅黑" w:hint="eastAsia"/>
          <w:sz w:val="21"/>
          <w:szCs w:val="21"/>
        </w:rPr>
        <w:t>。</w:t>
      </w:r>
    </w:p>
    <w:p w14:paraId="1F7286BE" w14:textId="02E82D91" w:rsidR="008C0B05" w:rsidRDefault="008C0B05" w:rsidP="00900C4A">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noProof/>
          <w:sz w:val="21"/>
          <w:szCs w:val="21"/>
        </w:rPr>
        <w:drawing>
          <wp:inline distT="0" distB="0" distL="0" distR="0" wp14:anchorId="7723B196" wp14:editId="233F8AA0">
            <wp:extent cx="5591175" cy="182773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3609" cy="1848146"/>
                    </a:xfrm>
                    <a:prstGeom prst="rect">
                      <a:avLst/>
                    </a:prstGeom>
                    <a:noFill/>
                  </pic:spPr>
                </pic:pic>
              </a:graphicData>
            </a:graphic>
          </wp:inline>
        </w:drawing>
      </w:r>
    </w:p>
    <w:p w14:paraId="075FE418" w14:textId="411BD2AE" w:rsidR="008B49F6" w:rsidRPr="00900C4A" w:rsidRDefault="008C0B05" w:rsidP="00900C4A">
      <w:pPr>
        <w:spacing w:before="100" w:beforeAutospacing="1" w:after="100" w:afterAutospacing="1"/>
        <w:textAlignment w:val="baseline"/>
        <w:rPr>
          <w:rFonts w:ascii="微软雅黑" w:eastAsia="微软雅黑" w:hAnsi="微软雅黑"/>
          <w:sz w:val="21"/>
          <w:szCs w:val="21"/>
        </w:rPr>
      </w:pPr>
      <w:r w:rsidRPr="00900C4A">
        <w:rPr>
          <w:rFonts w:ascii="微软雅黑" w:eastAsia="微软雅黑" w:hAnsi="微软雅黑" w:hint="eastAsia"/>
          <w:sz w:val="21"/>
          <w:szCs w:val="21"/>
        </w:rPr>
        <w:t>“高性能表现”形象传递</w:t>
      </w:r>
      <w:r w:rsidR="00900C4A">
        <w:rPr>
          <w:rFonts w:ascii="微软雅黑" w:eastAsia="微软雅黑" w:hAnsi="微软雅黑" w:hint="eastAsia"/>
          <w:sz w:val="21"/>
          <w:szCs w:val="21"/>
        </w:rPr>
        <w:t>。</w:t>
      </w:r>
      <w:r w:rsidR="008B49F6" w:rsidRPr="00900C4A">
        <w:rPr>
          <w:rFonts w:ascii="微软雅黑" w:eastAsia="微软雅黑" w:hAnsi="微软雅黑" w:hint="eastAsia"/>
          <w:sz w:val="21"/>
          <w:szCs w:val="21"/>
        </w:rPr>
        <w:t>品牌logo全新亮相</w:t>
      </w:r>
      <w:r w:rsidR="006E4780" w:rsidRPr="00900C4A">
        <w:rPr>
          <w:rFonts w:ascii="微软雅黑" w:eastAsia="微软雅黑" w:hAnsi="微软雅黑" w:hint="eastAsia"/>
          <w:sz w:val="21"/>
          <w:szCs w:val="21"/>
        </w:rPr>
        <w:t>（注册中，暂未对外使用）</w:t>
      </w:r>
      <w:r w:rsidR="00900C4A">
        <w:rPr>
          <w:rFonts w:ascii="微软雅黑" w:eastAsia="微软雅黑" w:hAnsi="微软雅黑" w:hint="eastAsia"/>
          <w:sz w:val="21"/>
          <w:szCs w:val="21"/>
        </w:rPr>
        <w:t>。</w:t>
      </w:r>
    </w:p>
    <w:p w14:paraId="4CE1E85C" w14:textId="636E2FEE" w:rsidR="00767EF6" w:rsidRDefault="008B49F6" w:rsidP="00900C4A">
      <w:pPr>
        <w:spacing w:before="100" w:beforeAutospacing="1" w:after="100" w:afterAutospacing="1"/>
        <w:textAlignment w:val="baseline"/>
        <w:rPr>
          <w:rFonts w:ascii="微软雅黑" w:eastAsia="微软雅黑" w:hAnsi="微软雅黑" w:hint="eastAsia"/>
          <w:sz w:val="21"/>
          <w:szCs w:val="21"/>
        </w:rPr>
      </w:pPr>
      <w:r w:rsidRPr="008B49F6">
        <w:rPr>
          <w:rFonts w:ascii="微软雅黑" w:eastAsia="微软雅黑" w:hAnsi="微软雅黑"/>
          <w:noProof/>
          <w:sz w:val="21"/>
          <w:szCs w:val="21"/>
        </w:rPr>
        <w:drawing>
          <wp:inline distT="0" distB="0" distL="0" distR="0" wp14:anchorId="6EA21D77" wp14:editId="2C24EC4D">
            <wp:extent cx="2066925" cy="1059578"/>
            <wp:effectExtent l="0" t="0" r="0" b="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5285" cy="1074116"/>
                    </a:xfrm>
                    <a:prstGeom prst="rect">
                      <a:avLst/>
                    </a:prstGeom>
                  </pic:spPr>
                </pic:pic>
              </a:graphicData>
            </a:graphic>
          </wp:inline>
        </w:drawing>
      </w:r>
    </w:p>
    <w:p w14:paraId="4C434CB0" w14:textId="1531ABAF" w:rsidR="00767EF6" w:rsidRDefault="008B49F6" w:rsidP="00900C4A">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品牌主视觉</w:t>
      </w:r>
      <w:r w:rsidR="0057503C">
        <w:rPr>
          <w:rFonts w:ascii="微软雅黑" w:eastAsia="微软雅黑" w:hAnsi="微软雅黑" w:hint="eastAsia"/>
          <w:sz w:val="21"/>
          <w:szCs w:val="21"/>
        </w:rPr>
        <w:t>：结合场景，直观展示品牌利益点</w:t>
      </w:r>
      <w:r w:rsidR="00900C4A">
        <w:rPr>
          <w:rFonts w:ascii="微软雅黑" w:eastAsia="微软雅黑" w:hAnsi="微软雅黑" w:hint="eastAsia"/>
          <w:sz w:val="21"/>
          <w:szCs w:val="21"/>
        </w:rPr>
        <w:t>。</w:t>
      </w:r>
    </w:p>
    <w:p w14:paraId="715B53E9" w14:textId="2DEC620A" w:rsidR="008B49F6" w:rsidRDefault="0057503C" w:rsidP="00900C4A">
      <w:pPr>
        <w:spacing w:before="100" w:beforeAutospacing="1" w:after="100" w:afterAutospacing="1"/>
        <w:textAlignment w:val="baseline"/>
        <w:rPr>
          <w:rFonts w:ascii="微软雅黑" w:eastAsia="微软雅黑" w:hAnsi="微软雅黑"/>
          <w:sz w:val="21"/>
          <w:szCs w:val="21"/>
        </w:rPr>
      </w:pPr>
      <w:r w:rsidRPr="0057503C">
        <w:rPr>
          <w:rFonts w:ascii="微软雅黑" w:eastAsia="微软雅黑" w:hAnsi="微软雅黑"/>
          <w:noProof/>
          <w:sz w:val="21"/>
          <w:szCs w:val="21"/>
        </w:rPr>
        <w:lastRenderedPageBreak/>
        <w:drawing>
          <wp:inline distT="0" distB="0" distL="0" distR="0" wp14:anchorId="6079E42F" wp14:editId="61B4E8E6">
            <wp:extent cx="5085158" cy="3390900"/>
            <wp:effectExtent l="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99546" cy="3400494"/>
                    </a:xfrm>
                    <a:prstGeom prst="rect">
                      <a:avLst/>
                    </a:prstGeom>
                  </pic:spPr>
                </pic:pic>
              </a:graphicData>
            </a:graphic>
          </wp:inline>
        </w:drawing>
      </w:r>
    </w:p>
    <w:p w14:paraId="6CA3FB58" w14:textId="2D941378" w:rsidR="0057503C" w:rsidRDefault="0057503C" w:rsidP="00900C4A">
      <w:pPr>
        <w:spacing w:before="100" w:beforeAutospacing="1" w:after="100" w:afterAutospacing="1"/>
        <w:textAlignment w:val="baseline"/>
        <w:rPr>
          <w:rFonts w:ascii="微软雅黑" w:eastAsia="微软雅黑" w:hAnsi="微软雅黑" w:hint="eastAsia"/>
          <w:sz w:val="21"/>
          <w:szCs w:val="21"/>
        </w:rPr>
      </w:pPr>
      <w:r w:rsidRPr="0057503C">
        <w:rPr>
          <w:rFonts w:ascii="微软雅黑" w:eastAsia="微软雅黑" w:hAnsi="微软雅黑"/>
          <w:noProof/>
          <w:sz w:val="21"/>
          <w:szCs w:val="21"/>
        </w:rPr>
        <w:drawing>
          <wp:inline distT="0" distB="0" distL="0" distR="0" wp14:anchorId="53B9F3C1" wp14:editId="64A87C57">
            <wp:extent cx="5095875" cy="3396849"/>
            <wp:effectExtent l="0" t="0" r="0"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03889" cy="3402191"/>
                    </a:xfrm>
                    <a:prstGeom prst="rect">
                      <a:avLst/>
                    </a:prstGeom>
                  </pic:spPr>
                </pic:pic>
              </a:graphicData>
            </a:graphic>
          </wp:inline>
        </w:drawing>
      </w:r>
    </w:p>
    <w:p w14:paraId="6F773BF0" w14:textId="24BBB398" w:rsidR="00767EF6" w:rsidRDefault="0057503C" w:rsidP="00900C4A">
      <w:pPr>
        <w:spacing w:before="100" w:beforeAutospacing="1" w:after="100" w:afterAutospacing="1"/>
        <w:textAlignment w:val="baseline"/>
        <w:rPr>
          <w:rFonts w:ascii="微软雅黑" w:eastAsia="微软雅黑" w:hAnsi="微软雅黑" w:hint="eastAsia"/>
          <w:sz w:val="21"/>
          <w:szCs w:val="21"/>
        </w:rPr>
      </w:pPr>
      <w:r w:rsidRPr="0057503C">
        <w:rPr>
          <w:rFonts w:ascii="微软雅黑" w:eastAsia="微软雅黑" w:hAnsi="微软雅黑"/>
          <w:noProof/>
          <w:sz w:val="21"/>
          <w:szCs w:val="21"/>
        </w:rPr>
        <w:lastRenderedPageBreak/>
        <w:drawing>
          <wp:inline distT="0" distB="0" distL="0" distR="0" wp14:anchorId="73BFB7F6" wp14:editId="0B57CAD5">
            <wp:extent cx="5143500" cy="3428596"/>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51560" cy="3433968"/>
                    </a:xfrm>
                    <a:prstGeom prst="rect">
                      <a:avLst/>
                    </a:prstGeom>
                  </pic:spPr>
                </pic:pic>
              </a:graphicData>
            </a:graphic>
          </wp:inline>
        </w:drawing>
      </w:r>
    </w:p>
    <w:p w14:paraId="2BE41F7F" w14:textId="4FE58F42" w:rsidR="00767EF6" w:rsidRPr="00767EF6" w:rsidRDefault="008B49F6" w:rsidP="00900C4A">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品牌视频</w:t>
      </w:r>
      <w:r w:rsidR="007D2A52">
        <w:rPr>
          <w:rFonts w:ascii="微软雅黑" w:eastAsia="微软雅黑" w:hAnsi="微软雅黑" w:hint="eastAsia"/>
          <w:sz w:val="21"/>
          <w:szCs w:val="21"/>
        </w:rPr>
        <w:t>：</w:t>
      </w:r>
      <w:hyperlink r:id="rId14" w:history="1">
        <w:r w:rsidR="00767EF6" w:rsidRPr="00671B42">
          <w:rPr>
            <w:rStyle w:val="a5"/>
            <w:rFonts w:ascii="微软雅黑" w:eastAsia="微软雅黑" w:hAnsi="微软雅黑"/>
            <w:sz w:val="21"/>
            <w:szCs w:val="21"/>
          </w:rPr>
          <w:t>https://www.bilibili.com/video/BV1ut4y1B79Y/</w:t>
        </w:r>
      </w:hyperlink>
    </w:p>
    <w:p w14:paraId="57AEF705" w14:textId="34B5A3EE" w:rsidR="008B49F6" w:rsidRDefault="008B49F6" w:rsidP="00900C4A">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noProof/>
          <w:sz w:val="21"/>
          <w:szCs w:val="21"/>
        </w:rPr>
        <w:drawing>
          <wp:inline distT="0" distB="0" distL="0" distR="0" wp14:anchorId="5D2C9E19" wp14:editId="2AC3D1B0">
            <wp:extent cx="5619115" cy="127565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8878" cy="1284685"/>
                    </a:xfrm>
                    <a:prstGeom prst="rect">
                      <a:avLst/>
                    </a:prstGeom>
                    <a:noFill/>
                  </pic:spPr>
                </pic:pic>
              </a:graphicData>
            </a:graphic>
          </wp:inline>
        </w:drawing>
      </w:r>
    </w:p>
    <w:p w14:paraId="119BE4E5" w14:textId="72DF60F4" w:rsidR="00767EF6" w:rsidRPr="00900C4A" w:rsidRDefault="00900C4A" w:rsidP="00900C4A">
      <w:pPr>
        <w:spacing w:before="100" w:beforeAutospacing="1" w:after="100" w:afterAutospacing="1"/>
        <w:textAlignment w:val="baseline"/>
        <w:rPr>
          <w:rFonts w:ascii="微软雅黑" w:eastAsia="微软雅黑" w:hAnsi="微软雅黑"/>
          <w:b/>
          <w:sz w:val="21"/>
          <w:szCs w:val="21"/>
        </w:rPr>
      </w:pPr>
      <w:r w:rsidRPr="00900C4A">
        <w:rPr>
          <w:rFonts w:ascii="微软雅黑" w:eastAsia="微软雅黑" w:hAnsi="微软雅黑" w:hint="eastAsia"/>
          <w:b/>
          <w:sz w:val="21"/>
          <w:szCs w:val="21"/>
        </w:rPr>
        <w:t>3、</w:t>
      </w:r>
      <w:r w:rsidR="008C0B05" w:rsidRPr="00900C4A">
        <w:rPr>
          <w:rFonts w:ascii="微软雅黑" w:eastAsia="微软雅黑" w:hAnsi="微软雅黑" w:hint="eastAsia"/>
          <w:b/>
          <w:sz w:val="21"/>
          <w:szCs w:val="21"/>
        </w:rPr>
        <w:t>沟通感知：与时代共鸣，破圈营销</w:t>
      </w:r>
    </w:p>
    <w:p w14:paraId="5FB29B7F" w14:textId="7E064DCD" w:rsidR="008C0B05" w:rsidRPr="00900C4A" w:rsidRDefault="008C0B05" w:rsidP="00900C4A">
      <w:pPr>
        <w:spacing w:before="100" w:beforeAutospacing="1" w:after="100" w:afterAutospacing="1"/>
        <w:textAlignment w:val="baseline"/>
        <w:rPr>
          <w:rFonts w:ascii="微软雅黑" w:eastAsia="微软雅黑" w:hAnsi="微软雅黑"/>
          <w:sz w:val="21"/>
          <w:szCs w:val="21"/>
        </w:rPr>
      </w:pPr>
      <w:r w:rsidRPr="00900C4A">
        <w:rPr>
          <w:rFonts w:ascii="微软雅黑" w:eastAsia="微软雅黑" w:hAnsi="微软雅黑" w:hint="eastAsia"/>
          <w:sz w:val="21"/>
          <w:szCs w:val="21"/>
        </w:rPr>
        <w:t>亮点一：以最核心的场景类媒体做到城市覆盖最大化</w:t>
      </w:r>
      <w:r w:rsidR="00900C4A">
        <w:rPr>
          <w:rFonts w:ascii="微软雅黑" w:eastAsia="微软雅黑" w:hAnsi="微软雅黑" w:hint="eastAsia"/>
          <w:sz w:val="21"/>
          <w:szCs w:val="21"/>
        </w:rPr>
        <w:t>。</w:t>
      </w:r>
    </w:p>
    <w:p w14:paraId="46E0010E" w14:textId="52E3B02D" w:rsidR="008B49F6" w:rsidRPr="008C0B05" w:rsidRDefault="008C0B05" w:rsidP="00900C4A">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noProof/>
          <w:sz w:val="21"/>
          <w:szCs w:val="21"/>
        </w:rPr>
        <w:drawing>
          <wp:inline distT="0" distB="0" distL="0" distR="0" wp14:anchorId="1311CAFB" wp14:editId="0977B132">
            <wp:extent cx="5596890" cy="129346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0271" cy="1298871"/>
                    </a:xfrm>
                    <a:prstGeom prst="rect">
                      <a:avLst/>
                    </a:prstGeom>
                    <a:noFill/>
                  </pic:spPr>
                </pic:pic>
              </a:graphicData>
            </a:graphic>
          </wp:inline>
        </w:drawing>
      </w:r>
    </w:p>
    <w:p w14:paraId="0186C63E" w14:textId="491A3331" w:rsidR="008C0B05" w:rsidRPr="00900C4A" w:rsidRDefault="008C0B05" w:rsidP="00900C4A">
      <w:pPr>
        <w:spacing w:before="100" w:beforeAutospacing="1" w:after="100" w:afterAutospacing="1"/>
        <w:textAlignment w:val="baseline"/>
        <w:rPr>
          <w:rFonts w:ascii="微软雅黑" w:eastAsia="微软雅黑" w:hAnsi="微软雅黑"/>
          <w:sz w:val="21"/>
          <w:szCs w:val="21"/>
        </w:rPr>
      </w:pPr>
      <w:r w:rsidRPr="00900C4A">
        <w:rPr>
          <w:rFonts w:ascii="微软雅黑" w:eastAsia="微软雅黑" w:hAnsi="微软雅黑" w:hint="eastAsia"/>
          <w:sz w:val="21"/>
          <w:szCs w:val="21"/>
        </w:rPr>
        <w:t>亮点二：聚焦土巴兔垂直媒体，品效合一</w:t>
      </w:r>
      <w:r w:rsidR="00900C4A" w:rsidRPr="00900C4A">
        <w:rPr>
          <w:rFonts w:ascii="微软雅黑" w:eastAsia="微软雅黑" w:hAnsi="微软雅黑" w:hint="eastAsia"/>
          <w:sz w:val="21"/>
          <w:szCs w:val="21"/>
        </w:rPr>
        <w:t>。</w:t>
      </w:r>
    </w:p>
    <w:p w14:paraId="7F3DB437" w14:textId="0D2ABA71" w:rsidR="008C0B05" w:rsidRPr="008B49F6" w:rsidRDefault="008C0B05" w:rsidP="00900C4A">
      <w:pPr>
        <w:spacing w:before="100" w:beforeAutospacing="1" w:after="100" w:afterAutospacing="1"/>
        <w:textAlignment w:val="baseline"/>
        <w:rPr>
          <w:rFonts w:ascii="微软雅黑" w:eastAsia="微软雅黑" w:hAnsi="微软雅黑"/>
          <w:sz w:val="21"/>
          <w:szCs w:val="21"/>
        </w:rPr>
      </w:pPr>
      <w:r w:rsidRPr="008C0B05">
        <w:rPr>
          <w:rFonts w:ascii="微软雅黑" w:eastAsia="微软雅黑" w:hAnsi="微软雅黑" w:hint="eastAsia"/>
          <w:sz w:val="21"/>
          <w:szCs w:val="21"/>
        </w:rPr>
        <w:t>站内推广：</w:t>
      </w:r>
      <w:r w:rsidR="008B49F6" w:rsidRPr="008B49F6">
        <w:rPr>
          <w:rFonts w:ascii="微软雅黑" w:eastAsia="微软雅黑" w:hAnsi="微软雅黑" w:hint="eastAsia"/>
          <w:sz w:val="21"/>
          <w:szCs w:val="21"/>
        </w:rPr>
        <w:t>通过有效的</w:t>
      </w:r>
      <w:r w:rsidR="008B49F6">
        <w:rPr>
          <w:rFonts w:ascii="微软雅黑" w:eastAsia="微软雅黑" w:hAnsi="微软雅黑" w:hint="eastAsia"/>
          <w:sz w:val="21"/>
          <w:szCs w:val="21"/>
        </w:rPr>
        <w:t>站内点位投放，</w:t>
      </w:r>
      <w:r w:rsidR="008B49F6" w:rsidRPr="008B49F6">
        <w:rPr>
          <w:rFonts w:ascii="微软雅黑" w:eastAsia="微软雅黑" w:hAnsi="微软雅黑" w:hint="eastAsia"/>
          <w:sz w:val="21"/>
          <w:szCs w:val="21"/>
        </w:rPr>
        <w:t>广告创意与视觉冲击，更有效的传播紫荆花品牌</w:t>
      </w:r>
      <w:r w:rsidR="00900C4A">
        <w:rPr>
          <w:rFonts w:ascii="微软雅黑" w:eastAsia="微软雅黑" w:hAnsi="微软雅黑" w:hint="eastAsia"/>
          <w:sz w:val="21"/>
          <w:szCs w:val="21"/>
        </w:rPr>
        <w:t>。</w:t>
      </w:r>
    </w:p>
    <w:p w14:paraId="4E521E36" w14:textId="05BD8A9F" w:rsidR="008C0B05" w:rsidRDefault="008B49F6" w:rsidP="00900C4A">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lastRenderedPageBreak/>
        <w:drawing>
          <wp:inline distT="0" distB="0" distL="0" distR="0" wp14:anchorId="2DB41C47" wp14:editId="5A979F0D">
            <wp:extent cx="5596890" cy="19996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6890" cy="1999615"/>
                    </a:xfrm>
                    <a:prstGeom prst="rect">
                      <a:avLst/>
                    </a:prstGeom>
                    <a:noFill/>
                  </pic:spPr>
                </pic:pic>
              </a:graphicData>
            </a:graphic>
          </wp:inline>
        </w:drawing>
      </w:r>
    </w:p>
    <w:p w14:paraId="1239680B" w14:textId="3B3F3A26" w:rsidR="008B49F6" w:rsidRPr="008B49F6" w:rsidRDefault="008B49F6" w:rsidP="00900C4A">
      <w:pPr>
        <w:spacing w:before="100" w:beforeAutospacing="1" w:after="100" w:afterAutospacing="1"/>
        <w:textAlignment w:val="baseline"/>
        <w:rPr>
          <w:rFonts w:ascii="微软雅黑" w:eastAsia="微软雅黑" w:hAnsi="微软雅黑"/>
          <w:sz w:val="21"/>
          <w:szCs w:val="21"/>
        </w:rPr>
      </w:pPr>
      <w:r w:rsidRPr="008C0B05">
        <w:rPr>
          <w:rFonts w:ascii="微软雅黑" w:eastAsia="微软雅黑" w:hAnsi="微软雅黑" w:hint="eastAsia"/>
          <w:sz w:val="21"/>
          <w:szCs w:val="21"/>
        </w:rPr>
        <w:t>站内推广：</w:t>
      </w:r>
      <w:r w:rsidRPr="008B49F6">
        <w:rPr>
          <w:rFonts w:ascii="微软雅黑" w:eastAsia="微软雅黑" w:hAnsi="微软雅黑" w:hint="eastAsia"/>
          <w:sz w:val="21"/>
          <w:szCs w:val="21"/>
        </w:rPr>
        <w:t>不同种草维度和类目</w:t>
      </w:r>
      <w:r>
        <w:rPr>
          <w:rFonts w:ascii="微软雅黑" w:eastAsia="微软雅黑" w:hAnsi="微软雅黑" w:hint="eastAsia"/>
          <w:sz w:val="21"/>
          <w:szCs w:val="21"/>
        </w:rPr>
        <w:t>软文内容</w:t>
      </w:r>
      <w:r w:rsidRPr="008B49F6">
        <w:rPr>
          <w:rFonts w:ascii="微软雅黑" w:eastAsia="微软雅黑" w:hAnsi="微软雅黑" w:hint="eastAsia"/>
          <w:sz w:val="21"/>
          <w:szCs w:val="21"/>
        </w:rPr>
        <w:t>，触达更细分的需求人群</w:t>
      </w:r>
      <w:r w:rsidR="00900C4A">
        <w:rPr>
          <w:rFonts w:ascii="微软雅黑" w:eastAsia="微软雅黑" w:hAnsi="微软雅黑" w:hint="eastAsia"/>
          <w:sz w:val="21"/>
          <w:szCs w:val="21"/>
        </w:rPr>
        <w:t>。</w:t>
      </w:r>
    </w:p>
    <w:p w14:paraId="3F5DEE29" w14:textId="2DE37546" w:rsidR="008C0B05" w:rsidRDefault="008B49F6" w:rsidP="00900C4A">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0" distR="0" wp14:anchorId="7A0F2EC2" wp14:editId="69202BB3">
            <wp:extent cx="5543550" cy="94581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8800" cy="948421"/>
                    </a:xfrm>
                    <a:prstGeom prst="rect">
                      <a:avLst/>
                    </a:prstGeom>
                    <a:noFill/>
                  </pic:spPr>
                </pic:pic>
              </a:graphicData>
            </a:graphic>
          </wp:inline>
        </w:drawing>
      </w:r>
    </w:p>
    <w:p w14:paraId="11866DFE" w14:textId="0C5AE324" w:rsidR="008C0B05" w:rsidRDefault="008B49F6" w:rsidP="00900C4A">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站外分发</w:t>
      </w:r>
      <w:r w:rsidRPr="008C0B05">
        <w:rPr>
          <w:rFonts w:ascii="微软雅黑" w:eastAsia="微软雅黑" w:hAnsi="微软雅黑" w:hint="eastAsia"/>
          <w:sz w:val="21"/>
          <w:szCs w:val="21"/>
        </w:rPr>
        <w:t>：</w:t>
      </w:r>
      <w:r w:rsidRPr="008B49F6">
        <w:rPr>
          <w:rFonts w:ascii="微软雅黑" w:eastAsia="微软雅黑" w:hAnsi="微软雅黑" w:hint="eastAsia"/>
          <w:sz w:val="21"/>
          <w:szCs w:val="21"/>
        </w:rPr>
        <w:t>腾讯、爱奇艺、优酷等平台扩大传播范围，覆盖影响更多潜在客户群体，持续扩大品牌影响力。</w:t>
      </w:r>
    </w:p>
    <w:p w14:paraId="1A955B8B" w14:textId="03A68705" w:rsidR="008B49F6" w:rsidRPr="008B49F6" w:rsidRDefault="008B49F6" w:rsidP="00900C4A">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noProof/>
          <w:sz w:val="21"/>
          <w:szCs w:val="21"/>
        </w:rPr>
        <w:drawing>
          <wp:inline distT="0" distB="0" distL="0" distR="0" wp14:anchorId="2AC73307" wp14:editId="56E9F280">
            <wp:extent cx="5551170" cy="92011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568" cy="931452"/>
                    </a:xfrm>
                    <a:prstGeom prst="rect">
                      <a:avLst/>
                    </a:prstGeom>
                    <a:noFill/>
                  </pic:spPr>
                </pic:pic>
              </a:graphicData>
            </a:graphic>
          </wp:inline>
        </w:drawing>
      </w:r>
    </w:p>
    <w:p w14:paraId="4FBDEDFC" w14:textId="631CCBD4" w:rsidR="008B49F6" w:rsidRDefault="008B49F6" w:rsidP="00900C4A">
      <w:pPr>
        <w:spacing w:before="100" w:beforeAutospacing="1" w:after="100" w:afterAutospacing="1"/>
        <w:textAlignment w:val="baseline"/>
        <w:rPr>
          <w:rFonts w:ascii="微软雅黑" w:eastAsia="微软雅黑" w:hAnsi="微软雅黑"/>
          <w:sz w:val="21"/>
          <w:szCs w:val="21"/>
        </w:rPr>
      </w:pPr>
      <w:r w:rsidRPr="00900C4A">
        <w:rPr>
          <w:rFonts w:ascii="微软雅黑" w:eastAsia="微软雅黑" w:hAnsi="微软雅黑" w:hint="eastAsia"/>
          <w:sz w:val="21"/>
          <w:szCs w:val="21"/>
        </w:rPr>
        <w:t>亮点三：抖音、小红书双平台联动，产品深度沟通</w:t>
      </w:r>
      <w:r w:rsidR="006D0B75" w:rsidRPr="00900C4A">
        <w:rPr>
          <w:rFonts w:ascii="微软雅黑" w:eastAsia="微软雅黑" w:hAnsi="微软雅黑"/>
          <w:sz w:val="21"/>
          <w:szCs w:val="21"/>
        </w:rPr>
        <w:t>。</w:t>
      </w:r>
      <w:r w:rsidRPr="00900C4A">
        <w:rPr>
          <w:rFonts w:ascii="微软雅黑" w:eastAsia="微软雅黑" w:hAnsi="微软雅黑" w:hint="eastAsia"/>
          <w:sz w:val="21"/>
          <w:szCs w:val="21"/>
        </w:rPr>
        <w:t>深挖四大群体的需求，痛点</w:t>
      </w:r>
      <w:r w:rsidRPr="00900C4A">
        <w:rPr>
          <w:rFonts w:ascii="微软雅黑" w:eastAsia="微软雅黑" w:hAnsi="微软雅黑"/>
          <w:sz w:val="21"/>
          <w:szCs w:val="21"/>
        </w:rPr>
        <w:t>+痒点场景体验式种草，圈层扩散沉淀口碑</w:t>
      </w:r>
      <w:r w:rsidR="006D0B75" w:rsidRPr="00900C4A">
        <w:rPr>
          <w:rFonts w:ascii="微软雅黑" w:eastAsia="微软雅黑" w:hAnsi="微软雅黑"/>
          <w:sz w:val="21"/>
          <w:szCs w:val="21"/>
        </w:rPr>
        <w:t>。</w:t>
      </w:r>
    </w:p>
    <w:p w14:paraId="200D39F9" w14:textId="5AD4D327" w:rsidR="008B49F6" w:rsidRPr="00900C4A" w:rsidRDefault="00900C4A" w:rsidP="00900C4A">
      <w:pPr>
        <w:spacing w:before="100" w:beforeAutospacing="1" w:after="100" w:afterAutospacing="1"/>
        <w:textAlignment w:val="baseline"/>
        <w:rPr>
          <w:rFonts w:ascii="微软雅黑" w:eastAsia="微软雅黑" w:hAnsi="微软雅黑" w:hint="eastAsia"/>
          <w:sz w:val="21"/>
          <w:szCs w:val="21"/>
        </w:rPr>
      </w:pPr>
      <w:r w:rsidRPr="00900C4A">
        <w:rPr>
          <w:rFonts w:ascii="微软雅黑" w:eastAsia="微软雅黑" w:hAnsi="微软雅黑"/>
          <w:sz w:val="21"/>
          <w:szCs w:val="21"/>
        </w:rPr>
        <w:drawing>
          <wp:inline distT="0" distB="0" distL="0" distR="0" wp14:anchorId="1D7737DD" wp14:editId="0A8942FA">
            <wp:extent cx="5720715" cy="143573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0715" cy="1435735"/>
                    </a:xfrm>
                    <a:prstGeom prst="rect">
                      <a:avLst/>
                    </a:prstGeom>
                  </pic:spPr>
                </pic:pic>
              </a:graphicData>
            </a:graphic>
          </wp:inline>
        </w:drawing>
      </w:r>
    </w:p>
    <w:p w14:paraId="501B2660" w14:textId="78080AF0" w:rsidR="00E40EE7" w:rsidRPr="002B1FC2" w:rsidRDefault="000631F9" w:rsidP="00900C4A">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7C138759" w14:textId="70148973" w:rsidR="006D0B75" w:rsidRPr="00900C4A" w:rsidRDefault="006D0B75" w:rsidP="00900C4A">
      <w:pPr>
        <w:rPr>
          <w:rFonts w:ascii="微软雅黑" w:eastAsia="微软雅黑" w:hAnsi="微软雅黑"/>
          <w:sz w:val="21"/>
          <w:szCs w:val="21"/>
        </w:rPr>
      </w:pPr>
      <w:r w:rsidRPr="00900C4A">
        <w:rPr>
          <w:rFonts w:ascii="微软雅黑" w:eastAsia="微软雅黑" w:hAnsi="微软雅黑" w:hint="eastAsia"/>
          <w:sz w:val="21"/>
          <w:szCs w:val="21"/>
        </w:rPr>
        <w:t>总曝光数：</w:t>
      </w:r>
      <w:r w:rsidRPr="00900C4A">
        <w:rPr>
          <w:rFonts w:ascii="微软雅黑" w:eastAsia="微软雅黑" w:hAnsi="微软雅黑" w:hint="eastAsia"/>
          <w:bCs/>
          <w:iCs/>
          <w:sz w:val="21"/>
          <w:szCs w:val="21"/>
        </w:rPr>
        <w:t>1.2亿人次</w:t>
      </w:r>
      <w:r w:rsidR="00900C4A" w:rsidRPr="00900C4A">
        <w:rPr>
          <w:rFonts w:ascii="微软雅黑" w:eastAsia="微软雅黑" w:hAnsi="微软雅黑" w:hint="eastAsia"/>
          <w:bCs/>
          <w:iCs/>
          <w:sz w:val="21"/>
          <w:szCs w:val="21"/>
        </w:rPr>
        <w:t>；</w:t>
      </w:r>
    </w:p>
    <w:p w14:paraId="23EE65F1" w14:textId="5EE9E15C" w:rsidR="002B1FC2" w:rsidRPr="00900C4A" w:rsidRDefault="006D0B75" w:rsidP="00900C4A">
      <w:pPr>
        <w:rPr>
          <w:rFonts w:ascii="微软雅黑" w:eastAsia="微软雅黑" w:hAnsi="微软雅黑"/>
          <w:sz w:val="21"/>
          <w:szCs w:val="21"/>
        </w:rPr>
      </w:pPr>
      <w:r w:rsidRPr="00900C4A">
        <w:rPr>
          <w:rFonts w:ascii="微软雅黑" w:eastAsia="微软雅黑" w:hAnsi="微软雅黑" w:hint="eastAsia"/>
          <w:sz w:val="21"/>
          <w:szCs w:val="21"/>
        </w:rPr>
        <w:t>总互动数：165万人次</w:t>
      </w:r>
      <w:r w:rsidR="00900C4A" w:rsidRPr="00900C4A">
        <w:rPr>
          <w:rFonts w:ascii="微软雅黑" w:eastAsia="微软雅黑" w:hAnsi="微软雅黑" w:hint="eastAsia"/>
          <w:sz w:val="21"/>
          <w:szCs w:val="21"/>
        </w:rPr>
        <w:t>；</w:t>
      </w:r>
    </w:p>
    <w:p w14:paraId="3C552309" w14:textId="4D776581" w:rsidR="006D0B75" w:rsidRPr="00900C4A" w:rsidRDefault="006D0B75" w:rsidP="00900C4A">
      <w:pPr>
        <w:rPr>
          <w:rFonts w:ascii="微软雅黑" w:eastAsia="微软雅黑" w:hAnsi="微软雅黑"/>
          <w:sz w:val="21"/>
          <w:szCs w:val="21"/>
        </w:rPr>
      </w:pPr>
      <w:r w:rsidRPr="00900C4A">
        <w:rPr>
          <w:rFonts w:ascii="微软雅黑" w:eastAsia="微软雅黑" w:hAnsi="微软雅黑" w:hint="eastAsia"/>
          <w:sz w:val="21"/>
          <w:szCs w:val="21"/>
        </w:rPr>
        <w:t>增粉量：小红书及抖音官方增分数为执行前25倍</w:t>
      </w:r>
      <w:r w:rsidR="00900C4A" w:rsidRPr="00900C4A">
        <w:rPr>
          <w:rFonts w:ascii="微软雅黑" w:eastAsia="微软雅黑" w:hAnsi="微软雅黑" w:hint="eastAsia"/>
          <w:sz w:val="21"/>
          <w:szCs w:val="21"/>
        </w:rPr>
        <w:t>；</w:t>
      </w:r>
    </w:p>
    <w:p w14:paraId="7A0CAD94" w14:textId="7ECD632C" w:rsidR="00BC7577" w:rsidRPr="00900C4A" w:rsidRDefault="006D0B75" w:rsidP="00900C4A">
      <w:pPr>
        <w:rPr>
          <w:rFonts w:ascii="微软雅黑" w:eastAsia="微软雅黑" w:hAnsi="微软雅黑" w:hint="eastAsia"/>
          <w:sz w:val="21"/>
          <w:szCs w:val="21"/>
        </w:rPr>
      </w:pPr>
      <w:r w:rsidRPr="00900C4A">
        <w:rPr>
          <w:rFonts w:ascii="微软雅黑" w:eastAsia="微软雅黑" w:hAnsi="微软雅黑" w:hint="eastAsia"/>
          <w:sz w:val="21"/>
          <w:szCs w:val="21"/>
        </w:rPr>
        <w:t>种草C</w:t>
      </w:r>
      <w:r w:rsidRPr="00900C4A">
        <w:rPr>
          <w:rFonts w:ascii="微软雅黑" w:eastAsia="微软雅黑" w:hAnsi="微软雅黑"/>
          <w:sz w:val="21"/>
          <w:szCs w:val="21"/>
        </w:rPr>
        <w:t>PM：14</w:t>
      </w:r>
      <w:r w:rsidRPr="00900C4A">
        <w:rPr>
          <w:rFonts w:ascii="微软雅黑" w:eastAsia="微软雅黑" w:hAnsi="微软雅黑" w:hint="eastAsia"/>
          <w:sz w:val="21"/>
          <w:szCs w:val="21"/>
        </w:rPr>
        <w:t>元（巨量计算常规抖音广告投放CPM40-60元</w:t>
      </w:r>
      <w:r w:rsidRPr="00900C4A">
        <w:rPr>
          <w:rFonts w:ascii="微软雅黑" w:eastAsia="微软雅黑" w:hAnsi="微软雅黑"/>
          <w:sz w:val="21"/>
          <w:szCs w:val="21"/>
        </w:rPr>
        <w:t>）</w:t>
      </w:r>
      <w:r w:rsidR="00900C4A" w:rsidRPr="00900C4A">
        <w:rPr>
          <w:rFonts w:ascii="微软雅黑" w:eastAsia="微软雅黑" w:hAnsi="微软雅黑" w:hint="eastAsia"/>
          <w:sz w:val="21"/>
          <w:szCs w:val="21"/>
        </w:rPr>
        <w:t>。</w:t>
      </w:r>
    </w:p>
    <w:sectPr w:rsidR="00BC7577" w:rsidRPr="00900C4A" w:rsidSect="00970C56">
      <w:headerReference w:type="even" r:id="rId21"/>
      <w:headerReference w:type="default" r:id="rId22"/>
      <w:footerReference w:type="even" r:id="rId23"/>
      <w:footerReference w:type="default" r:id="rId24"/>
      <w:headerReference w:type="first" r:id="rId25"/>
      <w:footerReference w:type="first" r:id="rId26"/>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268268" w14:textId="77777777" w:rsidR="0026287A" w:rsidRDefault="0026287A">
      <w:r>
        <w:separator/>
      </w:r>
    </w:p>
  </w:endnote>
  <w:endnote w:type="continuationSeparator" w:id="0">
    <w:p w14:paraId="657C3B2C" w14:textId="77777777" w:rsidR="0026287A" w:rsidRDefault="00262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AE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altName w:val="汉仪旗黑"/>
    <w:panose1 w:val="020B0503020204020204"/>
    <w:charset w:val="86"/>
    <w:family w:val="swiss"/>
    <w:pitch w:val="variable"/>
    <w:sig w:usb0="80000287" w:usb1="28CF3C52" w:usb2="00000016" w:usb3="00000000" w:csb0="0004001F" w:csb1="00000000"/>
  </w:font>
  <w:font w:name="Cambria">
    <w:altName w:val="苹方-简"/>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99218" w14:textId="77777777" w:rsidR="00000FCE" w:rsidRDefault="00000F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98645" w14:textId="77777777" w:rsidR="0026287A" w:rsidRDefault="0026287A">
      <w:r>
        <w:separator/>
      </w:r>
    </w:p>
  </w:footnote>
  <w:footnote w:type="continuationSeparator" w:id="0">
    <w:p w14:paraId="5610485E" w14:textId="77777777" w:rsidR="0026287A" w:rsidRDefault="00262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61EB6" w14:textId="77777777" w:rsidR="00AD1334" w:rsidRDefault="00AD1334">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7ED3B" w14:textId="77777777" w:rsidR="00AD1334" w:rsidRDefault="00AD133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142A32F1"/>
    <w:multiLevelType w:val="hybridMultilevel"/>
    <w:tmpl w:val="BC84996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 w15:restartNumberingAfterBreak="0">
    <w:nsid w:val="2E8900A0"/>
    <w:multiLevelType w:val="hybridMultilevel"/>
    <w:tmpl w:val="BC84996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DD52DC2"/>
    <w:multiLevelType w:val="hybridMultilevel"/>
    <w:tmpl w:val="5176B35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5532BC7"/>
    <w:multiLevelType w:val="hybridMultilevel"/>
    <w:tmpl w:val="5950C83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D97141A"/>
    <w:multiLevelType w:val="hybridMultilevel"/>
    <w:tmpl w:val="9C7E01C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6"/>
  </w:num>
  <w:num w:numId="3">
    <w:abstractNumId w:val="1"/>
  </w:num>
  <w:num w:numId="4">
    <w:abstractNumId w:val="3"/>
  </w:num>
  <w:num w:numId="5">
    <w:abstractNumId w:val="0"/>
  </w:num>
  <w:num w:numId="6">
    <w:abstractNumId w:val="17"/>
  </w:num>
  <w:num w:numId="7">
    <w:abstractNumId w:val="15"/>
  </w:num>
  <w:num w:numId="8">
    <w:abstractNumId w:val="11"/>
  </w:num>
  <w:num w:numId="9">
    <w:abstractNumId w:val="9"/>
  </w:num>
  <w:num w:numId="10">
    <w:abstractNumId w:val="8"/>
  </w:num>
  <w:num w:numId="11">
    <w:abstractNumId w:val="13"/>
  </w:num>
  <w:num w:numId="12">
    <w:abstractNumId w:val="16"/>
  </w:num>
  <w:num w:numId="13">
    <w:abstractNumId w:val="5"/>
  </w:num>
  <w:num w:numId="14">
    <w:abstractNumId w:val="14"/>
  </w:num>
  <w:num w:numId="15">
    <w:abstractNumId w:val="12"/>
  </w:num>
  <w:num w:numId="16">
    <w:abstractNumId w:val="10"/>
  </w:num>
  <w:num w:numId="17">
    <w:abstractNumId w:val="2"/>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B3A5D"/>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87A"/>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BC1"/>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03C"/>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207CF"/>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0B75"/>
    <w:rsid w:val="006D2064"/>
    <w:rsid w:val="006D4934"/>
    <w:rsid w:val="006D5766"/>
    <w:rsid w:val="006E4780"/>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67EF6"/>
    <w:rsid w:val="00775411"/>
    <w:rsid w:val="0079238C"/>
    <w:rsid w:val="00793F18"/>
    <w:rsid w:val="00795109"/>
    <w:rsid w:val="007A0451"/>
    <w:rsid w:val="007B2D27"/>
    <w:rsid w:val="007C0828"/>
    <w:rsid w:val="007C3F70"/>
    <w:rsid w:val="007C4C7A"/>
    <w:rsid w:val="007D2A52"/>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49F6"/>
    <w:rsid w:val="008B689B"/>
    <w:rsid w:val="008C0B05"/>
    <w:rsid w:val="008C2693"/>
    <w:rsid w:val="008C4C28"/>
    <w:rsid w:val="008F2CAF"/>
    <w:rsid w:val="00900C4A"/>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45D4"/>
    <w:rsid w:val="00A0550C"/>
    <w:rsid w:val="00A05BD7"/>
    <w:rsid w:val="00A11FF6"/>
    <w:rsid w:val="00A13235"/>
    <w:rsid w:val="00A15A3E"/>
    <w:rsid w:val="00A15DCA"/>
    <w:rsid w:val="00A17315"/>
    <w:rsid w:val="00A23D64"/>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1FA9"/>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25504"/>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FollowedHyperlink"/>
    <w:basedOn w:val="a0"/>
    <w:uiPriority w:val="99"/>
    <w:semiHidden/>
    <w:unhideWhenUsed/>
    <w:rsid w:val="00AB1F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8511">
      <w:bodyDiv w:val="1"/>
      <w:marLeft w:val="0"/>
      <w:marRight w:val="0"/>
      <w:marTop w:val="0"/>
      <w:marBottom w:val="0"/>
      <w:divBdr>
        <w:top w:val="none" w:sz="0" w:space="0" w:color="auto"/>
        <w:left w:val="none" w:sz="0" w:space="0" w:color="auto"/>
        <w:bottom w:val="none" w:sz="0" w:space="0" w:color="auto"/>
        <w:right w:val="none" w:sz="0" w:space="0" w:color="auto"/>
      </w:divBdr>
    </w:div>
    <w:div w:id="27416959">
      <w:bodyDiv w:val="1"/>
      <w:marLeft w:val="0"/>
      <w:marRight w:val="0"/>
      <w:marTop w:val="0"/>
      <w:marBottom w:val="0"/>
      <w:divBdr>
        <w:top w:val="none" w:sz="0" w:space="0" w:color="auto"/>
        <w:left w:val="none" w:sz="0" w:space="0" w:color="auto"/>
        <w:bottom w:val="none" w:sz="0" w:space="0" w:color="auto"/>
        <w:right w:val="none" w:sz="0" w:space="0" w:color="auto"/>
      </w:divBdr>
    </w:div>
    <w:div w:id="215900621">
      <w:bodyDiv w:val="1"/>
      <w:marLeft w:val="0"/>
      <w:marRight w:val="0"/>
      <w:marTop w:val="0"/>
      <w:marBottom w:val="0"/>
      <w:divBdr>
        <w:top w:val="none" w:sz="0" w:space="0" w:color="auto"/>
        <w:left w:val="none" w:sz="0" w:space="0" w:color="auto"/>
        <w:bottom w:val="none" w:sz="0" w:space="0" w:color="auto"/>
        <w:right w:val="none" w:sz="0" w:space="0" w:color="auto"/>
      </w:divBdr>
    </w:div>
    <w:div w:id="529728689">
      <w:bodyDiv w:val="1"/>
      <w:marLeft w:val="0"/>
      <w:marRight w:val="0"/>
      <w:marTop w:val="0"/>
      <w:marBottom w:val="0"/>
      <w:divBdr>
        <w:top w:val="none" w:sz="0" w:space="0" w:color="auto"/>
        <w:left w:val="none" w:sz="0" w:space="0" w:color="auto"/>
        <w:bottom w:val="none" w:sz="0" w:space="0" w:color="auto"/>
        <w:right w:val="none" w:sz="0" w:space="0" w:color="auto"/>
      </w:divBdr>
    </w:div>
    <w:div w:id="533805745">
      <w:bodyDiv w:val="1"/>
      <w:marLeft w:val="0"/>
      <w:marRight w:val="0"/>
      <w:marTop w:val="0"/>
      <w:marBottom w:val="0"/>
      <w:divBdr>
        <w:top w:val="none" w:sz="0" w:space="0" w:color="auto"/>
        <w:left w:val="none" w:sz="0" w:space="0" w:color="auto"/>
        <w:bottom w:val="none" w:sz="0" w:space="0" w:color="auto"/>
        <w:right w:val="none" w:sz="0" w:space="0" w:color="auto"/>
      </w:divBdr>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31555821">
      <w:bodyDiv w:val="1"/>
      <w:marLeft w:val="0"/>
      <w:marRight w:val="0"/>
      <w:marTop w:val="0"/>
      <w:marBottom w:val="0"/>
      <w:divBdr>
        <w:top w:val="none" w:sz="0" w:space="0" w:color="auto"/>
        <w:left w:val="none" w:sz="0" w:space="0" w:color="auto"/>
        <w:bottom w:val="none" w:sz="0" w:space="0" w:color="auto"/>
        <w:right w:val="none" w:sz="0" w:space="0" w:color="auto"/>
      </w:divBdr>
    </w:div>
    <w:div w:id="1158420834">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339650118">
      <w:bodyDiv w:val="1"/>
      <w:marLeft w:val="0"/>
      <w:marRight w:val="0"/>
      <w:marTop w:val="0"/>
      <w:marBottom w:val="0"/>
      <w:divBdr>
        <w:top w:val="none" w:sz="0" w:space="0" w:color="auto"/>
        <w:left w:val="none" w:sz="0" w:space="0" w:color="auto"/>
        <w:bottom w:val="none" w:sz="0" w:space="0" w:color="auto"/>
        <w:right w:val="none" w:sz="0" w:space="0" w:color="auto"/>
      </w:divBdr>
    </w:div>
    <w:div w:id="1343510166">
      <w:bodyDiv w:val="1"/>
      <w:marLeft w:val="0"/>
      <w:marRight w:val="0"/>
      <w:marTop w:val="0"/>
      <w:marBottom w:val="0"/>
      <w:divBdr>
        <w:top w:val="none" w:sz="0" w:space="0" w:color="auto"/>
        <w:left w:val="none" w:sz="0" w:space="0" w:color="auto"/>
        <w:bottom w:val="none" w:sz="0" w:space="0" w:color="auto"/>
        <w:right w:val="none" w:sz="0" w:space="0" w:color="auto"/>
      </w:divBdr>
    </w:div>
    <w:div w:id="1402678007">
      <w:bodyDiv w:val="1"/>
      <w:marLeft w:val="0"/>
      <w:marRight w:val="0"/>
      <w:marTop w:val="0"/>
      <w:marBottom w:val="0"/>
      <w:divBdr>
        <w:top w:val="none" w:sz="0" w:space="0" w:color="auto"/>
        <w:left w:val="none" w:sz="0" w:space="0" w:color="auto"/>
        <w:bottom w:val="none" w:sz="0" w:space="0" w:color="auto"/>
        <w:right w:val="none" w:sz="0" w:space="0" w:color="auto"/>
      </w:divBdr>
    </w:div>
    <w:div w:id="1489634163">
      <w:bodyDiv w:val="1"/>
      <w:marLeft w:val="0"/>
      <w:marRight w:val="0"/>
      <w:marTop w:val="0"/>
      <w:marBottom w:val="0"/>
      <w:divBdr>
        <w:top w:val="none" w:sz="0" w:space="0" w:color="auto"/>
        <w:left w:val="none" w:sz="0" w:space="0" w:color="auto"/>
        <w:bottom w:val="none" w:sz="0" w:space="0" w:color="auto"/>
        <w:right w:val="none" w:sz="0" w:space="0" w:color="auto"/>
      </w:divBdr>
    </w:div>
    <w:div w:id="1664356721">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211983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ilibili.com/video/BV1ut4y1B79Y/"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59ECE9C-7DAB-5245-BADB-0EE3768C9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169</Words>
  <Characters>965</Characters>
  <Application>Microsoft Office Word</Application>
  <DocSecurity>0</DocSecurity>
  <PresentationFormat/>
  <Lines>8</Lines>
  <Paragraphs>2</Paragraphs>
  <Slides>0</Slides>
  <Notes>0</Notes>
  <HiddenSlides>0</HiddenSlides>
  <MMClips>0</MMClips>
  <ScaleCrop>false</ScaleCrop>
  <Company>WWW.YlmF.CoM</Company>
  <LinksUpToDate>false</LinksUpToDate>
  <CharactersWithSpaces>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Microsoft Office 用户</cp:lastModifiedBy>
  <cp:revision>3</cp:revision>
  <cp:lastPrinted>2012-10-11T08:46:00Z</cp:lastPrinted>
  <dcterms:created xsi:type="dcterms:W3CDTF">2021-02-20T10:55:00Z</dcterms:created>
  <dcterms:modified xsi:type="dcterms:W3CDTF">2021-02-20T11:03:00Z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