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3"/>
        <w:shd w:val="clear" w:color="auto" w:fill="FFFFFF"/>
        <w:autoSpaceDN w:val="0"/>
        <w:spacing w:before="240" w:beforeLines="100" w:after="240" w:afterLines="100"/>
        <w:jc w:val="center"/>
        <w:textAlignment w:val="baseline"/>
        <w:rPr>
          <w:rFonts w:hint="eastAsia"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自然堂CHANDO</w:t>
      </w:r>
    </w:p>
    <w:p>
      <w:pPr>
        <w:rPr>
          <w:rFonts w:ascii="微软雅黑" w:hAnsi="微软雅黑" w:eastAsia="微软雅黑"/>
          <w:b/>
          <w:color w:val="EAB300"/>
          <w:kern w:val="0"/>
          <w:sz w:val="32"/>
        </w:rPr>
      </w:pPr>
      <w:r>
        <w:rPr>
          <w:rFonts w:hint="eastAsia" w:ascii="微软雅黑" w:hAnsi="微软雅黑" w:eastAsia="微软雅黑"/>
          <w:b/>
        </w:rPr>
        <w:t>所属行业：</w:t>
      </w:r>
      <w:r>
        <w:rPr>
          <w:rFonts w:hint="eastAsia" w:ascii="微软雅黑" w:hAnsi="微软雅黑" w:eastAsia="微软雅黑"/>
        </w:rPr>
        <w:t>美妆护肤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b/>
        </w:rPr>
        <w:t>参选类别：</w:t>
      </w:r>
      <w:bookmarkStart w:id="0" w:name="_GoBack"/>
      <w:r>
        <w:rPr>
          <w:rFonts w:hint="eastAsia" w:ascii="微软雅黑" w:hAnsi="微软雅黑" w:eastAsia="微软雅黑"/>
          <w:szCs w:val="22"/>
        </w:rPr>
        <w:t>数字营销最具影响力品牌</w:t>
      </w:r>
    </w:p>
    <w:bookmarkEnd w:id="0"/>
    <w:p>
      <w:pPr>
        <w:keepNext w:val="0"/>
        <w:keepLines w:val="0"/>
        <w:pageBreakBefore w:val="0"/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/>
        <w:jc w:val="left"/>
        <w:textAlignment w:val="baseline"/>
        <w:rPr>
          <w:rFonts w:ascii="微软雅黑" w:hAnsi="微软雅黑" w:eastAsia="微软雅黑"/>
          <w:b/>
          <w:color w:val="0000FF"/>
          <w:sz w:val="28"/>
          <w:szCs w:val="24"/>
        </w:rPr>
      </w:pPr>
      <w:r>
        <w:rPr>
          <w:rFonts w:hint="eastAsia" w:ascii="微软雅黑" w:hAnsi="微软雅黑" w:eastAsia="微软雅黑"/>
          <w:b/>
          <w:color w:val="0000FF"/>
          <w:sz w:val="28"/>
          <w:szCs w:val="24"/>
        </w:rPr>
        <w:t>品牌简介</w:t>
      </w:r>
    </w:p>
    <w:p>
      <w:pPr>
        <w:keepNext w:val="0"/>
        <w:keepLines w:val="0"/>
        <w:pageBreakBefore w:val="0"/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/>
        <w:jc w:val="left"/>
        <w:textAlignment w:val="baseline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自然堂CHANDO，2001年创建于上海，是中国化妆品领军企业伽蓝JALA集团旗下源自喜马拉雅的自然主义品牌。产品涵盖护肤品、彩妆品、面膜、男士、个人护理品，核心消费者为18-35岁年轻消费人群。自然堂已拥有多项全球领先的尖端科技，以高科技开发功效原料、探究肌肤特性，从而在这个飞速发展的科技时代为消费者带来更优质、更安全的科技美妆产品。</w:t>
      </w:r>
    </w:p>
    <w:p>
      <w:pPr>
        <w:keepNext w:val="0"/>
        <w:keepLines w:val="0"/>
        <w:pageBreakBefore w:val="0"/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/>
        <w:jc w:val="left"/>
        <w:textAlignment w:val="baseline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自然堂连续5年为三军仪仗队开发专用产品，也为南北极科考提供专用护肤品并开展科研合作，更因为产品创新被人民日报、新华社、学习强国等主流媒体集团点赞。</w:t>
      </w:r>
    </w:p>
    <w:p>
      <w:pPr>
        <w:keepNext w:val="0"/>
        <w:keepLines w:val="0"/>
        <w:pageBreakBefore w:val="0"/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/>
        <w:jc w:val="left"/>
        <w:textAlignment w:val="baseline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2019年双十一自然堂获得了电商全网国货第一名，线上线下全渠道实现15.7亿元。</w:t>
      </w:r>
    </w:p>
    <w:p>
      <w:pPr>
        <w:keepNext w:val="0"/>
        <w:keepLines w:val="0"/>
        <w:pageBreakBefore w:val="0"/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/>
        <w:jc w:val="left"/>
        <w:textAlignment w:val="baseline"/>
        <w:rPr>
          <w:rFonts w:ascii="微软雅黑" w:hAnsi="微软雅黑" w:eastAsia="微软雅黑"/>
          <w:b/>
          <w:color w:val="0000FF"/>
          <w:sz w:val="24"/>
          <w:szCs w:val="24"/>
        </w:rPr>
      </w:pPr>
      <w:r>
        <w:rPr>
          <w:rFonts w:hint="eastAsia" w:ascii="微软雅黑" w:hAnsi="微软雅黑" w:eastAsia="微软雅黑"/>
        </w:rPr>
        <w:t>2020年双十一自然堂蝉联全网美妆国货第一名，品牌粉丝国货第一名，天猫、京东美妆国货直播间第一名。</w:t>
      </w:r>
    </w:p>
    <w:p>
      <w:pPr>
        <w:keepNext w:val="0"/>
        <w:keepLines w:val="0"/>
        <w:pageBreakBefore w:val="0"/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/>
        <w:jc w:val="left"/>
        <w:textAlignment w:val="baseline"/>
        <w:rPr>
          <w:rFonts w:ascii="微软雅黑" w:hAnsi="微软雅黑" w:eastAsia="微软雅黑"/>
          <w:b/>
          <w:color w:val="0000FF"/>
          <w:sz w:val="28"/>
          <w:szCs w:val="24"/>
        </w:rPr>
      </w:pPr>
      <w:r>
        <w:rPr>
          <w:rFonts w:hint="eastAsia" w:ascii="微软雅黑" w:hAnsi="微软雅黑" w:eastAsia="微软雅黑"/>
          <w:b/>
          <w:color w:val="0000FF"/>
          <w:sz w:val="28"/>
          <w:szCs w:val="24"/>
        </w:rPr>
        <w:t>20</w:t>
      </w:r>
      <w:r>
        <w:rPr>
          <w:rFonts w:ascii="微软雅黑" w:hAnsi="微软雅黑" w:eastAsia="微软雅黑"/>
          <w:b/>
          <w:color w:val="0000FF"/>
          <w:sz w:val="28"/>
          <w:szCs w:val="24"/>
        </w:rPr>
        <w:t>20</w:t>
      </w:r>
      <w:r>
        <w:rPr>
          <w:rFonts w:hint="eastAsia" w:ascii="微软雅黑" w:hAnsi="微软雅黑" w:eastAsia="微软雅黑"/>
          <w:b/>
          <w:color w:val="0000FF"/>
          <w:sz w:val="28"/>
          <w:szCs w:val="24"/>
        </w:rPr>
        <w:t>年数字营销影响力表现</w:t>
      </w:r>
    </w:p>
    <w:p>
      <w:pPr>
        <w:pStyle w:val="22"/>
        <w:keepNext w:val="0"/>
        <w:keepLines w:val="0"/>
        <w:pageBreakBefore w:val="0"/>
        <w:numPr>
          <w:numId w:val="0"/>
        </w:numPr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/>
        <w:ind w:leftChars="0"/>
        <w:jc w:val="left"/>
        <w:textAlignment w:val="baseline"/>
        <w:rPr>
          <w:rFonts w:ascii="微软雅黑" w:hAnsi="微软雅黑" w:eastAsia="微软雅黑"/>
          <w:b/>
          <w:bCs w:val="0"/>
        </w:rPr>
      </w:pPr>
      <w:r>
        <w:rPr>
          <w:rFonts w:hint="eastAsia" w:ascii="微软雅黑" w:hAnsi="微软雅黑" w:eastAsia="微软雅黑"/>
          <w:b/>
          <w:bCs w:val="0"/>
          <w:lang w:val="en-US" w:eastAsia="zh-CN"/>
        </w:rPr>
        <w:t>1、</w:t>
      </w:r>
      <w:r>
        <w:rPr>
          <w:rFonts w:hint="eastAsia" w:ascii="微软雅黑" w:hAnsi="微软雅黑" w:eastAsia="微软雅黑"/>
          <w:b/>
          <w:bCs w:val="0"/>
        </w:rPr>
        <w:t>以数据竞争力，赋能品牌营销力</w:t>
      </w:r>
    </w:p>
    <w:p>
      <w:pPr>
        <w:pStyle w:val="22"/>
        <w:keepNext w:val="0"/>
        <w:keepLines w:val="0"/>
        <w:pageBreakBefore w:val="0"/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/>
        <w:ind w:left="0" w:leftChars="0" w:firstLine="0" w:firstLineChars="0"/>
        <w:jc w:val="left"/>
        <w:textAlignment w:val="baseline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</w:rPr>
        <w:t>2020年从大数据中心、腾讯、阿里平台梳理现有可运营人群资产及数据表现，洞悉消费者行为，持续圈粉。完善SCRM体系，实现拉新转换，数倍于传统营销。</w:t>
      </w:r>
    </w:p>
    <w:p>
      <w:pPr>
        <w:pStyle w:val="22"/>
        <w:keepNext w:val="0"/>
        <w:keepLines w:val="0"/>
        <w:pageBreakBefore w:val="0"/>
        <w:numPr>
          <w:numId w:val="0"/>
        </w:numPr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/>
        <w:ind w:leftChars="0"/>
        <w:jc w:val="left"/>
        <w:textAlignment w:val="baseline"/>
        <w:rPr>
          <w:rFonts w:ascii="微软雅黑" w:hAnsi="微软雅黑" w:eastAsia="微软雅黑"/>
          <w:b/>
          <w:bCs w:val="0"/>
        </w:rPr>
      </w:pPr>
      <w:r>
        <w:rPr>
          <w:rFonts w:hint="eastAsia" w:ascii="微软雅黑" w:hAnsi="微软雅黑" w:eastAsia="微软雅黑"/>
          <w:b/>
          <w:bCs w:val="0"/>
          <w:lang w:val="en-US" w:eastAsia="zh-CN"/>
        </w:rPr>
        <w:t>2、</w:t>
      </w:r>
      <w:r>
        <w:rPr>
          <w:rFonts w:hint="eastAsia" w:ascii="微软雅黑" w:hAnsi="微软雅黑" w:eastAsia="微软雅黑"/>
          <w:b/>
          <w:bCs w:val="0"/>
        </w:rPr>
        <w:t>建立品牌官方自媒体矩阵，推动品牌成长</w:t>
      </w:r>
    </w:p>
    <w:p>
      <w:pPr>
        <w:pStyle w:val="22"/>
        <w:keepNext w:val="0"/>
        <w:keepLines w:val="0"/>
        <w:pageBreakBefore w:val="0"/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/>
        <w:ind w:left="0" w:leftChars="0" w:firstLine="0" w:firstLineChars="0"/>
        <w:jc w:val="left"/>
        <w:textAlignment w:val="baseline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</w:rPr>
        <w:t>快速响应社交媒体发展趋势，扩容自媒体矩阵，从传统三大平台，全面布局双微、抖音、B站、小红书、知乎六大平台，触达各兴趣圈层，全网粉丝数直逼千万。以抖音为例，粉丝质量良好，粉丝赞评转表现突出，位列抖音蓝V美妆类目榜第一。</w:t>
      </w:r>
    </w:p>
    <w:p>
      <w:pPr>
        <w:pStyle w:val="22"/>
        <w:keepNext w:val="0"/>
        <w:keepLines w:val="0"/>
        <w:pageBreakBefore w:val="0"/>
        <w:numPr>
          <w:numId w:val="0"/>
        </w:numPr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/>
        <w:ind w:leftChars="0"/>
        <w:jc w:val="left"/>
        <w:textAlignment w:val="baseline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  <w:lang w:val="en-US" w:eastAsia="zh-CN"/>
        </w:rPr>
        <w:t>3、</w:t>
      </w:r>
      <w:r>
        <w:rPr>
          <w:rFonts w:hint="eastAsia" w:ascii="微软雅黑" w:hAnsi="微软雅黑" w:eastAsia="微软雅黑"/>
          <w:bCs/>
        </w:rPr>
        <w:t>社交平台突破性表现，不断优化营销通道</w:t>
      </w:r>
    </w:p>
    <w:p>
      <w:pPr>
        <w:pStyle w:val="22"/>
        <w:keepNext w:val="0"/>
        <w:keepLines w:val="0"/>
        <w:pageBreakBefore w:val="0"/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/>
        <w:ind w:left="0" w:leftChars="0" w:firstLine="0" w:firstLineChars="0"/>
        <w:jc w:val="left"/>
        <w:textAlignment w:val="baseline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</w:rPr>
        <w:t>充分运用品效合一的投放方式，持续提升转化效率，下半年实践一来转化率提升5倍以上。</w:t>
      </w:r>
    </w:p>
    <w:p>
      <w:pPr>
        <w:pStyle w:val="22"/>
        <w:keepNext w:val="0"/>
        <w:keepLines w:val="0"/>
        <w:pageBreakBefore w:val="0"/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/>
        <w:ind w:left="0" w:leftChars="0" w:firstLine="0" w:firstLineChars="0"/>
        <w:jc w:val="left"/>
        <w:textAlignment w:val="baseline"/>
        <w:rPr>
          <w:rFonts w:hint="eastAsia" w:ascii="微软雅黑" w:hAnsi="微软雅黑" w:eastAsia="微软雅黑"/>
          <w:bCs/>
          <w:lang w:eastAsia="zh-CN"/>
        </w:rPr>
      </w:pPr>
      <w:r>
        <w:rPr>
          <w:rFonts w:hint="eastAsia" w:ascii="微软雅黑" w:hAnsi="微软雅黑" w:eastAsia="微软雅黑"/>
          <w:bCs/>
        </w:rPr>
        <w:t>全网花式种草总曝光量约70亿</w:t>
      </w:r>
      <w:r>
        <w:rPr>
          <w:rFonts w:hint="eastAsia" w:ascii="微软雅黑" w:hAnsi="微软雅黑" w:eastAsia="微软雅黑"/>
          <w:bCs/>
          <w:lang w:eastAsia="zh-CN"/>
        </w:rPr>
        <w:t>；</w:t>
      </w:r>
      <w:r>
        <w:rPr>
          <w:rFonts w:hint="eastAsia" w:ascii="微软雅黑" w:hAnsi="微软雅黑" w:eastAsia="微软雅黑"/>
          <w:bCs/>
        </w:rPr>
        <w:t>抖音护肤品牌榜10月荣登第2名</w:t>
      </w:r>
      <w:r>
        <w:rPr>
          <w:rFonts w:hint="eastAsia" w:ascii="微软雅黑" w:hAnsi="微软雅黑" w:eastAsia="微软雅黑"/>
          <w:bCs/>
          <w:lang w:eastAsia="zh-CN"/>
        </w:rPr>
        <w:t>；</w:t>
      </w:r>
      <w:r>
        <w:rPr>
          <w:rFonts w:hint="eastAsia" w:ascii="微软雅黑" w:hAnsi="微软雅黑" w:eastAsia="微软雅黑"/>
          <w:bCs/>
        </w:rPr>
        <w:t>抖音彩妆品牌榜10月荣登第18名</w:t>
      </w:r>
      <w:r>
        <w:rPr>
          <w:rFonts w:hint="eastAsia" w:ascii="微软雅黑" w:hAnsi="微软雅黑" w:eastAsia="微软雅黑"/>
          <w:bCs/>
          <w:lang w:eastAsia="zh-CN"/>
        </w:rPr>
        <w:t>。</w:t>
      </w:r>
    </w:p>
    <w:p>
      <w:pPr>
        <w:pStyle w:val="22"/>
        <w:keepNext w:val="0"/>
        <w:keepLines w:val="0"/>
        <w:pageBreakBefore w:val="0"/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/>
        <w:ind w:left="0" w:leftChars="0" w:firstLine="0" w:firstLineChars="0"/>
        <w:jc w:val="left"/>
        <w:textAlignment w:val="baseline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</w:rPr>
        <w:t>独家冠名快手剧《住在我家的花美男》，剧集播放量5800万+。首次在剧集播出期间完成边看边种草边购买链路，形成销售闭环。</w:t>
      </w:r>
    </w:p>
    <w:p>
      <w:pPr>
        <w:pStyle w:val="22"/>
        <w:keepNext w:val="0"/>
        <w:keepLines w:val="0"/>
        <w:pageBreakBefore w:val="0"/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/>
        <w:ind w:left="0" w:leftChars="0" w:firstLine="0" w:firstLineChars="0"/>
        <w:jc w:val="left"/>
        <w:textAlignment w:val="baseline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</w:rPr>
        <w:t>B站支流大学开学视频播放量超7000万，上线仅3天，入围B站时尚区热门榜单TOP8，共产生创意种草视频120条，播放量400万+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00" w:beforeAutospacing="1" w:after="100" w:afterAutospacing="1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b/>
          <w:color w:val="0000FF"/>
          <w:sz w:val="28"/>
          <w:szCs w:val="24"/>
        </w:rPr>
        <w:t>代表案例</w:t>
      </w:r>
    </w:p>
    <w:p>
      <w:pPr>
        <w:pStyle w:val="22"/>
        <w:keepNext w:val="0"/>
        <w:keepLines w:val="0"/>
        <w:pageBreakBefore w:val="0"/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/>
        <w:ind w:left="0" w:leftChars="0" w:firstLine="0" w:firstLineChars="0"/>
        <w:jc w:val="left"/>
        <w:textAlignment w:val="baseline"/>
        <w:rPr>
          <w:rFonts w:ascii="微软雅黑" w:hAnsi="微软雅黑" w:eastAsia="微软雅黑"/>
          <w:b/>
          <w:bCs w:val="0"/>
        </w:rPr>
      </w:pPr>
      <w:r>
        <w:rPr>
          <w:rFonts w:hint="eastAsia" w:ascii="微软雅黑" w:hAnsi="微软雅黑" w:eastAsia="微软雅黑"/>
          <w:b/>
          <w:bCs w:val="0"/>
        </w:rPr>
        <w:t>自然堂开学季《下一站，新生》</w:t>
      </w:r>
    </w:p>
    <w:p>
      <w:pPr>
        <w:pStyle w:val="22"/>
        <w:keepNext w:val="0"/>
        <w:keepLines w:val="0"/>
        <w:pageBreakBefore w:val="0"/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/>
        <w:ind w:left="0" w:leftChars="0" w:firstLine="0" w:firstLineChars="0"/>
        <w:jc w:val="left"/>
        <w:textAlignment w:val="baseline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</w:rPr>
        <w:t>实施时间：2020年9月21日-9月27日</w:t>
      </w:r>
    </w:p>
    <w:p>
      <w:pPr>
        <w:pStyle w:val="22"/>
        <w:keepNext w:val="0"/>
        <w:keepLines w:val="0"/>
        <w:pageBreakBefore w:val="0"/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/>
        <w:ind w:left="0" w:leftChars="0" w:firstLine="0" w:firstLineChars="0"/>
        <w:jc w:val="left"/>
        <w:textAlignment w:val="baseline"/>
        <w:rPr>
          <w:rFonts w:ascii="微软雅黑" w:hAnsi="微软雅黑" w:eastAsia="微软雅黑"/>
          <w:b/>
          <w:bCs w:val="0"/>
          <w:u w:val="none"/>
        </w:rPr>
      </w:pPr>
      <w:r>
        <w:rPr>
          <w:rFonts w:hint="eastAsia" w:ascii="微软雅黑" w:hAnsi="微软雅黑" w:eastAsia="微软雅黑"/>
          <w:b/>
          <w:bCs w:val="0"/>
          <w:u w:val="none"/>
        </w:rPr>
        <w:t>传播实施背景：</w:t>
      </w:r>
    </w:p>
    <w:p>
      <w:pPr>
        <w:pStyle w:val="22"/>
        <w:keepNext w:val="0"/>
        <w:keepLines w:val="0"/>
        <w:pageBreakBefore w:val="0"/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/>
        <w:ind w:left="0" w:leftChars="0" w:firstLine="0" w:firstLineChars="0"/>
        <w:jc w:val="left"/>
        <w:textAlignment w:val="baseline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</w:rPr>
        <w:t>不断延长的寒假</w:t>
      </w:r>
      <w:r>
        <w:rPr>
          <w:rFonts w:ascii="微软雅黑" w:hAnsi="微软雅黑" w:eastAsia="微软雅黑"/>
          <w:bCs/>
        </w:rPr>
        <w:t>、</w:t>
      </w:r>
      <w:r>
        <w:rPr>
          <w:rFonts w:hint="eastAsia" w:ascii="微软雅黑" w:hAnsi="微软雅黑" w:eastAsia="微软雅黑"/>
          <w:bCs/>
        </w:rPr>
        <w:t>一再推迟的开学</w:t>
      </w:r>
      <w:r>
        <w:rPr>
          <w:rFonts w:ascii="微软雅黑" w:hAnsi="微软雅黑" w:eastAsia="微软雅黑"/>
          <w:bCs/>
        </w:rPr>
        <w:t>、</w:t>
      </w:r>
      <w:r>
        <w:rPr>
          <w:rFonts w:hint="eastAsia" w:ascii="微软雅黑" w:hAnsi="微软雅黑" w:eastAsia="微软雅黑"/>
          <w:bCs/>
        </w:rPr>
        <w:t>更改时间的高考</w:t>
      </w:r>
      <w:r>
        <w:rPr>
          <w:rFonts w:ascii="微软雅黑" w:hAnsi="微软雅黑" w:eastAsia="微软雅黑"/>
          <w:bCs/>
        </w:rPr>
        <w:t>、</w:t>
      </w:r>
      <w:r>
        <w:rPr>
          <w:rFonts w:hint="eastAsia" w:ascii="微软雅黑" w:hAnsi="微软雅黑" w:eastAsia="微软雅黑"/>
          <w:bCs/>
        </w:rPr>
        <w:t>紧锣密鼓的防疫……2020是一个注定不一样的开学季，无数学子历经12年的汗水和努力终于来到梦想彼岸，当他们迎来高校入学的高光时刻，周遭却是冰冷的口罩，疏远的距离……</w:t>
      </w:r>
    </w:p>
    <w:p>
      <w:pPr>
        <w:pStyle w:val="22"/>
        <w:keepNext w:val="0"/>
        <w:keepLines w:val="0"/>
        <w:pageBreakBefore w:val="0"/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/>
        <w:ind w:left="0" w:leftChars="0" w:firstLine="0" w:firstLineChars="0"/>
        <w:jc w:val="left"/>
        <w:textAlignment w:val="baseline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</w:rPr>
        <w:t>自然堂敏锐地洞察到在今年特殊的时代背景下，这一届学子的迷茫、失落和不易，想要</w:t>
      </w:r>
      <w:r>
        <w:rPr>
          <w:rFonts w:ascii="微软雅黑" w:hAnsi="微软雅黑" w:eastAsia="微软雅黑"/>
          <w:bCs/>
        </w:rPr>
        <w:t>用最温暖的方式向</w:t>
      </w:r>
      <w:r>
        <w:rPr>
          <w:rFonts w:hint="eastAsia" w:ascii="微软雅黑" w:hAnsi="微软雅黑" w:eastAsia="微软雅黑"/>
          <w:bCs/>
        </w:rPr>
        <w:t>每一位</w:t>
      </w:r>
      <w:r>
        <w:rPr>
          <w:rFonts w:ascii="微软雅黑" w:hAnsi="微软雅黑" w:eastAsia="微软雅黑"/>
          <w:bCs/>
        </w:rPr>
        <w:t>新生传递赞美</w:t>
      </w:r>
      <w:r>
        <w:rPr>
          <w:rFonts w:hint="eastAsia" w:ascii="微软雅黑" w:hAnsi="微软雅黑" w:eastAsia="微软雅黑"/>
          <w:bCs/>
        </w:rPr>
        <w:t>和</w:t>
      </w:r>
      <w:r>
        <w:rPr>
          <w:rFonts w:ascii="微软雅黑" w:hAnsi="微软雅黑" w:eastAsia="微软雅黑"/>
          <w:bCs/>
        </w:rPr>
        <w:t>祝福，</w:t>
      </w:r>
      <w:r>
        <w:rPr>
          <w:rFonts w:hint="eastAsia" w:ascii="微软雅黑" w:hAnsi="微软雅黑" w:eastAsia="微软雅黑"/>
          <w:bCs/>
        </w:rPr>
        <w:t>陪伴他们踏上追梦的第一步，从而建立深入人心的品牌好感。</w:t>
      </w:r>
    </w:p>
    <w:p>
      <w:pPr>
        <w:pStyle w:val="22"/>
        <w:keepNext w:val="0"/>
        <w:keepLines w:val="0"/>
        <w:pageBreakBefore w:val="0"/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/>
        <w:ind w:left="0" w:leftChars="0" w:firstLine="0" w:firstLineChars="0"/>
        <w:jc w:val="left"/>
        <w:textAlignment w:val="baseline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</w:rPr>
        <w:t>同时，借助品牌战役打破疫情冲击下的市场阻力，逆势向上，蓄水Z世代。</w:t>
      </w:r>
    </w:p>
    <w:p>
      <w:pPr>
        <w:pStyle w:val="22"/>
        <w:keepNext w:val="0"/>
        <w:keepLines w:val="0"/>
        <w:pageBreakBefore w:val="0"/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/>
        <w:ind w:left="0" w:leftChars="0" w:firstLine="0" w:firstLineChars="0"/>
        <w:jc w:val="left"/>
        <w:textAlignment w:val="baseline"/>
        <w:rPr>
          <w:rFonts w:hint="eastAsia" w:ascii="微软雅黑" w:hAnsi="微软雅黑" w:eastAsia="微软雅黑"/>
          <w:b/>
          <w:bCs w:val="0"/>
          <w:szCs w:val="22"/>
          <w:u w:val="none"/>
          <w:lang w:eastAsia="zh-CN"/>
        </w:rPr>
      </w:pPr>
      <w:r>
        <w:rPr>
          <w:rFonts w:hint="eastAsia" w:ascii="微软雅黑" w:hAnsi="微软雅黑" w:eastAsia="微软雅黑"/>
          <w:b/>
          <w:bCs w:val="0"/>
          <w:szCs w:val="22"/>
          <w:u w:val="none"/>
        </w:rPr>
        <w:t>创意核心洞察</w:t>
      </w:r>
      <w:r>
        <w:rPr>
          <w:rFonts w:hint="eastAsia" w:ascii="微软雅黑" w:hAnsi="微软雅黑" w:eastAsia="微软雅黑"/>
          <w:b/>
          <w:bCs w:val="0"/>
          <w:szCs w:val="22"/>
          <w:u w:val="none"/>
          <w:lang w:eastAsia="zh-CN"/>
        </w:rPr>
        <w:t>：</w:t>
      </w:r>
    </w:p>
    <w:p>
      <w:pPr>
        <w:pStyle w:val="22"/>
        <w:keepNext w:val="0"/>
        <w:keepLines w:val="0"/>
        <w:pageBreakBefore w:val="0"/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/>
        <w:ind w:left="0" w:leftChars="0" w:firstLine="0" w:firstLineChars="0"/>
        <w:jc w:val="left"/>
        <w:textAlignment w:val="baseline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</w:rPr>
        <w:t>经过</w:t>
      </w:r>
      <w:r>
        <w:rPr>
          <w:rFonts w:ascii="微软雅黑" w:hAnsi="微软雅黑" w:eastAsia="微软雅黑"/>
          <w:bCs/>
        </w:rPr>
        <w:t>12</w:t>
      </w:r>
      <w:r>
        <w:rPr>
          <w:rFonts w:hint="eastAsia" w:ascii="微软雅黑" w:hAnsi="微软雅黑" w:eastAsia="微软雅黑"/>
          <w:bCs/>
        </w:rPr>
        <w:t>年的应试教育</w:t>
      </w:r>
      <w:r>
        <w:rPr>
          <w:rFonts w:ascii="微软雅黑" w:hAnsi="微软雅黑" w:eastAsia="微软雅黑"/>
          <w:bCs/>
        </w:rPr>
        <w:t>，</w:t>
      </w:r>
      <w:r>
        <w:rPr>
          <w:rFonts w:hint="eastAsia" w:ascii="微软雅黑" w:hAnsi="微软雅黑" w:eastAsia="微软雅黑"/>
          <w:bCs/>
        </w:rPr>
        <w:t>终于来到梦想彼岸的</w:t>
      </w:r>
      <w:r>
        <w:rPr>
          <w:rFonts w:ascii="微软雅黑" w:hAnsi="微软雅黑" w:eastAsia="微软雅黑"/>
          <w:bCs/>
        </w:rPr>
        <w:t>18</w:t>
      </w:r>
      <w:r>
        <w:rPr>
          <w:rFonts w:hint="eastAsia" w:ascii="微软雅黑" w:hAnsi="微软雅黑" w:eastAsia="微软雅黑"/>
          <w:bCs/>
        </w:rPr>
        <w:t>岁少年</w:t>
      </w:r>
      <w:r>
        <w:rPr>
          <w:rFonts w:ascii="微软雅黑" w:hAnsi="微软雅黑" w:eastAsia="微软雅黑"/>
          <w:bCs/>
        </w:rPr>
        <w:t>，</w:t>
      </w:r>
      <w:r>
        <w:rPr>
          <w:rFonts w:hint="eastAsia" w:ascii="微软雅黑" w:hAnsi="微软雅黑" w:eastAsia="微软雅黑"/>
          <w:bCs/>
        </w:rPr>
        <w:t>满脸都写着骄傲</w:t>
      </w:r>
      <w:r>
        <w:rPr>
          <w:rFonts w:ascii="微软雅黑" w:hAnsi="微软雅黑" w:eastAsia="微软雅黑"/>
          <w:bCs/>
        </w:rPr>
        <w:t>、</w:t>
      </w:r>
      <w:r>
        <w:rPr>
          <w:rFonts w:hint="eastAsia" w:ascii="微软雅黑" w:hAnsi="微软雅黑" w:eastAsia="微软雅黑"/>
          <w:bCs/>
        </w:rPr>
        <w:t>理想的大学就在眼前</w:t>
      </w:r>
      <w:r>
        <w:rPr>
          <w:rFonts w:ascii="微软雅黑" w:hAnsi="微软雅黑" w:eastAsia="微软雅黑"/>
          <w:bCs/>
        </w:rPr>
        <w:t>，</w:t>
      </w:r>
      <w:r>
        <w:rPr>
          <w:rFonts w:hint="eastAsia" w:ascii="微软雅黑" w:hAnsi="微软雅黑" w:eastAsia="微软雅黑"/>
          <w:bCs/>
        </w:rPr>
        <w:t>人生新的篇章已经开启</w:t>
      </w:r>
      <w:r>
        <w:rPr>
          <w:rFonts w:ascii="微软雅黑" w:hAnsi="微软雅黑" w:eastAsia="微软雅黑"/>
          <w:bCs/>
        </w:rPr>
        <w:t>，</w:t>
      </w:r>
      <w:r>
        <w:rPr>
          <w:rFonts w:hint="eastAsia" w:ascii="微软雅黑" w:hAnsi="微软雅黑" w:eastAsia="微软雅黑"/>
          <w:bCs/>
        </w:rPr>
        <w:t>没有谁比他们更值得被祝福、赞扬和认同</w:t>
      </w:r>
      <w:r>
        <w:rPr>
          <w:rFonts w:ascii="微软雅黑" w:hAnsi="微软雅黑" w:eastAsia="微软雅黑"/>
          <w:bCs/>
        </w:rPr>
        <w:t>！</w:t>
      </w:r>
    </w:p>
    <w:p>
      <w:pPr>
        <w:pStyle w:val="22"/>
        <w:keepNext w:val="0"/>
        <w:keepLines w:val="0"/>
        <w:pageBreakBefore w:val="0"/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/>
        <w:ind w:left="0" w:leftChars="0" w:firstLine="0" w:firstLineChars="0"/>
        <w:jc w:val="left"/>
        <w:textAlignment w:val="baseline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</w:rPr>
        <w:t>在大学开学日这天</w:t>
      </w:r>
      <w:r>
        <w:rPr>
          <w:rFonts w:ascii="微软雅黑" w:hAnsi="微软雅黑" w:eastAsia="微软雅黑"/>
          <w:bCs/>
        </w:rPr>
        <w:t xml:space="preserve">, </w:t>
      </w:r>
      <w:r>
        <w:rPr>
          <w:rFonts w:hint="eastAsia" w:ascii="微软雅黑" w:hAnsi="微软雅黑" w:eastAsia="微软雅黑"/>
          <w:bCs/>
        </w:rPr>
        <w:t>在高校附近的地铁站</w:t>
      </w:r>
      <w:r>
        <w:rPr>
          <w:rFonts w:ascii="微软雅黑" w:hAnsi="微软雅黑" w:eastAsia="微软雅黑"/>
          <w:bCs/>
        </w:rPr>
        <w:t>，</w:t>
      </w:r>
      <w:r>
        <w:rPr>
          <w:rFonts w:hint="eastAsia" w:ascii="微软雅黑" w:hAnsi="微软雅黑" w:eastAsia="微软雅黑"/>
          <w:bCs/>
        </w:rPr>
        <w:t>重新录制到站语音。</w:t>
      </w:r>
      <w:r>
        <w:rPr>
          <w:rFonts w:ascii="微软雅黑" w:hAnsi="微软雅黑" w:eastAsia="微软雅黑"/>
          <w:bCs/>
        </w:rPr>
        <w:t xml:space="preserve"> </w:t>
      </w:r>
      <w:r>
        <w:rPr>
          <w:rFonts w:hint="eastAsia" w:ascii="微软雅黑" w:hAnsi="微软雅黑" w:eastAsia="微软雅黑"/>
          <w:bCs/>
        </w:rPr>
        <w:t>这是自然堂对新生的欢迎</w:t>
      </w:r>
      <w:r>
        <w:rPr>
          <w:rFonts w:ascii="微软雅黑" w:hAnsi="微软雅黑" w:eastAsia="微软雅黑"/>
          <w:bCs/>
        </w:rPr>
        <w:t>,</w:t>
      </w:r>
      <w:r>
        <w:rPr>
          <w:rFonts w:hint="eastAsia" w:ascii="微软雅黑" w:hAnsi="微软雅黑" w:eastAsia="微软雅黑"/>
          <w:bCs/>
        </w:rPr>
        <w:t>也是对他们青春的赞美。</w:t>
      </w:r>
      <w:r>
        <w:rPr>
          <w:rFonts w:ascii="微软雅黑" w:hAnsi="微软雅黑" w:eastAsia="微软雅黑"/>
          <w:bCs/>
        </w:rPr>
        <w:t xml:space="preserve"> </w:t>
      </w:r>
      <w:r>
        <w:rPr>
          <w:rFonts w:hint="eastAsia" w:ascii="微软雅黑" w:hAnsi="微软雅黑" w:eastAsia="微软雅黑"/>
          <w:bCs/>
        </w:rPr>
        <w:t>通过地铁报站语音</w:t>
      </w:r>
      <w:r>
        <w:rPr>
          <w:rFonts w:ascii="微软雅黑" w:hAnsi="微软雅黑" w:eastAsia="微软雅黑"/>
          <w:bCs/>
        </w:rPr>
        <w:t>,</w:t>
      </w:r>
      <w:r>
        <w:rPr>
          <w:rFonts w:hint="eastAsia" w:ascii="微软雅黑" w:hAnsi="微软雅黑" w:eastAsia="微软雅黑"/>
          <w:bCs/>
        </w:rPr>
        <w:t>也让青春的声音能感染更多人。</w:t>
      </w:r>
      <w:r>
        <w:rPr>
          <w:rFonts w:ascii="微软雅黑" w:hAnsi="微软雅黑" w:eastAsia="微软雅黑"/>
          <w:bCs/>
        </w:rPr>
        <w:t xml:space="preserve"> </w:t>
      </w:r>
    </w:p>
    <w:p>
      <w:pPr>
        <w:pStyle w:val="22"/>
        <w:keepNext w:val="0"/>
        <w:keepLines w:val="0"/>
        <w:pageBreakBefore w:val="0"/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/>
        <w:ind w:left="0" w:leftChars="0" w:firstLine="0" w:firstLineChars="0"/>
        <w:jc w:val="left"/>
        <w:textAlignment w:val="baseline"/>
        <w:rPr>
          <w:rFonts w:ascii="微软雅黑" w:hAnsi="微软雅黑" w:eastAsia="微软雅黑"/>
          <w:bCs/>
        </w:rPr>
      </w:pPr>
      <w:r>
        <w:rPr>
          <w:rFonts w:ascii="微软雅黑" w:hAnsi="微软雅黑" w:eastAsia="微软雅黑"/>
          <w:bCs/>
        </w:rPr>
        <w:t>2020</w:t>
      </w:r>
      <w:r>
        <w:rPr>
          <w:rFonts w:hint="eastAsia" w:ascii="微软雅黑" w:hAnsi="微软雅黑" w:eastAsia="微软雅黑"/>
          <w:bCs/>
        </w:rPr>
        <w:t>年</w:t>
      </w:r>
      <w:r>
        <w:rPr>
          <w:rFonts w:ascii="微软雅黑" w:hAnsi="微软雅黑" w:eastAsia="微软雅黑"/>
          <w:bCs/>
        </w:rPr>
        <w:t>，</w:t>
      </w:r>
      <w:r>
        <w:rPr>
          <w:rFonts w:hint="eastAsia" w:ascii="微软雅黑" w:hAnsi="微软雅黑" w:eastAsia="微软雅黑"/>
          <w:bCs/>
        </w:rPr>
        <w:t>全国有近千万大学新生。或许赞美的声音无法让每一个人都听见。</w:t>
      </w:r>
      <w:r>
        <w:rPr>
          <w:rFonts w:ascii="微软雅黑" w:hAnsi="微软雅黑" w:eastAsia="微软雅黑"/>
          <w:bCs/>
        </w:rPr>
        <w:t xml:space="preserve"> </w:t>
      </w:r>
      <w:r>
        <w:rPr>
          <w:rFonts w:hint="eastAsia" w:ascii="微软雅黑" w:hAnsi="微软雅黑" w:eastAsia="微软雅黑"/>
          <w:bCs/>
        </w:rPr>
        <w:t>但自然堂在这里为每一位新生送上祝福和赞美</w:t>
      </w:r>
      <w:r>
        <w:rPr>
          <w:rFonts w:ascii="微软雅黑" w:hAnsi="微软雅黑" w:eastAsia="微软雅黑"/>
          <w:bCs/>
        </w:rPr>
        <w:t xml:space="preserve"> </w:t>
      </w:r>
      <w:r>
        <w:rPr>
          <w:rFonts w:hint="eastAsia" w:ascii="微软雅黑" w:hAnsi="微软雅黑" w:eastAsia="微软雅黑"/>
          <w:bCs/>
        </w:rPr>
        <w:t>去追梦吧</w:t>
      </w:r>
      <w:r>
        <w:rPr>
          <w:rFonts w:ascii="微软雅黑" w:hAnsi="微软雅黑" w:eastAsia="微软雅黑"/>
          <w:bCs/>
        </w:rPr>
        <w:t>,</w:t>
      </w:r>
      <w:r>
        <w:rPr>
          <w:rFonts w:hint="eastAsia" w:ascii="微软雅黑" w:hAnsi="微软雅黑" w:eastAsia="微软雅黑"/>
          <w:bCs/>
        </w:rPr>
        <w:t>梦想永远在下一站等你。</w:t>
      </w:r>
    </w:p>
    <w:p>
      <w:pPr>
        <w:pStyle w:val="22"/>
        <w:keepNext w:val="0"/>
        <w:keepLines w:val="0"/>
        <w:pageBreakBefore w:val="0"/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/>
        <w:ind w:left="0" w:leftChars="0" w:firstLine="0" w:firstLineChars="0"/>
        <w:jc w:val="left"/>
        <w:textAlignment w:val="baseline"/>
        <w:rPr>
          <w:rFonts w:hint="eastAsia" w:ascii="微软雅黑" w:hAnsi="微软雅黑" w:eastAsia="微软雅黑"/>
          <w:b/>
          <w:bCs w:val="0"/>
          <w:szCs w:val="22"/>
          <w:u w:val="none"/>
          <w:lang w:eastAsia="zh-CN"/>
        </w:rPr>
      </w:pPr>
      <w:r>
        <w:rPr>
          <w:rFonts w:hint="eastAsia" w:ascii="微软雅黑" w:hAnsi="微软雅黑" w:eastAsia="微软雅黑"/>
          <w:b/>
          <w:bCs w:val="0"/>
          <w:szCs w:val="22"/>
          <w:u w:val="none"/>
        </w:rPr>
        <w:t>创意表现</w:t>
      </w:r>
      <w:r>
        <w:rPr>
          <w:rFonts w:hint="eastAsia" w:ascii="微软雅黑" w:hAnsi="微软雅黑" w:eastAsia="微软雅黑"/>
          <w:b/>
          <w:bCs w:val="0"/>
          <w:szCs w:val="22"/>
          <w:u w:val="none"/>
          <w:lang w:eastAsia="zh-CN"/>
        </w:rPr>
        <w:t>：</w:t>
      </w:r>
    </w:p>
    <w:p>
      <w:pPr>
        <w:pStyle w:val="22"/>
        <w:keepNext w:val="0"/>
        <w:keepLines w:val="0"/>
        <w:pageBreakBefore w:val="0"/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/>
        <w:ind w:left="0" w:leftChars="0" w:firstLine="0" w:firstLineChars="0"/>
        <w:jc w:val="left"/>
        <w:textAlignment w:val="baseline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</w:rPr>
        <w:t>以入学新生的“逐梦”故事，创作了青春影片《下一站，新生》。影片开篇做了三个大学新生的人物登场，他们对各自的新生活充满了大大的期待和小小的忧虑。在大学开学日的报道途中，</w:t>
      </w:r>
      <w:r>
        <w:rPr>
          <w:rFonts w:ascii="微软雅黑" w:hAnsi="微软雅黑" w:eastAsia="微软雅黑"/>
          <w:bCs/>
        </w:rPr>
        <w:t>随着他们回顾自己考学路的短暂回忆，情感线慢慢爬升。影片的高潮则是用温暖的</w:t>
      </w:r>
      <w:r>
        <w:rPr>
          <w:rFonts w:hint="eastAsia" w:ascii="微软雅黑" w:hAnsi="微软雅黑" w:eastAsia="微软雅黑"/>
          <w:bCs/>
        </w:rPr>
        <w:t>地铁语音</w:t>
      </w:r>
      <w:r>
        <w:rPr>
          <w:rFonts w:ascii="微软雅黑" w:hAnsi="微软雅黑" w:eastAsia="微软雅黑"/>
          <w:bCs/>
        </w:rPr>
        <w:t>播报打破了人群的隔阂，让他们唤起青春记忆，共同为值得骄傲的大学新生喝彩。</w:t>
      </w:r>
      <w:r>
        <w:rPr>
          <w:rFonts w:hint="eastAsia" w:ascii="微软雅黑" w:hAnsi="微软雅黑" w:eastAsia="微软雅黑"/>
          <w:bCs/>
        </w:rPr>
        <w:t>影片结尾用</w:t>
      </w:r>
      <w:r>
        <w:rPr>
          <w:rFonts w:ascii="微软雅黑" w:hAnsi="微软雅黑" w:eastAsia="微软雅黑"/>
          <w:bCs/>
        </w:rPr>
        <w:t>客观镜头拔高洞察，带出自然堂对这些大学新生本来就很美的肯定，在送出祝福的同时，带给他们自信，完成他们每个人的人物弧光。</w:t>
      </w:r>
    </w:p>
    <w:p>
      <w:pPr>
        <w:pStyle w:val="22"/>
        <w:keepNext w:val="0"/>
        <w:keepLines w:val="0"/>
        <w:pageBreakBefore w:val="0"/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/>
        <w:ind w:left="0" w:leftChars="0" w:firstLine="0" w:firstLineChars="0"/>
        <w:jc w:val="left"/>
        <w:textAlignment w:val="baseline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</w:rPr>
        <w:t>在</w:t>
      </w:r>
      <w:r>
        <w:rPr>
          <w:rFonts w:ascii="微软雅黑" w:hAnsi="微软雅黑" w:eastAsia="微软雅黑"/>
          <w:bCs/>
        </w:rPr>
        <w:t>传</w:t>
      </w:r>
      <w:r>
        <w:rPr>
          <w:rFonts w:hint="eastAsia" w:ascii="微软雅黑" w:hAnsi="微软雅黑" w:eastAsia="微软雅黑"/>
          <w:bCs/>
        </w:rPr>
        <w:t>播策略上，</w:t>
      </w:r>
      <w:r>
        <w:rPr>
          <w:rFonts w:ascii="微软雅黑" w:hAnsi="微软雅黑" w:eastAsia="微软雅黑"/>
          <w:bCs/>
        </w:rPr>
        <w:t>以新浪微博为曝光及舆论主阵地，以B站作为触达Z时代的平台传播阵地，</w:t>
      </w:r>
      <w:r>
        <w:rPr>
          <w:rFonts w:hint="eastAsia" w:ascii="微软雅黑" w:hAnsi="微软雅黑" w:eastAsia="微软雅黑"/>
          <w:bCs/>
        </w:rPr>
        <w:t>以朋友圈广告为精准触达。</w:t>
      </w:r>
      <w:r>
        <w:rPr>
          <w:rFonts w:ascii="微软雅黑" w:hAnsi="微软雅黑" w:eastAsia="微软雅黑"/>
          <w:bCs/>
        </w:rPr>
        <w:t>整个传播链路经由曝光到圈粉，种草到转换的层层递进，实现千人千面精准触达和数据流转，提升营销效能。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100" w:beforeAutospacing="1" w:after="100" w:afterAutospacing="1"/>
        <w:outlineLvl w:val="0"/>
        <w:rPr>
          <w:rFonts w:hint="eastAsia" w:ascii="微软雅黑" w:hAnsi="微软雅黑" w:eastAsia="微软雅黑"/>
          <w:b/>
          <w:bCs w:val="0"/>
          <w:u w:val="none"/>
          <w:lang w:eastAsia="zh-CN"/>
        </w:rPr>
      </w:pPr>
      <w:r>
        <w:rPr>
          <w:rFonts w:hint="eastAsia" w:ascii="微软雅黑" w:hAnsi="微软雅黑" w:eastAsia="微软雅黑"/>
          <w:b/>
          <w:bCs w:val="0"/>
          <w:u w:val="none"/>
        </w:rPr>
        <w:t>执行效果</w:t>
      </w:r>
      <w:r>
        <w:rPr>
          <w:rFonts w:hint="eastAsia" w:ascii="微软雅黑" w:hAnsi="微软雅黑" w:eastAsia="微软雅黑"/>
          <w:b/>
          <w:bCs w:val="0"/>
          <w:u w:val="none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100" w:beforeAutospacing="1" w:after="100" w:afterAutospacing="1"/>
        <w:outlineLvl w:val="0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</w:rPr>
        <w:t>影片一经发布，就立即在互联网平台激起广泛的共鸣与讨论。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00" w:beforeAutospacing="1" w:after="100" w:afterAutospacing="1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</w:rPr>
        <w:t>活动传播周期7天，全网总曝光量破4亿，视频阅读数超1.7亿。</w:t>
      </w:r>
    </w:p>
    <w:p>
      <w:pPr>
        <w:pStyle w:val="22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100" w:beforeAutospacing="1" w:after="100" w:afterAutospacing="1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</w:rPr>
        <w:t>霸榜热搜：微博话题总阅读量破3亿，话题总讨论量近40万，霸榜热搜。</w:t>
      </w:r>
    </w:p>
    <w:p>
      <w:pPr>
        <w:pStyle w:val="22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100" w:beforeAutospacing="1" w:after="100" w:afterAutospacing="1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</w:rPr>
        <w:t>圈粉Z世代，收获口碑：影片播放量是B站自媒体历史播放最高的投稿视频。影片弹幕区粉丝纷纷贡献不限于字数的青春长篇，分享珍贵的高考经历，真正触达Z世代群体心智。</w:t>
      </w:r>
    </w:p>
    <w:p>
      <w:pPr>
        <w:pStyle w:val="22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100" w:beforeAutospacing="1" w:after="100" w:afterAutospacing="1"/>
        <w:rPr>
          <w:rFonts w:hint="eastAsia"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</w:rPr>
        <w:t>主流媒体深度报道：媒体深度报道及转载共108篇，人民网、新华网倾力传递品牌精神，门户网站、美垂网站也纷纷为品牌发声。</w:t>
      </w:r>
    </w:p>
    <w:p>
      <w:pPr>
        <w:pStyle w:val="22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100" w:beforeAutospacing="1" w:after="100" w:afterAutospacing="1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</w:rPr>
        <w:t>同时，在产品方面，自然堂精准定位入学人群推出了新生礼包，通过后台大数据工具精准触达TA，实现千人千面投放，8.7万+人踊跃申领，最终有效促进产品转化。</w:t>
      </w:r>
    </w:p>
    <w:p>
      <w:pPr>
        <w:pStyle w:val="22"/>
        <w:keepNext w:val="0"/>
        <w:keepLines w:val="0"/>
        <w:pageBreakBefore w:val="0"/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/>
        <w:ind w:left="779" w:leftChars="371" w:firstLine="0" w:firstLineChars="0"/>
        <w:jc w:val="left"/>
        <w:textAlignment w:val="baseline"/>
        <w:rPr>
          <w:rFonts w:ascii="微软雅黑" w:hAnsi="微软雅黑" w:eastAsia="微软雅黑"/>
          <w:bCs/>
        </w:rPr>
      </w:pPr>
    </w:p>
    <w:p>
      <w:pPr>
        <w:jc w:val="left"/>
        <w:rPr>
          <w:rFonts w:ascii="微软雅黑" w:hAnsi="微软雅黑" w:eastAsia="微软雅黑"/>
          <w:b/>
          <w:szCs w:val="21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1196" w:bottom="624" w:left="1701" w:header="468" w:footer="992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5"/>
      </w:rPr>
    </w:pPr>
  </w:p>
  <w:p>
    <w:pPr>
      <w:pStyle w:val="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1</w:t>
    </w:r>
    <w:r>
      <w:fldChar w:fldCharType="end"/>
    </w:r>
  </w:p>
  <w:p>
    <w:pPr>
      <w:pStyle w:val="8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both"/>
      <w:rPr>
        <w:rFonts w:ascii="微软雅黑" w:hAnsi="微软雅黑" w:eastAsia="微软雅黑"/>
        <w:sz w:val="21"/>
      </w:rPr>
    </w:pPr>
    <w:r>
      <w:rPr>
        <w:b/>
        <w:color w:val="333333"/>
        <w:sz w:val="21"/>
      </w:rPr>
      <w:drawing>
        <wp:inline distT="0" distB="0" distL="0" distR="0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 </w:t>
    </w:r>
    <w:r>
      <w:rPr>
        <w:rFonts w:hint="eastAsia" w:ascii="微软雅黑" w:hAnsi="微软雅黑" w:eastAsia="微软雅黑"/>
        <w:color w:val="333333"/>
        <w:sz w:val="21"/>
      </w:rPr>
      <w:t>第</w:t>
    </w:r>
    <w:r>
      <w:rPr>
        <w:rFonts w:ascii="微软雅黑" w:hAnsi="微软雅黑" w:eastAsia="微软雅黑"/>
        <w:color w:val="333333"/>
        <w:sz w:val="21"/>
      </w:rPr>
      <w:t>12</w:t>
    </w:r>
    <w:r>
      <w:rPr>
        <w:rFonts w:hint="eastAsia" w:ascii="微软雅黑" w:hAnsi="微软雅黑" w:eastAsia="微软雅黑"/>
        <w:color w:val="333333"/>
        <w:sz w:val="21"/>
      </w:rPr>
      <w:t>届金鼠标数字营销大赛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69D"/>
    <w:rsid w:val="0001090B"/>
    <w:rsid w:val="000134E5"/>
    <w:rsid w:val="000415DF"/>
    <w:rsid w:val="00044F04"/>
    <w:rsid w:val="000530D6"/>
    <w:rsid w:val="000532E1"/>
    <w:rsid w:val="00056791"/>
    <w:rsid w:val="0006079A"/>
    <w:rsid w:val="000631F9"/>
    <w:rsid w:val="00071CE5"/>
    <w:rsid w:val="00077EC5"/>
    <w:rsid w:val="000832F5"/>
    <w:rsid w:val="0008523E"/>
    <w:rsid w:val="000915E6"/>
    <w:rsid w:val="00097129"/>
    <w:rsid w:val="000979A5"/>
    <w:rsid w:val="000B0AC3"/>
    <w:rsid w:val="000D05FE"/>
    <w:rsid w:val="000E18A5"/>
    <w:rsid w:val="000E2A45"/>
    <w:rsid w:val="000F5168"/>
    <w:rsid w:val="000F63B2"/>
    <w:rsid w:val="00106947"/>
    <w:rsid w:val="00114DD5"/>
    <w:rsid w:val="001265C9"/>
    <w:rsid w:val="00131A61"/>
    <w:rsid w:val="00144C4B"/>
    <w:rsid w:val="00146A94"/>
    <w:rsid w:val="001540DA"/>
    <w:rsid w:val="001562B1"/>
    <w:rsid w:val="0016260F"/>
    <w:rsid w:val="001628EA"/>
    <w:rsid w:val="00172A27"/>
    <w:rsid w:val="001731D8"/>
    <w:rsid w:val="00176817"/>
    <w:rsid w:val="00180451"/>
    <w:rsid w:val="00180E4E"/>
    <w:rsid w:val="001827F4"/>
    <w:rsid w:val="00183D4F"/>
    <w:rsid w:val="00184006"/>
    <w:rsid w:val="0018632F"/>
    <w:rsid w:val="00192A5B"/>
    <w:rsid w:val="00192D54"/>
    <w:rsid w:val="001A500D"/>
    <w:rsid w:val="001C4334"/>
    <w:rsid w:val="001D11F3"/>
    <w:rsid w:val="001D2E2D"/>
    <w:rsid w:val="001E38F1"/>
    <w:rsid w:val="001E6133"/>
    <w:rsid w:val="001F17F1"/>
    <w:rsid w:val="001F36FC"/>
    <w:rsid w:val="001F4270"/>
    <w:rsid w:val="0020719F"/>
    <w:rsid w:val="00215543"/>
    <w:rsid w:val="00215F48"/>
    <w:rsid w:val="00217BD9"/>
    <w:rsid w:val="00220884"/>
    <w:rsid w:val="0022117C"/>
    <w:rsid w:val="0023082E"/>
    <w:rsid w:val="00232662"/>
    <w:rsid w:val="00242F41"/>
    <w:rsid w:val="00250580"/>
    <w:rsid w:val="00252186"/>
    <w:rsid w:val="00253125"/>
    <w:rsid w:val="00255B1F"/>
    <w:rsid w:val="002707E7"/>
    <w:rsid w:val="00270EF0"/>
    <w:rsid w:val="002712AF"/>
    <w:rsid w:val="00274F8A"/>
    <w:rsid w:val="00290073"/>
    <w:rsid w:val="00290500"/>
    <w:rsid w:val="0029434E"/>
    <w:rsid w:val="002A004E"/>
    <w:rsid w:val="002B0CDA"/>
    <w:rsid w:val="002E436F"/>
    <w:rsid w:val="002E5914"/>
    <w:rsid w:val="002F2AF3"/>
    <w:rsid w:val="002F3574"/>
    <w:rsid w:val="002F7E7A"/>
    <w:rsid w:val="00300052"/>
    <w:rsid w:val="003056B8"/>
    <w:rsid w:val="00311DCD"/>
    <w:rsid w:val="003121E8"/>
    <w:rsid w:val="00317BD4"/>
    <w:rsid w:val="00320B24"/>
    <w:rsid w:val="00334623"/>
    <w:rsid w:val="00361FEC"/>
    <w:rsid w:val="00362043"/>
    <w:rsid w:val="00365EA3"/>
    <w:rsid w:val="00371D9E"/>
    <w:rsid w:val="00371F8B"/>
    <w:rsid w:val="00372083"/>
    <w:rsid w:val="00386E93"/>
    <w:rsid w:val="0039538D"/>
    <w:rsid w:val="003A2FD7"/>
    <w:rsid w:val="003A3097"/>
    <w:rsid w:val="003A3802"/>
    <w:rsid w:val="003C3B26"/>
    <w:rsid w:val="003C78A2"/>
    <w:rsid w:val="003E1D93"/>
    <w:rsid w:val="003E2E89"/>
    <w:rsid w:val="003E42EA"/>
    <w:rsid w:val="003F1D64"/>
    <w:rsid w:val="003F3BB6"/>
    <w:rsid w:val="003F3F93"/>
    <w:rsid w:val="003F410F"/>
    <w:rsid w:val="003F4BD3"/>
    <w:rsid w:val="00404490"/>
    <w:rsid w:val="00407FAE"/>
    <w:rsid w:val="004109EA"/>
    <w:rsid w:val="00423117"/>
    <w:rsid w:val="00426569"/>
    <w:rsid w:val="00435325"/>
    <w:rsid w:val="00443C7A"/>
    <w:rsid w:val="004452BA"/>
    <w:rsid w:val="00451221"/>
    <w:rsid w:val="004555F7"/>
    <w:rsid w:val="00462CFD"/>
    <w:rsid w:val="00465CC4"/>
    <w:rsid w:val="00470C6C"/>
    <w:rsid w:val="0048122B"/>
    <w:rsid w:val="00484916"/>
    <w:rsid w:val="004861A7"/>
    <w:rsid w:val="0048758B"/>
    <w:rsid w:val="00496D83"/>
    <w:rsid w:val="004A4904"/>
    <w:rsid w:val="004C539E"/>
    <w:rsid w:val="004D3EF9"/>
    <w:rsid w:val="004D53A9"/>
    <w:rsid w:val="004E459E"/>
    <w:rsid w:val="004E704D"/>
    <w:rsid w:val="004F1399"/>
    <w:rsid w:val="004F63B1"/>
    <w:rsid w:val="004F7523"/>
    <w:rsid w:val="005002D8"/>
    <w:rsid w:val="0052080E"/>
    <w:rsid w:val="005344CB"/>
    <w:rsid w:val="00535A1F"/>
    <w:rsid w:val="005479C8"/>
    <w:rsid w:val="00550147"/>
    <w:rsid w:val="005504E6"/>
    <w:rsid w:val="0055479D"/>
    <w:rsid w:val="0056203F"/>
    <w:rsid w:val="005652CE"/>
    <w:rsid w:val="00567477"/>
    <w:rsid w:val="0057565D"/>
    <w:rsid w:val="0058033D"/>
    <w:rsid w:val="00581F7F"/>
    <w:rsid w:val="00582F7D"/>
    <w:rsid w:val="005A539D"/>
    <w:rsid w:val="005A56AE"/>
    <w:rsid w:val="005A697D"/>
    <w:rsid w:val="005B0959"/>
    <w:rsid w:val="005B2564"/>
    <w:rsid w:val="005B6389"/>
    <w:rsid w:val="005C011B"/>
    <w:rsid w:val="005C6F4D"/>
    <w:rsid w:val="005D5D19"/>
    <w:rsid w:val="005D614B"/>
    <w:rsid w:val="005D77D7"/>
    <w:rsid w:val="005E4E84"/>
    <w:rsid w:val="005F2787"/>
    <w:rsid w:val="006126FE"/>
    <w:rsid w:val="00613CE9"/>
    <w:rsid w:val="00632502"/>
    <w:rsid w:val="00635D89"/>
    <w:rsid w:val="00644994"/>
    <w:rsid w:val="00650F34"/>
    <w:rsid w:val="0065606B"/>
    <w:rsid w:val="0065759C"/>
    <w:rsid w:val="00661A8D"/>
    <w:rsid w:val="00664649"/>
    <w:rsid w:val="00664D44"/>
    <w:rsid w:val="006707FE"/>
    <w:rsid w:val="00671B36"/>
    <w:rsid w:val="00693C3F"/>
    <w:rsid w:val="006955F5"/>
    <w:rsid w:val="006A054F"/>
    <w:rsid w:val="006A24F1"/>
    <w:rsid w:val="006C1733"/>
    <w:rsid w:val="006D4CF2"/>
    <w:rsid w:val="006D5766"/>
    <w:rsid w:val="006E53B7"/>
    <w:rsid w:val="006E7052"/>
    <w:rsid w:val="006F421E"/>
    <w:rsid w:val="006F4DA1"/>
    <w:rsid w:val="006F662D"/>
    <w:rsid w:val="006F7016"/>
    <w:rsid w:val="007040B0"/>
    <w:rsid w:val="00710B89"/>
    <w:rsid w:val="00715AD3"/>
    <w:rsid w:val="00716B53"/>
    <w:rsid w:val="0072102A"/>
    <w:rsid w:val="0072725D"/>
    <w:rsid w:val="00727D89"/>
    <w:rsid w:val="0073004D"/>
    <w:rsid w:val="00730E6F"/>
    <w:rsid w:val="0073428A"/>
    <w:rsid w:val="007365E4"/>
    <w:rsid w:val="00743AC8"/>
    <w:rsid w:val="00753753"/>
    <w:rsid w:val="007538EE"/>
    <w:rsid w:val="00787A78"/>
    <w:rsid w:val="00795109"/>
    <w:rsid w:val="007A0451"/>
    <w:rsid w:val="007B2D27"/>
    <w:rsid w:val="007B5A52"/>
    <w:rsid w:val="007B61C2"/>
    <w:rsid w:val="007C0828"/>
    <w:rsid w:val="007C3F70"/>
    <w:rsid w:val="007C4C7A"/>
    <w:rsid w:val="007D5451"/>
    <w:rsid w:val="007D76B6"/>
    <w:rsid w:val="007F3160"/>
    <w:rsid w:val="007F6422"/>
    <w:rsid w:val="00813515"/>
    <w:rsid w:val="008159A4"/>
    <w:rsid w:val="00820C09"/>
    <w:rsid w:val="00822325"/>
    <w:rsid w:val="0082426A"/>
    <w:rsid w:val="00825032"/>
    <w:rsid w:val="0085738D"/>
    <w:rsid w:val="008612D4"/>
    <w:rsid w:val="008674D7"/>
    <w:rsid w:val="00880022"/>
    <w:rsid w:val="00891CAC"/>
    <w:rsid w:val="008A1E2D"/>
    <w:rsid w:val="008C2693"/>
    <w:rsid w:val="008F2CAF"/>
    <w:rsid w:val="00902EA3"/>
    <w:rsid w:val="00903D47"/>
    <w:rsid w:val="0090431A"/>
    <w:rsid w:val="009076EA"/>
    <w:rsid w:val="00911F7D"/>
    <w:rsid w:val="00913B2E"/>
    <w:rsid w:val="00915DD8"/>
    <w:rsid w:val="009205FC"/>
    <w:rsid w:val="00921E57"/>
    <w:rsid w:val="00932225"/>
    <w:rsid w:val="00932353"/>
    <w:rsid w:val="00941499"/>
    <w:rsid w:val="00962DEF"/>
    <w:rsid w:val="0097433A"/>
    <w:rsid w:val="0098226A"/>
    <w:rsid w:val="009823A9"/>
    <w:rsid w:val="00983853"/>
    <w:rsid w:val="009849FB"/>
    <w:rsid w:val="009A7E78"/>
    <w:rsid w:val="009B0289"/>
    <w:rsid w:val="009B0E2C"/>
    <w:rsid w:val="009B1B5B"/>
    <w:rsid w:val="009C29B7"/>
    <w:rsid w:val="009C6E37"/>
    <w:rsid w:val="009E0326"/>
    <w:rsid w:val="009E0D6A"/>
    <w:rsid w:val="009E47E6"/>
    <w:rsid w:val="009E6D94"/>
    <w:rsid w:val="009F7D3B"/>
    <w:rsid w:val="00A03263"/>
    <w:rsid w:val="00A13235"/>
    <w:rsid w:val="00A17315"/>
    <w:rsid w:val="00A24029"/>
    <w:rsid w:val="00A26AE6"/>
    <w:rsid w:val="00A27228"/>
    <w:rsid w:val="00A35C7F"/>
    <w:rsid w:val="00A361A1"/>
    <w:rsid w:val="00A3778A"/>
    <w:rsid w:val="00A37970"/>
    <w:rsid w:val="00A52343"/>
    <w:rsid w:val="00A54EAE"/>
    <w:rsid w:val="00A56181"/>
    <w:rsid w:val="00A57B51"/>
    <w:rsid w:val="00A631B1"/>
    <w:rsid w:val="00A65856"/>
    <w:rsid w:val="00A71293"/>
    <w:rsid w:val="00A71CB7"/>
    <w:rsid w:val="00A72FFF"/>
    <w:rsid w:val="00A73B4E"/>
    <w:rsid w:val="00A74660"/>
    <w:rsid w:val="00A76411"/>
    <w:rsid w:val="00A849B8"/>
    <w:rsid w:val="00A86FCA"/>
    <w:rsid w:val="00AB5A65"/>
    <w:rsid w:val="00AC6E5A"/>
    <w:rsid w:val="00AD1E2C"/>
    <w:rsid w:val="00AD3703"/>
    <w:rsid w:val="00AE7F81"/>
    <w:rsid w:val="00B03587"/>
    <w:rsid w:val="00B05B17"/>
    <w:rsid w:val="00B06504"/>
    <w:rsid w:val="00B33BB2"/>
    <w:rsid w:val="00B35B50"/>
    <w:rsid w:val="00B36BD0"/>
    <w:rsid w:val="00B413D5"/>
    <w:rsid w:val="00B54EBC"/>
    <w:rsid w:val="00B65F3F"/>
    <w:rsid w:val="00B71E01"/>
    <w:rsid w:val="00B81738"/>
    <w:rsid w:val="00B925C8"/>
    <w:rsid w:val="00B93BD6"/>
    <w:rsid w:val="00B93E3B"/>
    <w:rsid w:val="00BA0329"/>
    <w:rsid w:val="00BB0E07"/>
    <w:rsid w:val="00BB1A99"/>
    <w:rsid w:val="00BB5D06"/>
    <w:rsid w:val="00BC0390"/>
    <w:rsid w:val="00BC1804"/>
    <w:rsid w:val="00BD3543"/>
    <w:rsid w:val="00BD741B"/>
    <w:rsid w:val="00BD7FD3"/>
    <w:rsid w:val="00BF6726"/>
    <w:rsid w:val="00C00168"/>
    <w:rsid w:val="00C04E7B"/>
    <w:rsid w:val="00C078EC"/>
    <w:rsid w:val="00C11650"/>
    <w:rsid w:val="00C171FB"/>
    <w:rsid w:val="00C27CF2"/>
    <w:rsid w:val="00C40E03"/>
    <w:rsid w:val="00C4793D"/>
    <w:rsid w:val="00C5015C"/>
    <w:rsid w:val="00C516C8"/>
    <w:rsid w:val="00C64FC2"/>
    <w:rsid w:val="00C653FB"/>
    <w:rsid w:val="00C657FA"/>
    <w:rsid w:val="00C73B42"/>
    <w:rsid w:val="00C82994"/>
    <w:rsid w:val="00C84C6B"/>
    <w:rsid w:val="00C93159"/>
    <w:rsid w:val="00C9457C"/>
    <w:rsid w:val="00CA426C"/>
    <w:rsid w:val="00CA7DE6"/>
    <w:rsid w:val="00CB2251"/>
    <w:rsid w:val="00CB2938"/>
    <w:rsid w:val="00CB462E"/>
    <w:rsid w:val="00CB4A74"/>
    <w:rsid w:val="00CC70FB"/>
    <w:rsid w:val="00CE55AC"/>
    <w:rsid w:val="00D131B0"/>
    <w:rsid w:val="00D13BC3"/>
    <w:rsid w:val="00D14F03"/>
    <w:rsid w:val="00D409BB"/>
    <w:rsid w:val="00D448B5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C397E"/>
    <w:rsid w:val="00DC3EBF"/>
    <w:rsid w:val="00DC3FCF"/>
    <w:rsid w:val="00DE55A8"/>
    <w:rsid w:val="00E004F9"/>
    <w:rsid w:val="00E10DBE"/>
    <w:rsid w:val="00E14A7D"/>
    <w:rsid w:val="00E23547"/>
    <w:rsid w:val="00E336C0"/>
    <w:rsid w:val="00E3510B"/>
    <w:rsid w:val="00E457D7"/>
    <w:rsid w:val="00E46527"/>
    <w:rsid w:val="00E478DB"/>
    <w:rsid w:val="00E52687"/>
    <w:rsid w:val="00E60CF7"/>
    <w:rsid w:val="00E60DF3"/>
    <w:rsid w:val="00E745ED"/>
    <w:rsid w:val="00E77E2B"/>
    <w:rsid w:val="00E8120B"/>
    <w:rsid w:val="00E846BA"/>
    <w:rsid w:val="00E84AE8"/>
    <w:rsid w:val="00E86C47"/>
    <w:rsid w:val="00E92CC7"/>
    <w:rsid w:val="00E93D45"/>
    <w:rsid w:val="00EB404E"/>
    <w:rsid w:val="00EC14B1"/>
    <w:rsid w:val="00EC6379"/>
    <w:rsid w:val="00ED507C"/>
    <w:rsid w:val="00EE38CD"/>
    <w:rsid w:val="00EE6D2C"/>
    <w:rsid w:val="00F02271"/>
    <w:rsid w:val="00F12133"/>
    <w:rsid w:val="00F22C99"/>
    <w:rsid w:val="00F35569"/>
    <w:rsid w:val="00F3618F"/>
    <w:rsid w:val="00F503C8"/>
    <w:rsid w:val="00F56689"/>
    <w:rsid w:val="00F853FB"/>
    <w:rsid w:val="00F95119"/>
    <w:rsid w:val="00FB3A22"/>
    <w:rsid w:val="00FB3C62"/>
    <w:rsid w:val="00FB6FEC"/>
    <w:rsid w:val="00FC3853"/>
    <w:rsid w:val="00FC53DE"/>
    <w:rsid w:val="00FC629F"/>
    <w:rsid w:val="00FC7652"/>
    <w:rsid w:val="00FD2192"/>
    <w:rsid w:val="00FD579B"/>
    <w:rsid w:val="00FD7838"/>
    <w:rsid w:val="00FE1360"/>
    <w:rsid w:val="00FE70B2"/>
    <w:rsid w:val="00FF5039"/>
    <w:rsid w:val="391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8"/>
    <w:qFormat/>
    <w:uiPriority w:val="0"/>
    <w:pPr>
      <w:jc w:val="left"/>
    </w:pPr>
    <w:rPr>
      <w:rFonts w:asciiTheme="minorHAnsi" w:hAnsiTheme="minorHAnsi" w:eastAsiaTheme="minorEastAsia" w:cstheme="minorBidi"/>
      <w:szCs w:val="24"/>
    </w:rPr>
  </w:style>
  <w:style w:type="paragraph" w:styleId="4">
    <w:name w:val="Body Text Indent"/>
    <w:basedOn w:val="1"/>
    <w:uiPriority w:val="0"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5">
    <w:name w:val="Plain Text"/>
    <w:basedOn w:val="1"/>
    <w:uiPriority w:val="0"/>
    <w:pPr>
      <w:widowControl/>
      <w:jc w:val="left"/>
    </w:pPr>
    <w:rPr>
      <w:rFonts w:ascii="Arial" w:hAnsi="Arial"/>
      <w:kern w:val="0"/>
      <w:sz w:val="18"/>
    </w:rPr>
  </w:style>
  <w:style w:type="paragraph" w:styleId="6">
    <w:name w:val="Date"/>
    <w:basedOn w:val="1"/>
    <w:next w:val="1"/>
    <w:link w:val="27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6"/>
    <w:semiHidden/>
    <w:unhideWhenUsed/>
    <w:uiPriority w:val="99"/>
    <w:rPr>
      <w:sz w:val="18"/>
      <w:szCs w:val="18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1">
    <w:name w:val="Title"/>
    <w:basedOn w:val="1"/>
    <w:link w:val="18"/>
    <w:qFormat/>
    <w:uiPriority w:val="0"/>
    <w:pPr>
      <w:widowControl/>
      <w:jc w:val="center"/>
    </w:pPr>
    <w:rPr>
      <w:b/>
      <w:sz w:val="28"/>
      <w:lang w:eastAsia="en-US"/>
    </w:r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uiPriority w:val="0"/>
  </w:style>
  <w:style w:type="character" w:styleId="16">
    <w:name w:val="Emphasis"/>
    <w:basedOn w:val="13"/>
    <w:qFormat/>
    <w:uiPriority w:val="0"/>
    <w:rPr>
      <w:i/>
    </w:rPr>
  </w:style>
  <w:style w:type="character" w:styleId="17">
    <w:name w:val="Hyperlink"/>
    <w:basedOn w:val="13"/>
    <w:uiPriority w:val="0"/>
    <w:rPr>
      <w:color w:val="0000FF"/>
      <w:u w:val="single"/>
    </w:rPr>
  </w:style>
  <w:style w:type="character" w:customStyle="1" w:styleId="18">
    <w:name w:val="标题字符"/>
    <w:basedOn w:val="13"/>
    <w:link w:val="11"/>
    <w:uiPriority w:val="0"/>
    <w:rPr>
      <w:b/>
      <w:sz w:val="28"/>
      <w:lang w:eastAsia="en-US"/>
    </w:rPr>
  </w:style>
  <w:style w:type="character" w:customStyle="1" w:styleId="19">
    <w:name w:val="bottom1"/>
    <w:basedOn w:val="13"/>
    <w:uiPriority w:val="0"/>
    <w:rPr>
      <w:color w:val="6E6E6E"/>
    </w:rPr>
  </w:style>
  <w:style w:type="character" w:customStyle="1" w:styleId="20">
    <w:name w:val="apple-converted-space"/>
    <w:basedOn w:val="13"/>
    <w:uiPriority w:val="0"/>
  </w:style>
  <w:style w:type="character" w:customStyle="1" w:styleId="21">
    <w:name w:val="apple-style-span"/>
    <w:basedOn w:val="13"/>
    <w:uiPriority w:val="0"/>
  </w:style>
  <w:style w:type="paragraph" w:styleId="22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  <w:style w:type="paragraph" w:customStyle="1" w:styleId="23">
    <w:name w:val="p0"/>
    <w:basedOn w:val="1"/>
    <w:uiPriority w:val="0"/>
    <w:pPr>
      <w:widowControl/>
    </w:pPr>
    <w:rPr>
      <w:kern w:val="0"/>
    </w:rPr>
  </w:style>
  <w:style w:type="paragraph" w:customStyle="1" w:styleId="24">
    <w:name w:val="css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customStyle="1" w:styleId="25">
    <w:name w:val="清單段落"/>
    <w:basedOn w:val="1"/>
    <w:uiPriority w:val="0"/>
    <w:pPr>
      <w:ind w:left="720"/>
    </w:pPr>
  </w:style>
  <w:style w:type="character" w:customStyle="1" w:styleId="26">
    <w:name w:val="批注框文本字符"/>
    <w:basedOn w:val="13"/>
    <w:link w:val="7"/>
    <w:semiHidden/>
    <w:uiPriority w:val="99"/>
    <w:rPr>
      <w:kern w:val="2"/>
      <w:sz w:val="18"/>
      <w:szCs w:val="18"/>
    </w:rPr>
  </w:style>
  <w:style w:type="character" w:customStyle="1" w:styleId="27">
    <w:name w:val="日期字符"/>
    <w:basedOn w:val="13"/>
    <w:link w:val="6"/>
    <w:semiHidden/>
    <w:uiPriority w:val="99"/>
    <w:rPr>
      <w:kern w:val="2"/>
      <w:sz w:val="21"/>
    </w:rPr>
  </w:style>
  <w:style w:type="character" w:customStyle="1" w:styleId="28">
    <w:name w:val="批注文字字符"/>
    <w:basedOn w:val="13"/>
    <w:link w:val="3"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8DD48E-60A7-444C-A46B-263CC5DF5E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3</Pages>
  <Words>346</Words>
  <Characters>1977</Characters>
  <Lines>16</Lines>
  <Paragraphs>4</Paragraphs>
  <TotalTime>17</TotalTime>
  <ScaleCrop>false</ScaleCrop>
  <LinksUpToDate>false</LinksUpToDate>
  <CharactersWithSpaces>2319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2021-01-07T01:11:00Z</dcterms:created>
  <dc:creator>雨林木风</dc:creator>
  <cp:lastModifiedBy>ylb</cp:lastModifiedBy>
  <cp:lastPrinted>2013-11-12T01:54:00Z</cp:lastPrinted>
  <dcterms:modified xsi:type="dcterms:W3CDTF">2021-02-22T04:02:39Z</dcterms:modified>
  <dc:title>No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