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“赛道抢滩”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32"/>
        </w:rPr>
        <w:t>植观打造小红书爆款发膜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广 告 主：</w:t>
      </w:r>
      <w:r>
        <w:rPr>
          <w:rFonts w:hint="eastAsia" w:ascii="微软雅黑" w:hAnsi="微软雅黑" w:eastAsia="微软雅黑"/>
          <w:sz w:val="21"/>
          <w:szCs w:val="21"/>
        </w:rPr>
        <w:t>植观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所属行业：</w:t>
      </w:r>
      <w:r>
        <w:rPr>
          <w:rFonts w:hint="eastAsia" w:ascii="微软雅黑" w:hAnsi="微软雅黑" w:eastAsia="微软雅黑"/>
          <w:sz w:val="21"/>
          <w:szCs w:val="21"/>
        </w:rPr>
        <w:t>美妆个护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执行时间：</w:t>
      </w:r>
      <w:r>
        <w:rPr>
          <w:rFonts w:hint="eastAsia" w:ascii="微软雅黑" w:hAnsi="微软雅黑" w:eastAsia="微软雅黑"/>
          <w:sz w:val="21"/>
          <w:szCs w:val="21"/>
        </w:rPr>
        <w:t>2</w:t>
      </w:r>
      <w:r>
        <w:rPr>
          <w:rFonts w:ascii="微软雅黑" w:hAnsi="微软雅黑" w:eastAsia="微软雅黑"/>
          <w:sz w:val="21"/>
          <w:szCs w:val="21"/>
        </w:rPr>
        <w:t>020.6</w:t>
      </w:r>
      <w:r>
        <w:rPr>
          <w:rFonts w:hint="eastAsia" w:ascii="微软雅黑" w:hAnsi="微软雅黑" w:eastAsia="微软雅黑"/>
          <w:sz w:val="21"/>
          <w:szCs w:val="21"/>
        </w:rPr>
        <w:t>至今</w:t>
      </w:r>
    </w:p>
    <w:p>
      <w:pPr>
        <w:spacing w:after="240"/>
        <w:textAlignment w:val="baseline"/>
        <w:rPr>
          <w:rFonts w:hint="eastAsia" w:ascii="微软雅黑" w:hAnsi="微软雅黑" w:eastAsia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参选类别：</w:t>
      </w:r>
      <w:bookmarkStart w:id="0" w:name="_GoBack"/>
      <w:r>
        <w:rPr>
          <w:rFonts w:hint="eastAsia" w:ascii="微软雅黑" w:hAnsi="微软雅黑" w:eastAsia="微软雅黑"/>
          <w:b w:val="0"/>
          <w:bCs w:val="0"/>
          <w:color w:val="000000"/>
          <w:sz w:val="21"/>
          <w:szCs w:val="21"/>
        </w:rPr>
        <w:t>效果营销类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营销背景</w:t>
      </w:r>
    </w:p>
    <w:p>
      <w:pPr>
        <w:pStyle w:val="2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</w:t>
      </w:r>
      <w:r>
        <w:rPr>
          <w:rFonts w:hint="eastAsia" w:ascii="微软雅黑" w:hAnsi="微软雅黑" w:eastAsia="微软雅黑"/>
          <w:szCs w:val="21"/>
        </w:rPr>
        <w:t>植观牛油果发膜新品上市，急需进行产品种草，建立消费者心智，</w:t>
      </w:r>
      <w:r>
        <w:rPr>
          <w:rFonts w:hint="eastAsia" w:ascii="微软雅黑" w:hAnsi="微软雅黑" w:eastAsia="微软雅黑"/>
          <w:b/>
          <w:bCs/>
          <w:szCs w:val="21"/>
        </w:rPr>
        <w:t>打造爆款产品</w:t>
      </w:r>
      <w:r>
        <w:rPr>
          <w:rFonts w:hint="eastAsia" w:ascii="微软雅黑" w:hAnsi="微软雅黑" w:eastAsia="微软雅黑"/>
          <w:szCs w:val="21"/>
        </w:rPr>
        <w:t>，实现品效合一的营销效果；</w:t>
      </w:r>
    </w:p>
    <w:p>
      <w:pPr>
        <w:pStyle w:val="2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2、</w:t>
      </w:r>
      <w:r>
        <w:rPr>
          <w:rFonts w:hint="eastAsia" w:ascii="微软雅黑" w:hAnsi="微软雅黑" w:eastAsia="微软雅黑"/>
          <w:szCs w:val="21"/>
        </w:rPr>
        <w:t>品牌再定位，继2</w:t>
      </w:r>
      <w:r>
        <w:rPr>
          <w:rFonts w:ascii="微软雅黑" w:hAnsi="微软雅黑" w:eastAsia="微软雅黑"/>
          <w:szCs w:val="21"/>
        </w:rPr>
        <w:t>017-</w:t>
      </w:r>
      <w:r>
        <w:rPr>
          <w:rFonts w:hint="eastAsia" w:ascii="微软雅黑" w:hAnsi="微软雅黑" w:eastAsia="微软雅黑"/>
          <w:szCs w:val="21"/>
        </w:rPr>
        <w:t>2</w:t>
      </w:r>
      <w:r>
        <w:rPr>
          <w:rFonts w:ascii="微软雅黑" w:hAnsi="微软雅黑" w:eastAsia="微软雅黑"/>
          <w:szCs w:val="21"/>
        </w:rPr>
        <w:t>018</w:t>
      </w:r>
      <w:r>
        <w:rPr>
          <w:rFonts w:hint="eastAsia" w:ascii="微软雅黑" w:hAnsi="微软雅黑" w:eastAsia="微软雅黑"/>
          <w:szCs w:val="21"/>
        </w:rPr>
        <w:t>年爆火后，原品牌定位不再适应现阶段的营销环境，急需品牌与</w:t>
      </w:r>
      <w:r>
        <w:rPr>
          <w:rFonts w:hint="eastAsia" w:ascii="微软雅黑" w:hAnsi="微软雅黑" w:eastAsia="微软雅黑"/>
          <w:b/>
          <w:bCs/>
          <w:szCs w:val="21"/>
        </w:rPr>
        <w:t>产品的再定位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</w:rPr>
        <w:t>小红书站内营销转化，综合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ROI达到1以上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策略与创意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 w:cs="Times New Roman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针对牛油果发膜的产品背景以及营销目标，其重点在于爆品的打造，</w:t>
      </w:r>
      <w:r>
        <w:rPr>
          <w:rFonts w:hint="eastAsia" w:ascii="微软雅黑" w:hAnsi="微软雅黑" w:eastAsia="微软雅黑" w:cs="Times New Roman"/>
          <w:b/>
          <w:bCs/>
          <w:kern w:val="2"/>
          <w:sz w:val="21"/>
          <w:szCs w:val="21"/>
        </w:rPr>
        <w:t>总结为爆品打造五部曲：消费者——产品——渠道——KOL/</w:t>
      </w:r>
      <w:r>
        <w:rPr>
          <w:rFonts w:ascii="微软雅黑" w:hAnsi="微软雅黑" w:eastAsia="微软雅黑" w:cs="Times New Roman"/>
          <w:b/>
          <w:bCs/>
          <w:kern w:val="2"/>
          <w:sz w:val="21"/>
          <w:szCs w:val="21"/>
        </w:rPr>
        <w:t>KOC</w:t>
      </w:r>
      <w:r>
        <w:rPr>
          <w:rFonts w:hint="eastAsia" w:ascii="微软雅黑" w:hAnsi="微软雅黑" w:eastAsia="微软雅黑" w:cs="Times New Roman"/>
          <w:b/>
          <w:bCs/>
          <w:kern w:val="2"/>
          <w:sz w:val="21"/>
          <w:szCs w:val="21"/>
        </w:rPr>
        <w:t>——传播内容。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【消费者精准洞察</w:t>
      </w:r>
      <w:r>
        <w:rPr>
          <w:rFonts w:ascii="微软雅黑" w:hAnsi="微软雅黑" w:eastAsia="微软雅黑"/>
          <w:b/>
          <w:bCs/>
          <w:szCs w:val="21"/>
        </w:rPr>
        <w:t xml:space="preserve"> </w:t>
      </w:r>
      <w:r>
        <w:rPr>
          <w:rFonts w:hint="eastAsia" w:ascii="微软雅黑" w:hAnsi="微软雅黑" w:eastAsia="微软雅黑"/>
          <w:b/>
          <w:bCs/>
          <w:szCs w:val="21"/>
        </w:rPr>
        <w:t>产品再定位】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“颜值当道”：“审美经济”盛行的当下，颜值成为消费者，尤其是女性消费者进行购物决策的重要影响因素之一；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“日抛”属性：单次使用、便携、用完即扔，“日抛”的概念逐渐从隐形眼镜向更多产品领域蔓延。单次使用的小个包装产品，在第一感受上就为消费者带来精致、卫生、便利的认知。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植观发膜精准洞察消费者特点，放大产品在外观设计上高颜值INS风与单个小颗包装的特点进行营销。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【赛道精准选择，打造产品话题王】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如果说哪个平台聚集了最多的年轻女性消费者，哪个平台的消费者对于颜值与精致有本能的喜好，那这个答案毫不意外，一定是小红书。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精准选择小红书营销赛道，同时在传播内容的打造上，根据运营经验，为植观牛油果发膜产品打造一整套宣传话术。“油头发膜”、“锁鲜牛油果”、“头发可以喝的酸奶”以及“头发小熨斗”等，符合小红书平台调性的文案以及高颜值的视觉图片，为植观发膜新品的引爆奠定了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执行过程/媒体表现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快速复制优质笔记，打造植观“红色浪潮”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基于小红书平台推荐算法的规则以及小红书平台的内容属性，在小红书做品牌需要大量的优质内容进行长期内容沉淀。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前期</w:t>
      </w:r>
      <w:r>
        <w:rPr>
          <w:rFonts w:hint="eastAsia" w:ascii="微软雅黑" w:hAnsi="微软雅黑" w:eastAsia="微软雅黑" w:cs="Times New Roman"/>
          <w:kern w:val="2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针对植观新品发膜大规模投放种草笔记，提升该产品在小红书社区的品牌热度。品牌企业号翻牌社区较优质笔记内容，多方向/多计划测试笔记内容，高ROI笔记加大投放同时，快速大面积复制同类型笔记。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360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drawing>
          <wp:inline distT="0" distB="0" distL="0" distR="0">
            <wp:extent cx="5439410" cy="2482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550" cy="252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Times New Roman"/>
          <w:b/>
          <w:bCs/>
          <w:kern w:val="2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关键赛道抢滩，打造产品知名度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整体测试素材数量多且形式丰富，品类热度规模提升获得高转化后，持续探求小红书风向标进行赛道挑选。选择市场占有率较低但热门的品类，如发膜等，并对应进行符合小红书调性的产品包装生产制作，打造爆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>3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、百元客单价，激发冲动消费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ascii="微软雅黑" w:hAnsi="微软雅黑" w:eastAsia="微软雅黑" w:cs="Times New Roman"/>
          <w:kern w:val="2"/>
          <w:sz w:val="21"/>
          <w:szCs w:val="21"/>
        </w:rPr>
        <w:t>植观新品发膜定价百元左右，且促销活动与淘宝官方店同步，不因价格差而导致某个渠道的销偏颇，尤其没有将淘宝作为收割主战场让小红书成为引流嫁衣。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ascii="微软雅黑" w:hAnsi="微软雅黑" w:eastAsia="微软雅黑" w:cs="Times New Roman"/>
          <w:kern w:val="2"/>
          <w:sz w:val="21"/>
          <w:szCs w:val="21"/>
        </w:rPr>
        <w:t>植观发膜第一件138元、第二件1元、第3件0元，周末加赠40元优惠券。此定价方式充分迎合用户消费心理，刺激消费。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360"/>
        <w:textAlignment w:val="baseline"/>
        <w:rPr>
          <w:rFonts w:hint="eastAsia" w:ascii="微软雅黑" w:hAnsi="微软雅黑" w:eastAsia="微软雅黑" w:cs="Times New Roman"/>
          <w:kern w:val="2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360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drawing>
          <wp:inline distT="0" distB="0" distL="0" distR="0">
            <wp:extent cx="5720715" cy="3745865"/>
            <wp:effectExtent l="0" t="0" r="698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1" b="9012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 w:cs="Times New Roman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b/>
          <w:bCs/>
          <w:kern w:val="2"/>
          <w:sz w:val="21"/>
          <w:szCs w:val="21"/>
        </w:rPr>
        <w:t>4、评论引导，奠定品牌口碑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在投放过程中，适当地对用户评论进行维护引导，包括周末优惠券活动、消费者反馈等。不仅让用户感觉到品牌的温度和存在感，更提升了用户对品牌的信任度。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drawing>
          <wp:inline distT="0" distB="0" distL="0" distR="0">
            <wp:extent cx="5720715" cy="41243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营销效果与市场反馈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「植观」发膜日销售额整体增长</w:t>
      </w:r>
      <w:r>
        <w:rPr>
          <w:rFonts w:hint="eastAsia" w:ascii="微软雅黑" w:hAnsi="微软雅黑" w:eastAsia="微软雅黑" w:cs="Times New Roman"/>
          <w:b/>
          <w:bCs/>
          <w:kern w:val="2"/>
          <w:sz w:val="21"/>
          <w:szCs w:val="21"/>
        </w:rPr>
        <w:t>3000%</w:t>
      </w: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 w:cs="Times New Roman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新上线金盏花洗发水沿用种草模型，迅速引爆，成为小红书站内氨基酸洗发水</w:t>
      </w:r>
      <w:r>
        <w:rPr>
          <w:rFonts w:hint="eastAsia" w:ascii="微软雅黑" w:hAnsi="微软雅黑" w:eastAsia="微软雅黑" w:cs="Times New Roman"/>
          <w:b/>
          <w:bCs/>
          <w:kern w:val="2"/>
          <w:sz w:val="21"/>
          <w:szCs w:val="21"/>
        </w:rPr>
        <w:t>GMV TOP 1</w:t>
      </w:r>
      <w:r>
        <w:rPr>
          <w:rFonts w:hint="eastAsia" w:ascii="微软雅黑" w:hAnsi="微软雅黑" w:eastAsia="微软雅黑" w:cs="Times New Roman"/>
          <w:b/>
          <w:bCs/>
          <w:kern w:val="2"/>
          <w:sz w:val="21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420" w:firstLine="0" w:firstLineChars="0"/>
        <w:rPr>
          <w:rFonts w:ascii="微软雅黑" w:hAnsi="微软雅黑" w:eastAsia="微软雅黑"/>
          <w:color w:val="FF000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20" w:right="1196" w:bottom="624" w:left="1701" w:header="468" w:footer="90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color w:val="333333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239F"/>
    <w:multiLevelType w:val="multilevel"/>
    <w:tmpl w:val="4819239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FCE"/>
    <w:rsid w:val="00020E7A"/>
    <w:rsid w:val="00024497"/>
    <w:rsid w:val="00027F32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16FDC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39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B38AD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07CD"/>
    <w:rsid w:val="003B69CD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27831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0CCC"/>
    <w:rsid w:val="004C539E"/>
    <w:rsid w:val="004D23AA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23455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87E66"/>
    <w:rsid w:val="005A539D"/>
    <w:rsid w:val="005A56AE"/>
    <w:rsid w:val="005A697D"/>
    <w:rsid w:val="005B2564"/>
    <w:rsid w:val="005B6389"/>
    <w:rsid w:val="005C011B"/>
    <w:rsid w:val="005C16B2"/>
    <w:rsid w:val="005D05F1"/>
    <w:rsid w:val="005D5D19"/>
    <w:rsid w:val="005D614B"/>
    <w:rsid w:val="005D77D7"/>
    <w:rsid w:val="005E3D19"/>
    <w:rsid w:val="005E4E84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4EEE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23AF"/>
    <w:rsid w:val="00793F18"/>
    <w:rsid w:val="00795109"/>
    <w:rsid w:val="007A0451"/>
    <w:rsid w:val="007B2D27"/>
    <w:rsid w:val="007B660E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442C"/>
    <w:rsid w:val="008159A4"/>
    <w:rsid w:val="00820C09"/>
    <w:rsid w:val="00823822"/>
    <w:rsid w:val="00825032"/>
    <w:rsid w:val="00832432"/>
    <w:rsid w:val="008326D5"/>
    <w:rsid w:val="00833986"/>
    <w:rsid w:val="008530F3"/>
    <w:rsid w:val="0085738D"/>
    <w:rsid w:val="008612D4"/>
    <w:rsid w:val="008674D7"/>
    <w:rsid w:val="0087246B"/>
    <w:rsid w:val="00880022"/>
    <w:rsid w:val="008875A4"/>
    <w:rsid w:val="008B2200"/>
    <w:rsid w:val="008B689B"/>
    <w:rsid w:val="008C2693"/>
    <w:rsid w:val="008C3CE9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2C29"/>
    <w:rsid w:val="00983853"/>
    <w:rsid w:val="009849FB"/>
    <w:rsid w:val="00993AA4"/>
    <w:rsid w:val="009B0E2C"/>
    <w:rsid w:val="009B11B5"/>
    <w:rsid w:val="009B796F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14A9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07E74"/>
    <w:rsid w:val="00B13708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46883"/>
    <w:rsid w:val="00C5015C"/>
    <w:rsid w:val="00C516C8"/>
    <w:rsid w:val="00C5780E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0C73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83F6F"/>
    <w:rsid w:val="00DB3708"/>
    <w:rsid w:val="00DB4C4A"/>
    <w:rsid w:val="00DC32E7"/>
    <w:rsid w:val="00DC397E"/>
    <w:rsid w:val="00DD2A8F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5EE9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4FF1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56BEA"/>
    <w:rsid w:val="00F65AD4"/>
    <w:rsid w:val="00F821BF"/>
    <w:rsid w:val="00F853FB"/>
    <w:rsid w:val="00F85665"/>
    <w:rsid w:val="00FA4FF9"/>
    <w:rsid w:val="00FB3C62"/>
    <w:rsid w:val="00FB6FEC"/>
    <w:rsid w:val="00FC3853"/>
    <w:rsid w:val="00FC53DE"/>
    <w:rsid w:val="00FC629F"/>
    <w:rsid w:val="00FC74F1"/>
    <w:rsid w:val="00FC7652"/>
    <w:rsid w:val="00FD1A2B"/>
    <w:rsid w:val="00FD2192"/>
    <w:rsid w:val="00FD69DB"/>
    <w:rsid w:val="00FD7838"/>
    <w:rsid w:val="00FD7E55"/>
    <w:rsid w:val="00FE1360"/>
    <w:rsid w:val="00FE497C"/>
    <w:rsid w:val="00FE5758"/>
    <w:rsid w:val="00FE70B2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4">
    <w:name w:val="Plain Text"/>
    <w:basedOn w:val="1"/>
    <w:uiPriority w:val="0"/>
    <w:rPr>
      <w:rFonts w:ascii="Arial" w:hAnsi="Arial" w:cs="Times New Roman"/>
      <w:sz w:val="18"/>
      <w:szCs w:val="20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7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cs="Times New Roman"/>
      <w:szCs w:val="20"/>
    </w:rPr>
  </w:style>
  <w:style w:type="paragraph" w:styleId="9">
    <w:name w:val="Title"/>
    <w:basedOn w:val="1"/>
    <w:link w:val="17"/>
    <w:qFormat/>
    <w:uiPriority w:val="0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uiPriority w:val="0"/>
    <w:rPr>
      <w:color w:val="0000FF"/>
      <w:u w:val="single"/>
    </w:rPr>
  </w:style>
  <w:style w:type="character" w:customStyle="1" w:styleId="17">
    <w:name w:val="标题 字符"/>
    <w:basedOn w:val="12"/>
    <w:link w:val="9"/>
    <w:uiPriority w:val="0"/>
    <w:rPr>
      <w:b/>
      <w:sz w:val="28"/>
      <w:lang w:eastAsia="en-US"/>
    </w:rPr>
  </w:style>
  <w:style w:type="character" w:customStyle="1" w:styleId="18">
    <w:name w:val="bottom1"/>
    <w:basedOn w:val="12"/>
    <w:uiPriority w:val="0"/>
    <w:rPr>
      <w:color w:val="6E6E6E"/>
    </w:rPr>
  </w:style>
  <w:style w:type="character" w:customStyle="1" w:styleId="19">
    <w:name w:val="apple-converted-space"/>
    <w:basedOn w:val="12"/>
    <w:uiPriority w:val="0"/>
  </w:style>
  <w:style w:type="character" w:customStyle="1" w:styleId="20">
    <w:name w:val="apple-style-span"/>
    <w:basedOn w:val="12"/>
    <w:uiPriority w:val="0"/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22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3">
    <w:name w:val="css"/>
    <w:basedOn w:val="1"/>
    <w:qFormat/>
    <w:uiPriority w:val="0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24">
    <w:name w:val="清單段落"/>
    <w:basedOn w:val="1"/>
    <w:qFormat/>
    <w:uiPriority w:val="0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25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A050CC-552A-FB4D-BBB5-D08C689BF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280</Words>
  <Characters>1602</Characters>
  <Lines>13</Lines>
  <Paragraphs>3</Paragraphs>
  <TotalTime>2</TotalTime>
  <ScaleCrop>false</ScaleCrop>
  <LinksUpToDate>false</LinksUpToDate>
  <CharactersWithSpaces>1879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2021-01-18T07:18:00Z</dcterms:created>
  <dc:creator>雨林木风</dc:creator>
  <cp:lastModifiedBy>有点慢</cp:lastModifiedBy>
  <cp:lastPrinted>2012-10-11T08:46:00Z</cp:lastPrinted>
  <dcterms:modified xsi:type="dcterms:W3CDTF">2021-02-05T01:38:01Z</dcterms:modified>
  <dc:title>No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