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5D249FF" w14:textId="2F4861CF" w:rsidR="00662E01" w:rsidRPr="002C4272" w:rsidRDefault="002C4272">
      <w:pPr>
        <w:pStyle w:val="p0"/>
        <w:shd w:val="clear" w:color="auto" w:fill="FFFFFF"/>
        <w:autoSpaceDN w:val="0"/>
        <w:spacing w:beforeLines="100" w:before="240" w:afterLines="100" w:after="240"/>
        <w:jc w:val="center"/>
        <w:textAlignment w:val="baseline"/>
        <w:rPr>
          <w:rFonts w:ascii="微软雅黑" w:eastAsia="微软雅黑" w:hAnsi="微软雅黑"/>
          <w:b/>
          <w:sz w:val="32"/>
          <w:szCs w:val="32"/>
        </w:rPr>
      </w:pPr>
      <w:r w:rsidRPr="002C4272">
        <w:rPr>
          <w:rFonts w:ascii="微软雅黑" w:eastAsia="微软雅黑" w:hAnsi="微软雅黑" w:hint="eastAsia"/>
          <w:b/>
          <w:sz w:val="32"/>
          <w:szCs w:val="32"/>
        </w:rPr>
        <w:t>达能亚太（上海）管理有限公司</w:t>
      </w:r>
    </w:p>
    <w:p w14:paraId="120BDD0C" w14:textId="77777777" w:rsidR="00662E01" w:rsidRDefault="006C34B9">
      <w:pPr>
        <w:rPr>
          <w:rFonts w:ascii="微软雅黑" w:eastAsia="微软雅黑" w:hAnsi="微软雅黑"/>
          <w:bCs/>
          <w:szCs w:val="21"/>
        </w:rPr>
      </w:pPr>
      <w:r>
        <w:rPr>
          <w:rFonts w:ascii="微软雅黑" w:eastAsia="微软雅黑" w:hAnsi="微软雅黑" w:hint="eastAsia"/>
          <w:b/>
        </w:rPr>
        <w:t>所属行业：</w:t>
      </w:r>
      <w:r>
        <w:rPr>
          <w:rFonts w:ascii="微软雅黑" w:eastAsia="微软雅黑" w:hAnsi="微软雅黑" w:hint="eastAsia"/>
          <w:bCs/>
          <w:szCs w:val="21"/>
        </w:rPr>
        <w:t>食品</w:t>
      </w:r>
      <w:r>
        <w:rPr>
          <w:rFonts w:ascii="微软雅黑" w:eastAsia="微软雅黑" w:hAnsi="微软雅黑" w:hint="eastAsia"/>
          <w:bCs/>
          <w:szCs w:val="21"/>
        </w:rPr>
        <w:t>/</w:t>
      </w:r>
      <w:r>
        <w:rPr>
          <w:rFonts w:ascii="微软雅黑" w:eastAsia="微软雅黑" w:hAnsi="微软雅黑" w:hint="eastAsia"/>
          <w:bCs/>
          <w:szCs w:val="21"/>
        </w:rPr>
        <w:t>生物工程及生物制品研制</w:t>
      </w:r>
    </w:p>
    <w:p w14:paraId="6C2BDC04" w14:textId="57D44BA4" w:rsidR="00662E01" w:rsidRPr="002C4272" w:rsidRDefault="006C34B9">
      <w:pPr>
        <w:rPr>
          <w:rFonts w:ascii="微软雅黑" w:eastAsia="微软雅黑" w:hAnsi="微软雅黑"/>
          <w:bCs/>
          <w:szCs w:val="21"/>
        </w:rPr>
      </w:pPr>
      <w:r>
        <w:rPr>
          <w:rFonts w:ascii="微软雅黑" w:eastAsia="微软雅黑" w:hAnsi="微软雅黑" w:hint="eastAsia"/>
          <w:b/>
        </w:rPr>
        <w:t>参选类别：</w:t>
      </w:r>
      <w:r w:rsidR="002C4272" w:rsidRPr="002C4272">
        <w:rPr>
          <w:rFonts w:ascii="微软雅黑" w:eastAsia="微软雅黑" w:hAnsi="微软雅黑" w:hint="eastAsia"/>
          <w:bCs/>
          <w:szCs w:val="21"/>
        </w:rPr>
        <w:t>数字营销最具影响力品牌</w:t>
      </w:r>
    </w:p>
    <w:p w14:paraId="210591A8" w14:textId="77777777" w:rsidR="00662E01" w:rsidRDefault="006C34B9" w:rsidP="002C4272">
      <w:pPr>
        <w:tabs>
          <w:tab w:val="center" w:pos="4153"/>
          <w:tab w:val="right" w:pos="8306"/>
        </w:tabs>
        <w:snapToGrid w:val="0"/>
        <w:spacing w:before="100" w:beforeAutospacing="1" w:after="100" w:afterAutospacing="1"/>
        <w:jc w:val="left"/>
        <w:textAlignment w:val="baseline"/>
        <w:rPr>
          <w:rFonts w:ascii="微软雅黑" w:eastAsia="微软雅黑" w:hAnsi="微软雅黑"/>
          <w:b/>
          <w:color w:val="0000FF"/>
          <w:sz w:val="28"/>
          <w:szCs w:val="24"/>
        </w:rPr>
      </w:pPr>
      <w:r>
        <w:rPr>
          <w:rFonts w:ascii="微软雅黑" w:eastAsia="微软雅黑" w:hAnsi="微软雅黑" w:hint="eastAsia"/>
          <w:b/>
          <w:color w:val="0000FF"/>
          <w:sz w:val="28"/>
          <w:szCs w:val="24"/>
        </w:rPr>
        <w:t>品牌简介</w:t>
      </w:r>
    </w:p>
    <w:p w14:paraId="0DFB232B" w14:textId="317357F6" w:rsidR="00662E01" w:rsidRDefault="006C34B9" w:rsidP="002C4272">
      <w:pPr>
        <w:tabs>
          <w:tab w:val="center" w:pos="4153"/>
          <w:tab w:val="right" w:pos="8306"/>
        </w:tabs>
        <w:snapToGrid w:val="0"/>
        <w:spacing w:before="100" w:beforeAutospacing="1" w:after="100" w:afterAutospacing="1"/>
        <w:jc w:val="left"/>
        <w:textAlignment w:val="baseline"/>
        <w:rPr>
          <w:rFonts w:ascii="微软雅黑" w:eastAsia="微软雅黑" w:hAnsi="微软雅黑" w:cs="Arial" w:hint="eastAsia"/>
          <w:szCs w:val="21"/>
        </w:rPr>
      </w:pPr>
      <w:r>
        <w:rPr>
          <w:rFonts w:ascii="微软雅黑" w:eastAsia="微软雅黑" w:hAnsi="微软雅黑" w:cs="Arial" w:hint="eastAsia"/>
          <w:szCs w:val="21"/>
        </w:rPr>
        <w:t>达能作为一家跨国食品公司，达能把“通过食品，为尽可能多的人带来健康”作为企业使命，在健康食品的四个领域开展业务：鲜乳制品、饮用水和饮料、生命早期营养品和医学营养品。通过其企业使命以及“商业成功和社会进步的双重承诺”，达能致力于为所有的利益相关者创造一个更为健康的未来，包括全球十万名员工、消费者、商业伙伴、供应商、股东以及所有达能业务所在的社区。</w:t>
      </w:r>
    </w:p>
    <w:p w14:paraId="7680CF6E" w14:textId="77777777" w:rsidR="00662E01" w:rsidRDefault="006C34B9" w:rsidP="002C4272">
      <w:pPr>
        <w:tabs>
          <w:tab w:val="center" w:pos="4153"/>
          <w:tab w:val="right" w:pos="8306"/>
        </w:tabs>
        <w:snapToGrid w:val="0"/>
        <w:spacing w:before="100" w:beforeAutospacing="1" w:after="100" w:afterAutospacing="1"/>
        <w:jc w:val="left"/>
        <w:textAlignment w:val="baseline"/>
        <w:rPr>
          <w:rFonts w:ascii="微软雅黑" w:eastAsia="微软雅黑" w:hAnsi="微软雅黑"/>
          <w:b/>
          <w:color w:val="0000FF"/>
          <w:sz w:val="28"/>
          <w:szCs w:val="24"/>
        </w:rPr>
      </w:pPr>
      <w:r>
        <w:rPr>
          <w:rFonts w:ascii="微软雅黑" w:eastAsia="微软雅黑" w:hAnsi="微软雅黑" w:hint="eastAsia"/>
          <w:b/>
          <w:color w:val="0000FF"/>
          <w:sz w:val="28"/>
          <w:szCs w:val="24"/>
        </w:rPr>
        <w:t>20</w:t>
      </w:r>
      <w:r>
        <w:rPr>
          <w:rFonts w:ascii="微软雅黑" w:eastAsia="微软雅黑" w:hAnsi="微软雅黑"/>
          <w:b/>
          <w:color w:val="0000FF"/>
          <w:sz w:val="28"/>
          <w:szCs w:val="24"/>
        </w:rPr>
        <w:t>20</w:t>
      </w:r>
      <w:r>
        <w:rPr>
          <w:rFonts w:ascii="微软雅黑" w:eastAsia="微软雅黑" w:hAnsi="微软雅黑" w:hint="eastAsia"/>
          <w:b/>
          <w:color w:val="0000FF"/>
          <w:sz w:val="28"/>
          <w:szCs w:val="24"/>
        </w:rPr>
        <w:t>年数字营销影响力表现</w:t>
      </w:r>
      <w:r>
        <w:rPr>
          <w:rFonts w:ascii="微软雅黑" w:eastAsia="微软雅黑" w:hAnsi="微软雅黑" w:cs="Segoe UI" w:hint="eastAsia"/>
          <w:color w:val="444444"/>
          <w:kern w:val="0"/>
          <w:szCs w:val="21"/>
        </w:rPr>
        <w:t xml:space="preserve"> </w:t>
      </w:r>
    </w:p>
    <w:p w14:paraId="6AAAEA0E" w14:textId="3102477E" w:rsidR="00662E01" w:rsidRPr="002C4272" w:rsidRDefault="006C34B9" w:rsidP="002C4272">
      <w:pPr>
        <w:tabs>
          <w:tab w:val="center" w:pos="4153"/>
          <w:tab w:val="right" w:pos="8306"/>
        </w:tabs>
        <w:snapToGrid w:val="0"/>
        <w:spacing w:before="100" w:beforeAutospacing="1" w:after="100" w:afterAutospacing="1"/>
        <w:jc w:val="left"/>
        <w:textAlignment w:val="baseline"/>
        <w:rPr>
          <w:rFonts w:ascii="微软雅黑" w:eastAsia="微软雅黑" w:hAnsi="微软雅黑" w:cs="Segoe UI" w:hint="eastAsia"/>
          <w:color w:val="000000" w:themeColor="text1"/>
          <w:kern w:val="0"/>
          <w:szCs w:val="21"/>
        </w:rPr>
      </w:pPr>
      <w:r w:rsidRPr="002C4272">
        <w:rPr>
          <w:rFonts w:ascii="微软雅黑" w:eastAsia="微软雅黑" w:hAnsi="微软雅黑" w:cs="Segoe UI" w:hint="eastAsia"/>
          <w:color w:val="000000" w:themeColor="text1"/>
          <w:kern w:val="0"/>
          <w:szCs w:val="21"/>
        </w:rPr>
        <w:t>2020</w:t>
      </w:r>
      <w:r w:rsidRPr="002C4272">
        <w:rPr>
          <w:rFonts w:ascii="微软雅黑" w:eastAsia="微软雅黑" w:hAnsi="微软雅黑" w:cs="Segoe UI" w:hint="eastAsia"/>
          <w:color w:val="000000" w:themeColor="text1"/>
          <w:kern w:val="0"/>
          <w:szCs w:val="21"/>
        </w:rPr>
        <w:t>年，</w:t>
      </w:r>
      <w:r w:rsidRPr="002C4272">
        <w:rPr>
          <w:rFonts w:ascii="微软雅黑" w:eastAsia="微软雅黑" w:hAnsi="微软雅黑" w:cs="Segoe UI" w:hint="eastAsia"/>
          <w:color w:val="000000" w:themeColor="text1"/>
          <w:kern w:val="0"/>
          <w:szCs w:val="21"/>
        </w:rPr>
        <w:t>达能在不同业务范畴内，都获得了不同的数字营销成就，旗下的爱他美奶粉品牌在整个中国市场上已经是</w:t>
      </w:r>
      <w:r w:rsidRPr="002C4272">
        <w:rPr>
          <w:rFonts w:ascii="微软雅黑" w:eastAsia="微软雅黑" w:hAnsi="微软雅黑" w:cs="Segoe UI" w:hint="eastAsia"/>
          <w:color w:val="000000" w:themeColor="text1"/>
          <w:kern w:val="0"/>
          <w:szCs w:val="21"/>
        </w:rPr>
        <w:t xml:space="preserve"> NO.1</w:t>
      </w:r>
      <w:r w:rsidRPr="002C4272">
        <w:rPr>
          <w:rFonts w:ascii="微软雅黑" w:eastAsia="微软雅黑" w:hAnsi="微软雅黑" w:cs="Segoe UI" w:hint="eastAsia"/>
          <w:color w:val="000000" w:themeColor="text1"/>
          <w:kern w:val="0"/>
          <w:szCs w:val="21"/>
        </w:rPr>
        <w:t>的市场份额，在注重产品方面数字营销投入的同时，对于整体品牌的数字营销化的推广上，也屡屡有不同以往的表现。</w:t>
      </w:r>
    </w:p>
    <w:p w14:paraId="39E1FDB1" w14:textId="77777777" w:rsidR="00662E01" w:rsidRPr="002C4272" w:rsidRDefault="006C34B9" w:rsidP="002C4272">
      <w:pPr>
        <w:tabs>
          <w:tab w:val="center" w:pos="4153"/>
          <w:tab w:val="right" w:pos="8306"/>
        </w:tabs>
        <w:snapToGrid w:val="0"/>
        <w:spacing w:before="100" w:beforeAutospacing="1" w:after="100" w:afterAutospacing="1"/>
        <w:jc w:val="left"/>
        <w:textAlignment w:val="baseline"/>
        <w:rPr>
          <w:rFonts w:ascii="微软雅黑" w:eastAsia="微软雅黑" w:hAnsi="微软雅黑" w:cs="Segoe UI"/>
          <w:color w:val="000000" w:themeColor="text1"/>
          <w:kern w:val="0"/>
          <w:szCs w:val="21"/>
        </w:rPr>
      </w:pPr>
      <w:r w:rsidRPr="002C4272">
        <w:rPr>
          <w:rFonts w:ascii="微软雅黑" w:eastAsia="微软雅黑" w:hAnsi="微软雅黑" w:cs="Segoe UI" w:hint="eastAsia"/>
          <w:color w:val="000000" w:themeColor="text1"/>
          <w:kern w:val="0"/>
          <w:szCs w:val="21"/>
        </w:rPr>
        <w:t>对于人才招募及培养的领域内，多个互动</w:t>
      </w:r>
      <w:r w:rsidRPr="002C4272">
        <w:rPr>
          <w:rFonts w:ascii="微软雅黑" w:eastAsia="微软雅黑" w:hAnsi="微软雅黑" w:cs="Segoe UI" w:hint="eastAsia"/>
          <w:color w:val="000000" w:themeColor="text1"/>
          <w:kern w:val="0"/>
          <w:szCs w:val="21"/>
        </w:rPr>
        <w:t>H5</w:t>
      </w:r>
      <w:r w:rsidRPr="002C4272">
        <w:rPr>
          <w:rFonts w:ascii="微软雅黑" w:eastAsia="微软雅黑" w:hAnsi="微软雅黑" w:cs="Segoe UI" w:hint="eastAsia"/>
          <w:color w:val="000000" w:themeColor="text1"/>
          <w:kern w:val="0"/>
          <w:szCs w:val="21"/>
        </w:rPr>
        <w:t>进行内容交互，将原本的相对枯燥的内容进行包装，形式更适合营销传播。同时在</w:t>
      </w:r>
      <w:r w:rsidRPr="002C4272">
        <w:rPr>
          <w:rFonts w:ascii="微软雅黑" w:eastAsia="微软雅黑" w:hAnsi="微软雅黑" w:cs="Segoe UI" w:hint="eastAsia"/>
          <w:color w:val="000000" w:themeColor="text1"/>
          <w:kern w:val="0"/>
          <w:szCs w:val="21"/>
        </w:rPr>
        <w:t>2020</w:t>
      </w:r>
      <w:r w:rsidRPr="002C4272">
        <w:rPr>
          <w:rFonts w:ascii="微软雅黑" w:eastAsia="微软雅黑" w:hAnsi="微软雅黑" w:cs="Segoe UI" w:hint="eastAsia"/>
          <w:color w:val="000000" w:themeColor="text1"/>
          <w:kern w:val="0"/>
          <w:szCs w:val="21"/>
        </w:rPr>
        <w:t>年的秋招之际，也拍摄了新颖的招募视频。</w:t>
      </w:r>
    </w:p>
    <w:p w14:paraId="2DCE4AA4" w14:textId="77777777" w:rsidR="00662E01" w:rsidRPr="002C4272" w:rsidRDefault="00662E01" w:rsidP="002C4272">
      <w:pPr>
        <w:tabs>
          <w:tab w:val="center" w:pos="4153"/>
          <w:tab w:val="right" w:pos="8306"/>
        </w:tabs>
        <w:snapToGrid w:val="0"/>
        <w:spacing w:before="100" w:beforeAutospacing="1" w:after="100" w:afterAutospacing="1"/>
        <w:jc w:val="left"/>
        <w:textAlignment w:val="baseline"/>
        <w:rPr>
          <w:rFonts w:ascii="微软雅黑" w:eastAsia="微软雅黑" w:hAnsi="微软雅黑" w:cs="Segoe UI"/>
          <w:color w:val="000000" w:themeColor="text1"/>
          <w:kern w:val="0"/>
          <w:szCs w:val="21"/>
        </w:rPr>
      </w:pPr>
    </w:p>
    <w:p w14:paraId="5E123929" w14:textId="77777777" w:rsidR="00662E01" w:rsidRPr="002C4272" w:rsidRDefault="00662E01" w:rsidP="002C4272">
      <w:pPr>
        <w:tabs>
          <w:tab w:val="center" w:pos="4153"/>
          <w:tab w:val="right" w:pos="8306"/>
        </w:tabs>
        <w:snapToGrid w:val="0"/>
        <w:spacing w:before="100" w:beforeAutospacing="1" w:after="100" w:afterAutospacing="1"/>
        <w:jc w:val="left"/>
        <w:textAlignment w:val="baseline"/>
        <w:rPr>
          <w:rFonts w:ascii="微软雅黑" w:eastAsia="微软雅黑" w:hAnsi="微软雅黑" w:cs="Segoe UI"/>
          <w:color w:val="000000" w:themeColor="text1"/>
          <w:kern w:val="0"/>
          <w:szCs w:val="21"/>
        </w:rPr>
      </w:pPr>
    </w:p>
    <w:p w14:paraId="7C27D3F3" w14:textId="77777777" w:rsidR="00662E01" w:rsidRPr="002C4272" w:rsidRDefault="00662E01" w:rsidP="002C4272">
      <w:pPr>
        <w:tabs>
          <w:tab w:val="center" w:pos="4153"/>
          <w:tab w:val="right" w:pos="8306"/>
        </w:tabs>
        <w:snapToGrid w:val="0"/>
        <w:spacing w:before="100" w:beforeAutospacing="1" w:after="100" w:afterAutospacing="1"/>
        <w:jc w:val="left"/>
        <w:textAlignment w:val="baseline"/>
        <w:rPr>
          <w:rFonts w:ascii="微软雅黑" w:eastAsia="微软雅黑" w:hAnsi="微软雅黑" w:cs="Segoe UI"/>
          <w:color w:val="000000" w:themeColor="text1"/>
          <w:kern w:val="0"/>
          <w:szCs w:val="21"/>
        </w:rPr>
      </w:pPr>
    </w:p>
    <w:p w14:paraId="1EFB0D5C" w14:textId="77777777" w:rsidR="00662E01" w:rsidRPr="002C4272" w:rsidRDefault="00662E01" w:rsidP="002C4272">
      <w:pPr>
        <w:tabs>
          <w:tab w:val="center" w:pos="4153"/>
          <w:tab w:val="right" w:pos="8306"/>
        </w:tabs>
        <w:snapToGrid w:val="0"/>
        <w:spacing w:before="100" w:beforeAutospacing="1" w:after="100" w:afterAutospacing="1"/>
        <w:jc w:val="left"/>
        <w:textAlignment w:val="baseline"/>
        <w:rPr>
          <w:rFonts w:ascii="微软雅黑" w:eastAsia="微软雅黑" w:hAnsi="微软雅黑" w:cs="Segoe UI"/>
          <w:color w:val="000000" w:themeColor="text1"/>
          <w:kern w:val="0"/>
          <w:szCs w:val="21"/>
        </w:rPr>
      </w:pPr>
    </w:p>
    <w:p w14:paraId="203C5478" w14:textId="77777777" w:rsidR="00662E01" w:rsidRPr="002C4272" w:rsidRDefault="00662E01" w:rsidP="002C4272">
      <w:pPr>
        <w:tabs>
          <w:tab w:val="center" w:pos="4153"/>
          <w:tab w:val="right" w:pos="8306"/>
        </w:tabs>
        <w:snapToGrid w:val="0"/>
        <w:spacing w:before="100" w:beforeAutospacing="1" w:after="100" w:afterAutospacing="1"/>
        <w:jc w:val="left"/>
        <w:textAlignment w:val="baseline"/>
        <w:rPr>
          <w:rFonts w:ascii="微软雅黑" w:eastAsia="微软雅黑" w:hAnsi="微软雅黑"/>
          <w:color w:val="000000" w:themeColor="text1"/>
        </w:rPr>
      </w:pPr>
    </w:p>
    <w:p w14:paraId="45815576" w14:textId="77777777" w:rsidR="00662E01" w:rsidRPr="002C4272" w:rsidRDefault="00662E01" w:rsidP="002C4272">
      <w:pPr>
        <w:tabs>
          <w:tab w:val="center" w:pos="4153"/>
          <w:tab w:val="right" w:pos="8306"/>
        </w:tabs>
        <w:snapToGrid w:val="0"/>
        <w:spacing w:before="100" w:beforeAutospacing="1" w:after="100" w:afterAutospacing="1"/>
        <w:jc w:val="left"/>
        <w:textAlignment w:val="baseline"/>
        <w:rPr>
          <w:rFonts w:ascii="微软雅黑" w:eastAsia="微软雅黑" w:hAnsi="微软雅黑"/>
          <w:color w:val="000000" w:themeColor="text1"/>
        </w:rPr>
      </w:pPr>
    </w:p>
    <w:p w14:paraId="77A7CBD1" w14:textId="42C8F681" w:rsidR="00662E01" w:rsidRDefault="00662E01" w:rsidP="002C4272">
      <w:pPr>
        <w:tabs>
          <w:tab w:val="center" w:pos="4153"/>
          <w:tab w:val="right" w:pos="8306"/>
        </w:tabs>
        <w:snapToGrid w:val="0"/>
        <w:spacing w:before="100" w:beforeAutospacing="1" w:after="100" w:afterAutospacing="1"/>
        <w:jc w:val="left"/>
        <w:textAlignment w:val="baseline"/>
        <w:rPr>
          <w:rFonts w:ascii="微软雅黑" w:eastAsia="微软雅黑" w:hAnsi="微软雅黑"/>
        </w:rPr>
      </w:pPr>
    </w:p>
    <w:p w14:paraId="57FD64D6" w14:textId="32A5916D" w:rsidR="00662E01" w:rsidRPr="002C4272" w:rsidRDefault="002C4272" w:rsidP="002C4272">
      <w:pPr>
        <w:tabs>
          <w:tab w:val="center" w:pos="4153"/>
          <w:tab w:val="right" w:pos="8306"/>
        </w:tabs>
        <w:snapToGrid w:val="0"/>
        <w:spacing w:before="100" w:beforeAutospacing="1" w:after="100" w:afterAutospacing="1"/>
        <w:jc w:val="left"/>
        <w:textAlignment w:val="baseline"/>
        <w:rPr>
          <w:rFonts w:ascii="微软雅黑" w:eastAsia="微软雅黑" w:hAnsi="微软雅黑" w:hint="eastAsia"/>
        </w:rPr>
      </w:pPr>
      <w:r w:rsidRPr="002C4272">
        <w:rPr>
          <w:rFonts w:ascii="微软雅黑" w:eastAsia="微软雅黑" w:hAnsi="微软雅黑"/>
        </w:rPr>
        <w:lastRenderedPageBreak/>
        <w:drawing>
          <wp:inline distT="0" distB="0" distL="0" distR="0" wp14:anchorId="76406BF5" wp14:editId="414731F2">
            <wp:extent cx="5720715" cy="25838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0715" cy="2583815"/>
                    </a:xfrm>
                    <a:prstGeom prst="rect">
                      <a:avLst/>
                    </a:prstGeom>
                  </pic:spPr>
                </pic:pic>
              </a:graphicData>
            </a:graphic>
          </wp:inline>
        </w:drawing>
      </w:r>
    </w:p>
    <w:p w14:paraId="2F124AAC" w14:textId="77777777" w:rsidR="00662E01" w:rsidRDefault="006C34B9" w:rsidP="002C4272">
      <w:pPr>
        <w:spacing w:before="100" w:beforeAutospacing="1" w:after="100" w:afterAutospacing="1"/>
        <w:rPr>
          <w:rFonts w:ascii="微软雅黑" w:eastAsia="微软雅黑" w:hAnsi="微软雅黑"/>
          <w:b/>
          <w:color w:val="0000FF"/>
          <w:sz w:val="28"/>
          <w:szCs w:val="24"/>
        </w:rPr>
      </w:pPr>
      <w:r>
        <w:rPr>
          <w:rFonts w:ascii="微软雅黑" w:eastAsia="微软雅黑" w:hAnsi="微软雅黑" w:hint="eastAsia"/>
          <w:b/>
          <w:color w:val="0000FF"/>
          <w:sz w:val="28"/>
          <w:szCs w:val="24"/>
        </w:rPr>
        <w:t>代表案例</w:t>
      </w:r>
    </w:p>
    <w:p w14:paraId="5DF9B1AE" w14:textId="14C8BEEB" w:rsidR="00662E01" w:rsidRPr="002C4272" w:rsidRDefault="006C34B9" w:rsidP="002C4272">
      <w:pPr>
        <w:spacing w:before="100" w:beforeAutospacing="1" w:after="100" w:afterAutospacing="1"/>
        <w:rPr>
          <w:rFonts w:ascii="微软雅黑" w:eastAsia="微软雅黑" w:hAnsi="微软雅黑" w:hint="eastAsia"/>
          <w:b/>
          <w:szCs w:val="21"/>
        </w:rPr>
      </w:pPr>
      <w:r w:rsidRPr="002C4272">
        <w:rPr>
          <w:rFonts w:ascii="微软雅黑" w:eastAsia="微软雅黑" w:hAnsi="微软雅黑" w:hint="eastAsia"/>
          <w:b/>
          <w:szCs w:val="21"/>
        </w:rPr>
        <w:t>案例名称：</w:t>
      </w:r>
      <w:r w:rsidRPr="002C4272">
        <w:rPr>
          <w:rFonts w:ascii="微软雅黑" w:eastAsia="微软雅黑" w:hAnsi="微软雅黑" w:hint="eastAsia"/>
          <w:b/>
          <w:szCs w:val="21"/>
        </w:rPr>
        <w:t>爱丽丝漫游达能</w:t>
      </w:r>
      <w:r w:rsidRPr="002C4272">
        <w:rPr>
          <w:rFonts w:ascii="微软雅黑" w:eastAsia="微软雅黑" w:hAnsi="微软雅黑" w:hint="eastAsia"/>
          <w:b/>
          <w:szCs w:val="21"/>
        </w:rPr>
        <w:t>，</w:t>
      </w:r>
      <w:r w:rsidRPr="002C4272">
        <w:rPr>
          <w:rFonts w:ascii="微软雅黑" w:eastAsia="微软雅黑" w:hAnsi="微软雅黑" w:hint="eastAsia"/>
          <w:b/>
          <w:szCs w:val="21"/>
        </w:rPr>
        <w:t>秋招带你看大片</w:t>
      </w:r>
    </w:p>
    <w:p w14:paraId="4F223F98" w14:textId="77777777" w:rsidR="00662E01" w:rsidRDefault="006C34B9" w:rsidP="002C4272">
      <w:pPr>
        <w:spacing w:before="100" w:beforeAutospacing="1" w:after="100" w:afterAutospacing="1"/>
        <w:rPr>
          <w:rFonts w:ascii="微软雅黑" w:eastAsia="微软雅黑" w:hAnsi="微软雅黑"/>
          <w:szCs w:val="21"/>
        </w:rPr>
      </w:pPr>
      <w:r>
        <w:rPr>
          <w:rFonts w:ascii="微软雅黑" w:eastAsia="微软雅黑" w:hAnsi="微软雅黑" w:hint="eastAsia"/>
          <w:szCs w:val="21"/>
        </w:rPr>
        <w:t>达能在</w:t>
      </w:r>
      <w:r>
        <w:rPr>
          <w:rFonts w:ascii="微软雅黑" w:eastAsia="微软雅黑" w:hAnsi="微软雅黑" w:hint="eastAsia"/>
          <w:szCs w:val="21"/>
        </w:rPr>
        <w:t>2021</w:t>
      </w:r>
      <w:r>
        <w:rPr>
          <w:rFonts w:ascii="微软雅黑" w:eastAsia="微软雅黑" w:hAnsi="微软雅黑" w:hint="eastAsia"/>
          <w:szCs w:val="21"/>
        </w:rPr>
        <w:t>年校招</w:t>
      </w:r>
      <w:r>
        <w:rPr>
          <w:rFonts w:ascii="微软雅黑" w:eastAsia="微软雅黑" w:hAnsi="微软雅黑" w:hint="eastAsia"/>
          <w:szCs w:val="21"/>
        </w:rPr>
        <w:t>中</w:t>
      </w:r>
      <w:r>
        <w:rPr>
          <w:rFonts w:ascii="微软雅黑" w:eastAsia="微软雅黑" w:hAnsi="微软雅黑" w:hint="eastAsia"/>
          <w:szCs w:val="21"/>
        </w:rPr>
        <w:t>，</w:t>
      </w:r>
      <w:r>
        <w:rPr>
          <w:rFonts w:ascii="微软雅黑" w:eastAsia="微软雅黑" w:hAnsi="微软雅黑" w:hint="eastAsia"/>
          <w:szCs w:val="21"/>
        </w:rPr>
        <w:t>对于空宣的内容进行了创新的诠释</w:t>
      </w:r>
      <w:r>
        <w:rPr>
          <w:rFonts w:ascii="微软雅黑" w:eastAsia="微软雅黑" w:hAnsi="微软雅黑" w:hint="eastAsia"/>
          <w:szCs w:val="21"/>
        </w:rPr>
        <w:t>。</w:t>
      </w:r>
      <w:r>
        <w:rPr>
          <w:rFonts w:ascii="微软雅黑" w:eastAsia="微软雅黑" w:hAnsi="微软雅黑" w:hint="eastAsia"/>
          <w:szCs w:val="21"/>
        </w:rPr>
        <w:t>不再是单一的对着屏幕进行品牌及</w:t>
      </w:r>
      <w:r>
        <w:rPr>
          <w:rFonts w:ascii="微软雅黑" w:eastAsia="微软雅黑" w:hAnsi="微软雅黑" w:hint="eastAsia"/>
          <w:szCs w:val="21"/>
        </w:rPr>
        <w:t>MT</w:t>
      </w:r>
      <w:r>
        <w:rPr>
          <w:rFonts w:ascii="微软雅黑" w:eastAsia="微软雅黑" w:hAnsi="微软雅黑" w:hint="eastAsia"/>
          <w:szCs w:val="21"/>
        </w:rPr>
        <w:t>机制的宣讲，通过一名即将投递简历的年轻女生受邀到达能参观的角度来展现当下达能的品牌故事。</w:t>
      </w:r>
    </w:p>
    <w:p w14:paraId="6FEE8CD2" w14:textId="77777777" w:rsidR="00662E01" w:rsidRDefault="006C34B9" w:rsidP="002C4272">
      <w:pPr>
        <w:spacing w:before="100" w:beforeAutospacing="1" w:after="100" w:afterAutospacing="1"/>
        <w:rPr>
          <w:rFonts w:ascii="微软雅黑" w:eastAsia="微软雅黑" w:hAnsi="微软雅黑"/>
          <w:szCs w:val="21"/>
        </w:rPr>
      </w:pPr>
      <w:r>
        <w:rPr>
          <w:rFonts w:ascii="微软雅黑" w:eastAsia="微软雅黑" w:hAnsi="微软雅黑" w:hint="eastAsia"/>
          <w:szCs w:val="21"/>
        </w:rPr>
        <w:t>《爱丽丝漫游达能》作为一部类微电影的宣讲视频，在整个内容线上让观看的同学更清晰的了解达能以及管培生的职业培训规划。通过完成任务关卡、情节反转桥段、隐藏的任务线来带动观看者参与空宣的积极性。抛去讲台的束缚，随着第一人称视角参观达能不同的工作区域，在</w:t>
      </w:r>
      <w:r>
        <w:rPr>
          <w:rFonts w:ascii="微软雅黑" w:eastAsia="微软雅黑" w:hAnsi="微软雅黑" w:hint="eastAsia"/>
          <w:szCs w:val="21"/>
        </w:rPr>
        <w:t>45</w:t>
      </w:r>
      <w:r>
        <w:rPr>
          <w:rFonts w:ascii="微软雅黑" w:eastAsia="微软雅黑" w:hAnsi="微软雅黑" w:hint="eastAsia"/>
          <w:szCs w:val="21"/>
        </w:rPr>
        <w:t>分钟内体验大片既视感。</w:t>
      </w:r>
    </w:p>
    <w:p w14:paraId="2D9D55FE" w14:textId="77777777" w:rsidR="00662E01" w:rsidRDefault="006C34B9" w:rsidP="002C4272">
      <w:pPr>
        <w:pStyle w:val="af2"/>
        <w:numPr>
          <w:ilvl w:val="0"/>
          <w:numId w:val="3"/>
        </w:numPr>
        <w:spacing w:before="100" w:beforeAutospacing="1" w:after="100" w:afterAutospacing="1"/>
        <w:ind w:firstLineChars="0"/>
        <w:rPr>
          <w:rFonts w:ascii="微软雅黑" w:eastAsia="微软雅黑" w:hAnsi="微软雅黑" w:cs="DengXian"/>
        </w:rPr>
      </w:pPr>
      <w:r>
        <w:rPr>
          <w:rFonts w:ascii="微软雅黑" w:eastAsia="微软雅黑" w:hAnsi="微软雅黑" w:cs="DengXian" w:hint="eastAsia"/>
        </w:rPr>
        <w:t>项目核心创意展示</w:t>
      </w:r>
    </w:p>
    <w:p w14:paraId="07F8B4F0" w14:textId="77777777" w:rsidR="00662E01" w:rsidRDefault="006C34B9" w:rsidP="002C4272">
      <w:pPr>
        <w:spacing w:before="100" w:beforeAutospacing="1" w:after="100" w:afterAutospacing="1"/>
        <w:textAlignment w:val="baseline"/>
        <w:rPr>
          <w:rFonts w:ascii="微软雅黑" w:eastAsia="微软雅黑" w:hAnsi="微软雅黑"/>
          <w:b/>
          <w:szCs w:val="21"/>
          <w:lang w:eastAsia="zh-Hans"/>
        </w:rPr>
      </w:pPr>
      <w:r>
        <w:rPr>
          <w:noProof/>
        </w:rPr>
        <w:drawing>
          <wp:inline distT="0" distB="0" distL="114300" distR="114300" wp14:anchorId="2DA24874" wp14:editId="45C24CE7">
            <wp:extent cx="5181600" cy="2521585"/>
            <wp:effectExtent l="0" t="0" r="0" b="1206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0"/>
                    <a:stretch>
                      <a:fillRect/>
                    </a:stretch>
                  </pic:blipFill>
                  <pic:spPr>
                    <a:xfrm>
                      <a:off x="0" y="0"/>
                      <a:ext cx="5181600" cy="2521585"/>
                    </a:xfrm>
                    <a:prstGeom prst="rect">
                      <a:avLst/>
                    </a:prstGeom>
                    <a:noFill/>
                    <a:ln>
                      <a:noFill/>
                    </a:ln>
                  </pic:spPr>
                </pic:pic>
              </a:graphicData>
            </a:graphic>
          </wp:inline>
        </w:drawing>
      </w:r>
    </w:p>
    <w:p w14:paraId="6B420F7C" w14:textId="77777777" w:rsidR="00662E01" w:rsidRDefault="006C34B9" w:rsidP="002C4272">
      <w:pPr>
        <w:spacing w:before="100" w:beforeAutospacing="1" w:after="100" w:afterAutospacing="1"/>
        <w:textAlignment w:val="baseline"/>
        <w:rPr>
          <w:rFonts w:ascii="微软雅黑" w:eastAsia="微软雅黑" w:hAnsi="微软雅黑"/>
          <w:b/>
          <w:szCs w:val="21"/>
        </w:rPr>
      </w:pPr>
      <w:r>
        <w:rPr>
          <w:rFonts w:ascii="微软雅黑" w:eastAsia="微软雅黑" w:hAnsi="微软雅黑" w:hint="eastAsia"/>
          <w:b/>
          <w:szCs w:val="21"/>
        </w:rPr>
        <w:t>微信特剪版本：</w:t>
      </w:r>
    </w:p>
    <w:p w14:paraId="51621F39" w14:textId="072D99FA" w:rsidR="00662E01" w:rsidRDefault="006C34B9" w:rsidP="002C4272">
      <w:pPr>
        <w:spacing w:before="100" w:beforeAutospacing="1" w:after="100" w:afterAutospacing="1"/>
        <w:textAlignment w:val="baseline"/>
        <w:rPr>
          <w:rFonts w:ascii="微软雅黑" w:eastAsia="微软雅黑" w:hAnsi="微软雅黑" w:hint="eastAsia"/>
          <w:b/>
          <w:szCs w:val="21"/>
        </w:rPr>
      </w:pPr>
      <w:hyperlink r:id="rId11" w:history="1">
        <w:r>
          <w:rPr>
            <w:rFonts w:ascii="微软雅黑" w:eastAsia="微软雅黑" w:hAnsi="微软雅黑" w:hint="eastAsia"/>
            <w:b/>
            <w:szCs w:val="21"/>
          </w:rPr>
          <w:t>https://mp.weixin.qq.com/mp/video?__biz=MzI2MDAzMDcxMw==&amp;mid=504447805&amp;sn=79c4200cb56a908b34372ca5890243c7&amp;vid=wxv_1691915978579689475&amp;idx=1&amp;vidsn=7d00af82585c6df642375448c0f06c82&amp;fromid=1&amp;scene=20&amp;xtrack=1&amp;version=63010029&amp;ascene=1&amp;sessi</w:t>
        </w:r>
        <w:r>
          <w:rPr>
            <w:rFonts w:ascii="微软雅黑" w:eastAsia="微软雅黑" w:hAnsi="微软雅黑" w:hint="eastAsia"/>
            <w:b/>
            <w:szCs w:val="21"/>
          </w:rPr>
          <w:t>on_us=gh_7f081da1a07b&amp;lang=zh_CN&amp;devicetype=Windows+10+x64&amp;fontgear=2</w:t>
        </w:r>
      </w:hyperlink>
    </w:p>
    <w:p w14:paraId="3C54A706" w14:textId="77777777" w:rsidR="00662E01" w:rsidRDefault="006C34B9" w:rsidP="002C4272">
      <w:pPr>
        <w:spacing w:before="100" w:beforeAutospacing="1" w:after="100" w:afterAutospacing="1"/>
        <w:textAlignment w:val="baseline"/>
        <w:rPr>
          <w:rFonts w:ascii="微软雅黑" w:eastAsia="微软雅黑" w:hAnsi="微软雅黑"/>
          <w:b/>
          <w:szCs w:val="21"/>
        </w:rPr>
      </w:pPr>
      <w:r>
        <w:rPr>
          <w:rFonts w:ascii="微软雅黑" w:eastAsia="微软雅黑" w:hAnsi="微软雅黑" w:hint="eastAsia"/>
          <w:b/>
          <w:szCs w:val="21"/>
        </w:rPr>
        <w:t>空宣场次版本：</w:t>
      </w:r>
    </w:p>
    <w:p w14:paraId="6D85908F" w14:textId="7B78BE9E" w:rsidR="00662E01" w:rsidRDefault="006C34B9" w:rsidP="002C4272">
      <w:pPr>
        <w:spacing w:before="100" w:beforeAutospacing="1" w:after="100" w:afterAutospacing="1"/>
        <w:textAlignment w:val="baseline"/>
        <w:rPr>
          <w:rFonts w:ascii="微软雅黑" w:eastAsia="微软雅黑" w:hAnsi="微软雅黑" w:hint="eastAsia"/>
          <w:b/>
          <w:szCs w:val="21"/>
        </w:rPr>
      </w:pPr>
      <w:hyperlink r:id="rId12" w:history="1">
        <w:r>
          <w:rPr>
            <w:rStyle w:val="af1"/>
            <w:rFonts w:ascii="微软雅黑" w:eastAsia="微软雅黑" w:hAnsi="微软雅黑"/>
            <w:b/>
            <w:szCs w:val="21"/>
          </w:rPr>
          <w:t>http://live.51job.com/watch/7687914</w:t>
        </w:r>
      </w:hyperlink>
    </w:p>
    <w:p w14:paraId="3807AFEA" w14:textId="77777777" w:rsidR="00662E01" w:rsidRDefault="006C34B9" w:rsidP="002C4272">
      <w:pPr>
        <w:spacing w:before="100" w:beforeAutospacing="1" w:after="100" w:afterAutospacing="1"/>
        <w:textAlignment w:val="baseline"/>
        <w:rPr>
          <w:rFonts w:ascii="微软雅黑" w:eastAsia="微软雅黑" w:hAnsi="微软雅黑"/>
          <w:b/>
          <w:szCs w:val="21"/>
        </w:rPr>
      </w:pPr>
      <w:r>
        <w:rPr>
          <w:rFonts w:ascii="微软雅黑" w:eastAsia="微软雅黑" w:hAnsi="微软雅黑" w:hint="eastAsia"/>
          <w:b/>
          <w:szCs w:val="21"/>
        </w:rPr>
        <w:t>完整视频下载地址：</w:t>
      </w:r>
    </w:p>
    <w:p w14:paraId="19F4887D" w14:textId="77777777" w:rsidR="00662E01" w:rsidRDefault="006C34B9" w:rsidP="002C4272">
      <w:pPr>
        <w:spacing w:before="100" w:beforeAutospacing="1" w:after="100" w:afterAutospacing="1"/>
        <w:textAlignment w:val="baseline"/>
        <w:rPr>
          <w:rFonts w:ascii="微软雅黑" w:eastAsia="微软雅黑" w:hAnsi="微软雅黑"/>
          <w:b/>
          <w:szCs w:val="21"/>
        </w:rPr>
      </w:pPr>
      <w:hyperlink r:id="rId13" w:history="1">
        <w:r>
          <w:rPr>
            <w:rStyle w:val="af1"/>
            <w:rFonts w:ascii="微软雅黑" w:eastAsia="微软雅黑" w:hAnsi="微软雅黑"/>
            <w:b/>
            <w:szCs w:val="21"/>
          </w:rPr>
          <w:t>https://pan.baidu.com/s/1cmmmlgKtvY0Ege2m7UXIFw</w:t>
        </w:r>
      </w:hyperlink>
      <w:r>
        <w:rPr>
          <w:rFonts w:ascii="微软雅黑" w:eastAsia="微软雅黑" w:hAnsi="微软雅黑" w:hint="eastAsia"/>
          <w:b/>
          <w:szCs w:val="21"/>
        </w:rPr>
        <w:t xml:space="preserve">  </w:t>
      </w:r>
      <w:r>
        <w:rPr>
          <w:rFonts w:ascii="微软雅黑" w:eastAsia="微软雅黑" w:hAnsi="微软雅黑" w:hint="eastAsia"/>
          <w:b/>
          <w:szCs w:val="21"/>
        </w:rPr>
        <w:t>密码：</w:t>
      </w:r>
      <w:r>
        <w:rPr>
          <w:rFonts w:ascii="微软雅黑" w:eastAsia="微软雅黑" w:hAnsi="微软雅黑" w:hint="eastAsia"/>
          <w:b/>
          <w:szCs w:val="21"/>
        </w:rPr>
        <w:t>mw8a</w:t>
      </w:r>
    </w:p>
    <w:p w14:paraId="63E29AB6" w14:textId="77777777" w:rsidR="00662E01" w:rsidRDefault="006C34B9" w:rsidP="002C4272">
      <w:pPr>
        <w:spacing w:before="100" w:beforeAutospacing="1" w:after="100" w:afterAutospacing="1"/>
        <w:textAlignment w:val="baseline"/>
        <w:rPr>
          <w:rFonts w:ascii="微软雅黑" w:eastAsia="微软雅黑" w:hAnsi="微软雅黑"/>
          <w:b/>
          <w:szCs w:val="21"/>
        </w:rPr>
      </w:pPr>
      <w:r>
        <w:rPr>
          <w:rFonts w:ascii="微软雅黑" w:eastAsia="微软雅黑" w:hAnsi="微软雅黑" w:hint="eastAsia"/>
          <w:b/>
          <w:szCs w:val="21"/>
        </w:rPr>
        <w:t>创意亮点</w:t>
      </w:r>
      <w:r>
        <w:rPr>
          <w:rFonts w:ascii="微软雅黑" w:eastAsia="微软雅黑" w:hAnsi="微软雅黑" w:hint="eastAsia"/>
          <w:b/>
          <w:szCs w:val="21"/>
        </w:rPr>
        <w:t>1</w:t>
      </w:r>
      <w:r>
        <w:rPr>
          <w:rFonts w:ascii="微软雅黑" w:eastAsia="微软雅黑" w:hAnsi="微软雅黑" w:hint="eastAsia"/>
          <w:b/>
          <w:szCs w:val="21"/>
        </w:rPr>
        <w:t>：</w:t>
      </w:r>
      <w:r>
        <w:rPr>
          <w:rFonts w:ascii="微软雅黑" w:eastAsia="微软雅黑" w:hAnsi="微软雅黑" w:hint="eastAsia"/>
          <w:b/>
          <w:szCs w:val="21"/>
        </w:rPr>
        <w:t>单人闯关式故事线</w:t>
      </w:r>
    </w:p>
    <w:p w14:paraId="07562272" w14:textId="77777777" w:rsidR="00662E01" w:rsidRDefault="006C34B9" w:rsidP="002C4272">
      <w:pPr>
        <w:spacing w:before="100" w:beforeAutospacing="1" w:after="100" w:afterAutospacing="1"/>
        <w:textAlignment w:val="baseline"/>
        <w:rPr>
          <w:rFonts w:ascii="微软雅黑" w:eastAsia="微软雅黑" w:hAnsi="微软雅黑"/>
          <w:bCs/>
          <w:szCs w:val="21"/>
        </w:rPr>
      </w:pPr>
      <w:r>
        <w:rPr>
          <w:rFonts w:ascii="微软雅黑" w:eastAsia="微软雅黑" w:hAnsi="微软雅黑" w:hint="eastAsia"/>
          <w:bCs/>
          <w:szCs w:val="21"/>
        </w:rPr>
        <w:t>爱丽丝作为受邀来到达能完成跨部门的挑战任务</w:t>
      </w:r>
      <w:r>
        <w:rPr>
          <w:rFonts w:ascii="微软雅黑" w:eastAsia="微软雅黑" w:hAnsi="微软雅黑"/>
          <w:bCs/>
          <w:szCs w:val="21"/>
        </w:rPr>
        <w:t>。</w:t>
      </w:r>
    </w:p>
    <w:p w14:paraId="0E74193A" w14:textId="77777777" w:rsidR="00662E01" w:rsidRDefault="006C34B9" w:rsidP="002C4272">
      <w:pPr>
        <w:spacing w:before="100" w:beforeAutospacing="1" w:after="100" w:afterAutospacing="1"/>
        <w:textAlignment w:val="baseline"/>
      </w:pPr>
      <w:r>
        <w:rPr>
          <w:noProof/>
        </w:rPr>
        <w:drawing>
          <wp:inline distT="0" distB="0" distL="114300" distR="114300" wp14:anchorId="4A0D0DB0" wp14:editId="71D2F59F">
            <wp:extent cx="5067300" cy="2150110"/>
            <wp:effectExtent l="0" t="0" r="0" b="254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14"/>
                    <a:stretch>
                      <a:fillRect/>
                    </a:stretch>
                  </pic:blipFill>
                  <pic:spPr>
                    <a:xfrm>
                      <a:off x="0" y="0"/>
                      <a:ext cx="5067300" cy="2150110"/>
                    </a:xfrm>
                    <a:prstGeom prst="rect">
                      <a:avLst/>
                    </a:prstGeom>
                    <a:noFill/>
                    <a:ln>
                      <a:noFill/>
                    </a:ln>
                  </pic:spPr>
                </pic:pic>
              </a:graphicData>
            </a:graphic>
          </wp:inline>
        </w:drawing>
      </w:r>
    </w:p>
    <w:p w14:paraId="16F88730" w14:textId="77777777" w:rsidR="00662E01" w:rsidRDefault="006C34B9" w:rsidP="002C4272">
      <w:pPr>
        <w:spacing w:before="100" w:beforeAutospacing="1" w:after="100" w:afterAutospacing="1"/>
        <w:textAlignment w:val="baseline"/>
      </w:pPr>
      <w:r>
        <w:rPr>
          <w:noProof/>
        </w:rPr>
        <w:drawing>
          <wp:inline distT="0" distB="0" distL="114300" distR="114300" wp14:anchorId="4525C90D" wp14:editId="559ECDF7">
            <wp:extent cx="5061585" cy="2120265"/>
            <wp:effectExtent l="0" t="0" r="5715" b="1333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15"/>
                    <a:stretch>
                      <a:fillRect/>
                    </a:stretch>
                  </pic:blipFill>
                  <pic:spPr>
                    <a:xfrm>
                      <a:off x="0" y="0"/>
                      <a:ext cx="5061585" cy="2120265"/>
                    </a:xfrm>
                    <a:prstGeom prst="rect">
                      <a:avLst/>
                    </a:prstGeom>
                    <a:noFill/>
                    <a:ln>
                      <a:noFill/>
                    </a:ln>
                  </pic:spPr>
                </pic:pic>
              </a:graphicData>
            </a:graphic>
          </wp:inline>
        </w:drawing>
      </w:r>
    </w:p>
    <w:p w14:paraId="49B66763" w14:textId="6235B972" w:rsidR="00662E01" w:rsidRDefault="006C34B9" w:rsidP="002C4272">
      <w:pPr>
        <w:spacing w:before="100" w:beforeAutospacing="1" w:after="100" w:afterAutospacing="1"/>
        <w:textAlignment w:val="baseline"/>
        <w:rPr>
          <w:rFonts w:hint="eastAsia"/>
        </w:rPr>
      </w:pPr>
      <w:r>
        <w:rPr>
          <w:noProof/>
        </w:rPr>
        <w:lastRenderedPageBreak/>
        <w:drawing>
          <wp:inline distT="0" distB="0" distL="114300" distR="114300" wp14:anchorId="48505931" wp14:editId="4D7A8C2F">
            <wp:extent cx="5052695" cy="2207895"/>
            <wp:effectExtent l="0" t="0" r="14605" b="1905"/>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16"/>
                    <a:stretch>
                      <a:fillRect/>
                    </a:stretch>
                  </pic:blipFill>
                  <pic:spPr>
                    <a:xfrm>
                      <a:off x="0" y="0"/>
                      <a:ext cx="5052695" cy="2207895"/>
                    </a:xfrm>
                    <a:prstGeom prst="rect">
                      <a:avLst/>
                    </a:prstGeom>
                    <a:noFill/>
                    <a:ln>
                      <a:noFill/>
                    </a:ln>
                  </pic:spPr>
                </pic:pic>
              </a:graphicData>
            </a:graphic>
          </wp:inline>
        </w:drawing>
      </w:r>
    </w:p>
    <w:p w14:paraId="75A92571" w14:textId="77777777" w:rsidR="00662E01" w:rsidRDefault="006C34B9" w:rsidP="002C4272">
      <w:pPr>
        <w:spacing w:before="100" w:beforeAutospacing="1" w:after="100" w:afterAutospacing="1"/>
        <w:textAlignment w:val="baseline"/>
        <w:rPr>
          <w:rFonts w:ascii="微软雅黑" w:eastAsia="微软雅黑" w:hAnsi="微软雅黑"/>
          <w:b/>
          <w:szCs w:val="21"/>
        </w:rPr>
      </w:pPr>
      <w:r>
        <w:rPr>
          <w:rFonts w:ascii="微软雅黑" w:eastAsia="微软雅黑" w:hAnsi="微软雅黑" w:hint="eastAsia"/>
          <w:b/>
          <w:szCs w:val="21"/>
        </w:rPr>
        <w:t>创意亮点</w:t>
      </w:r>
      <w:r>
        <w:rPr>
          <w:rFonts w:ascii="微软雅黑" w:eastAsia="微软雅黑" w:hAnsi="微软雅黑" w:hint="eastAsia"/>
          <w:b/>
          <w:szCs w:val="21"/>
        </w:rPr>
        <w:t>2</w:t>
      </w:r>
      <w:r>
        <w:rPr>
          <w:rFonts w:ascii="微软雅黑" w:eastAsia="微软雅黑" w:hAnsi="微软雅黑" w:hint="eastAsia"/>
          <w:b/>
          <w:szCs w:val="21"/>
        </w:rPr>
        <w:t>：</w:t>
      </w:r>
      <w:r>
        <w:rPr>
          <w:rFonts w:ascii="微软雅黑" w:eastAsia="微软雅黑" w:hAnsi="微软雅黑" w:hint="eastAsia"/>
          <w:b/>
          <w:szCs w:val="21"/>
        </w:rPr>
        <w:t>时间逆转情节穿插</w:t>
      </w:r>
    </w:p>
    <w:p w14:paraId="750E5024" w14:textId="77777777" w:rsidR="00662E01" w:rsidRDefault="006C34B9" w:rsidP="002C4272">
      <w:pPr>
        <w:spacing w:before="100" w:beforeAutospacing="1" w:after="100" w:afterAutospacing="1"/>
        <w:textAlignment w:val="baseline"/>
        <w:rPr>
          <w:rFonts w:ascii="微软雅黑" w:eastAsia="微软雅黑" w:hAnsi="微软雅黑"/>
          <w:bCs/>
          <w:szCs w:val="21"/>
        </w:rPr>
      </w:pPr>
      <w:r>
        <w:rPr>
          <w:rFonts w:ascii="微软雅黑" w:eastAsia="微软雅黑" w:hAnsi="微软雅黑" w:hint="eastAsia"/>
          <w:bCs/>
          <w:szCs w:val="21"/>
        </w:rPr>
        <w:t>在闯关的即将完成时，设置超时模式，让爱丽丝完成时间逆转的故事线，完成最终通关的任务</w:t>
      </w:r>
      <w:r>
        <w:rPr>
          <w:rFonts w:ascii="微软雅黑" w:eastAsia="微软雅黑" w:hAnsi="微软雅黑"/>
          <w:bCs/>
          <w:szCs w:val="21"/>
        </w:rPr>
        <w:t>。</w:t>
      </w:r>
    </w:p>
    <w:p w14:paraId="41256B17" w14:textId="77777777" w:rsidR="00662E01" w:rsidRDefault="006C34B9" w:rsidP="002C4272">
      <w:pPr>
        <w:spacing w:before="100" w:beforeAutospacing="1" w:after="100" w:afterAutospacing="1"/>
        <w:textAlignment w:val="baseline"/>
      </w:pPr>
      <w:r>
        <w:rPr>
          <w:noProof/>
        </w:rPr>
        <w:drawing>
          <wp:inline distT="0" distB="0" distL="114300" distR="114300" wp14:anchorId="7160C9AD" wp14:editId="2925F38D">
            <wp:extent cx="4789170" cy="2082800"/>
            <wp:effectExtent l="0" t="0" r="11430" b="1270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17"/>
                    <a:stretch>
                      <a:fillRect/>
                    </a:stretch>
                  </pic:blipFill>
                  <pic:spPr>
                    <a:xfrm>
                      <a:off x="0" y="0"/>
                      <a:ext cx="4789170" cy="2082800"/>
                    </a:xfrm>
                    <a:prstGeom prst="rect">
                      <a:avLst/>
                    </a:prstGeom>
                    <a:noFill/>
                    <a:ln>
                      <a:noFill/>
                    </a:ln>
                  </pic:spPr>
                </pic:pic>
              </a:graphicData>
            </a:graphic>
          </wp:inline>
        </w:drawing>
      </w:r>
    </w:p>
    <w:p w14:paraId="538A2E7E" w14:textId="77777777" w:rsidR="00662E01" w:rsidRDefault="006C34B9" w:rsidP="002C4272">
      <w:pPr>
        <w:spacing w:before="100" w:beforeAutospacing="1" w:after="100" w:afterAutospacing="1"/>
        <w:textAlignment w:val="baseline"/>
      </w:pPr>
      <w:r>
        <w:rPr>
          <w:noProof/>
        </w:rPr>
        <w:drawing>
          <wp:inline distT="0" distB="0" distL="114300" distR="114300" wp14:anchorId="2FFD2BE2" wp14:editId="1E8957C4">
            <wp:extent cx="4784725" cy="2080895"/>
            <wp:effectExtent l="0" t="0" r="15875" b="14605"/>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18"/>
                    <a:stretch>
                      <a:fillRect/>
                    </a:stretch>
                  </pic:blipFill>
                  <pic:spPr>
                    <a:xfrm>
                      <a:off x="0" y="0"/>
                      <a:ext cx="4784725" cy="2080895"/>
                    </a:xfrm>
                    <a:prstGeom prst="rect">
                      <a:avLst/>
                    </a:prstGeom>
                    <a:noFill/>
                    <a:ln>
                      <a:noFill/>
                    </a:ln>
                  </pic:spPr>
                </pic:pic>
              </a:graphicData>
            </a:graphic>
          </wp:inline>
        </w:drawing>
      </w:r>
    </w:p>
    <w:p w14:paraId="77266924" w14:textId="77777777" w:rsidR="00662E01" w:rsidRDefault="006C34B9" w:rsidP="002C4272">
      <w:pPr>
        <w:spacing w:before="100" w:beforeAutospacing="1" w:after="100" w:afterAutospacing="1"/>
        <w:textAlignment w:val="baseline"/>
      </w:pPr>
      <w:r>
        <w:rPr>
          <w:noProof/>
        </w:rPr>
        <w:lastRenderedPageBreak/>
        <w:drawing>
          <wp:inline distT="0" distB="0" distL="114300" distR="114300" wp14:anchorId="15F8CBCE" wp14:editId="04AF49E6">
            <wp:extent cx="4788535" cy="2065655"/>
            <wp:effectExtent l="0" t="0" r="12065" b="10795"/>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19"/>
                    <a:stretch>
                      <a:fillRect/>
                    </a:stretch>
                  </pic:blipFill>
                  <pic:spPr>
                    <a:xfrm>
                      <a:off x="0" y="0"/>
                      <a:ext cx="4788535" cy="2065655"/>
                    </a:xfrm>
                    <a:prstGeom prst="rect">
                      <a:avLst/>
                    </a:prstGeom>
                    <a:noFill/>
                    <a:ln>
                      <a:noFill/>
                    </a:ln>
                  </pic:spPr>
                </pic:pic>
              </a:graphicData>
            </a:graphic>
          </wp:inline>
        </w:drawing>
      </w:r>
    </w:p>
    <w:p w14:paraId="179C9453" w14:textId="77777777" w:rsidR="00662E01" w:rsidRDefault="006C34B9" w:rsidP="002C4272">
      <w:pPr>
        <w:spacing w:before="100" w:beforeAutospacing="1" w:after="100" w:afterAutospacing="1"/>
        <w:textAlignment w:val="baseline"/>
      </w:pPr>
      <w:r>
        <w:rPr>
          <w:noProof/>
        </w:rPr>
        <w:drawing>
          <wp:inline distT="0" distB="0" distL="114300" distR="114300" wp14:anchorId="53B2A889" wp14:editId="07F88184">
            <wp:extent cx="4797425" cy="2085975"/>
            <wp:effectExtent l="0" t="0" r="3175" b="9525"/>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20"/>
                    <a:stretch>
                      <a:fillRect/>
                    </a:stretch>
                  </pic:blipFill>
                  <pic:spPr>
                    <a:xfrm>
                      <a:off x="0" y="0"/>
                      <a:ext cx="4797425" cy="2085975"/>
                    </a:xfrm>
                    <a:prstGeom prst="rect">
                      <a:avLst/>
                    </a:prstGeom>
                    <a:noFill/>
                    <a:ln>
                      <a:noFill/>
                    </a:ln>
                  </pic:spPr>
                </pic:pic>
              </a:graphicData>
            </a:graphic>
          </wp:inline>
        </w:drawing>
      </w:r>
    </w:p>
    <w:p w14:paraId="6CF2EC92" w14:textId="77777777" w:rsidR="00662E01" w:rsidRDefault="00662E01" w:rsidP="002C4272">
      <w:pPr>
        <w:spacing w:before="100" w:beforeAutospacing="1" w:after="100" w:afterAutospacing="1"/>
        <w:textAlignment w:val="baseline"/>
      </w:pPr>
    </w:p>
    <w:p w14:paraId="3E6A94A0" w14:textId="77777777" w:rsidR="00662E01" w:rsidRDefault="00662E01" w:rsidP="002C4272">
      <w:pPr>
        <w:spacing w:before="100" w:beforeAutospacing="1" w:after="100" w:afterAutospacing="1"/>
        <w:textAlignment w:val="baseline"/>
      </w:pPr>
    </w:p>
    <w:p w14:paraId="1721E0E2" w14:textId="25A476EE" w:rsidR="00662E01" w:rsidRDefault="00662E01">
      <w:pPr>
        <w:jc w:val="left"/>
        <w:rPr>
          <w:rFonts w:ascii="微软雅黑" w:eastAsia="微软雅黑" w:hAnsi="微软雅黑"/>
          <w:b/>
          <w:szCs w:val="21"/>
        </w:rPr>
      </w:pPr>
    </w:p>
    <w:sectPr w:rsidR="00662E01">
      <w:headerReference w:type="even" r:id="rId21"/>
      <w:headerReference w:type="default" r:id="rId22"/>
      <w:footerReference w:type="even" r:id="rId23"/>
      <w:footerReference w:type="default" r:id="rId24"/>
      <w:headerReference w:type="first" r:id="rId25"/>
      <w:footerReference w:type="first" r:id="rId26"/>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22365E" w14:textId="77777777" w:rsidR="006C34B9" w:rsidRDefault="006C34B9">
      <w:r>
        <w:separator/>
      </w:r>
    </w:p>
  </w:endnote>
  <w:endnote w:type="continuationSeparator" w:id="0">
    <w:p w14:paraId="23EC53C5" w14:textId="77777777" w:rsidR="006C34B9" w:rsidRDefault="006C3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Segoe UI">
    <w:altName w:val="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BE8D4" w14:textId="77777777" w:rsidR="00662E01" w:rsidRDefault="006C34B9">
    <w:pPr>
      <w:pStyle w:val="a9"/>
      <w:framePr w:wrap="around" w:vAnchor="text" w:hAnchor="margin" w:xAlign="right" w:y="1"/>
      <w:rPr>
        <w:rStyle w:val="af"/>
      </w:rPr>
    </w:pPr>
    <w:r>
      <w:fldChar w:fldCharType="begin"/>
    </w:r>
    <w:r>
      <w:rPr>
        <w:rStyle w:val="af"/>
      </w:rPr>
      <w:instrText xml:space="preserve">PAGE  </w:instrText>
    </w:r>
    <w:r>
      <w:fldChar w:fldCharType="separate"/>
    </w:r>
    <w:r>
      <w:rPr>
        <w:rStyle w:val="af"/>
      </w:rPr>
      <w:t>1</w:t>
    </w:r>
    <w:r>
      <w:fldChar w:fldCharType="end"/>
    </w:r>
  </w:p>
  <w:p w14:paraId="6C8FFD08" w14:textId="77777777" w:rsidR="00662E01" w:rsidRDefault="00662E01">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FED9C" w14:textId="77777777" w:rsidR="00662E01" w:rsidRDefault="00662E01">
    <w:pPr>
      <w:pStyle w:val="a9"/>
      <w:framePr w:wrap="around" w:vAnchor="text" w:hAnchor="margin" w:xAlign="right" w:y="1"/>
      <w:rPr>
        <w:rStyle w:val="af"/>
      </w:rPr>
    </w:pPr>
  </w:p>
  <w:p w14:paraId="3C1B51B7" w14:textId="77777777" w:rsidR="00662E01" w:rsidRDefault="00662E01">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BE0AA" w14:textId="77777777" w:rsidR="002C4272" w:rsidRDefault="002C427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9FDF32" w14:textId="77777777" w:rsidR="006C34B9" w:rsidRDefault="006C34B9">
      <w:r>
        <w:separator/>
      </w:r>
    </w:p>
  </w:footnote>
  <w:footnote w:type="continuationSeparator" w:id="0">
    <w:p w14:paraId="3F6DA9C0" w14:textId="77777777" w:rsidR="006C34B9" w:rsidRDefault="006C34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E8BC7" w14:textId="77777777" w:rsidR="002C4272" w:rsidRDefault="002C4272">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282B4" w14:textId="77777777" w:rsidR="00662E01" w:rsidRDefault="006C34B9">
    <w:pPr>
      <w:pStyle w:val="aa"/>
      <w:jc w:val="both"/>
      <w:rPr>
        <w:rFonts w:ascii="微软雅黑" w:eastAsia="微软雅黑" w:hAnsi="微软雅黑"/>
        <w:sz w:val="21"/>
      </w:rPr>
    </w:pPr>
    <w:r>
      <w:rPr>
        <w:b/>
        <w:noProof/>
        <w:color w:val="333333"/>
        <w:sz w:val="21"/>
      </w:rPr>
      <w:drawing>
        <wp:inline distT="0" distB="0" distL="0" distR="0" wp14:anchorId="43695855" wp14:editId="3B6E831B">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3E85B" w14:textId="77777777" w:rsidR="002C4272" w:rsidRDefault="002C4272">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626DC2"/>
    <w:multiLevelType w:val="multilevel"/>
    <w:tmpl w:val="3B626DC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70F0726E"/>
    <w:multiLevelType w:val="multilevel"/>
    <w:tmpl w:val="70F072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069D"/>
    <w:rsid w:val="0001090B"/>
    <w:rsid w:val="000134E5"/>
    <w:rsid w:val="000367AD"/>
    <w:rsid w:val="000415DF"/>
    <w:rsid w:val="00044F04"/>
    <w:rsid w:val="000532E1"/>
    <w:rsid w:val="00056791"/>
    <w:rsid w:val="0006079A"/>
    <w:rsid w:val="000631F9"/>
    <w:rsid w:val="00071CE5"/>
    <w:rsid w:val="00077C23"/>
    <w:rsid w:val="00077EC5"/>
    <w:rsid w:val="000832F5"/>
    <w:rsid w:val="0008523E"/>
    <w:rsid w:val="000915E6"/>
    <w:rsid w:val="00097129"/>
    <w:rsid w:val="000979A5"/>
    <w:rsid w:val="000B0AC3"/>
    <w:rsid w:val="000D05FE"/>
    <w:rsid w:val="000E021F"/>
    <w:rsid w:val="000E18A5"/>
    <w:rsid w:val="000E2A45"/>
    <w:rsid w:val="000F5168"/>
    <w:rsid w:val="000F63B2"/>
    <w:rsid w:val="00114DD5"/>
    <w:rsid w:val="001265C9"/>
    <w:rsid w:val="00131A61"/>
    <w:rsid w:val="00144C4B"/>
    <w:rsid w:val="00146A94"/>
    <w:rsid w:val="001540DA"/>
    <w:rsid w:val="001562B1"/>
    <w:rsid w:val="0016260F"/>
    <w:rsid w:val="001628EA"/>
    <w:rsid w:val="00172A27"/>
    <w:rsid w:val="001731D8"/>
    <w:rsid w:val="00176817"/>
    <w:rsid w:val="00180451"/>
    <w:rsid w:val="00180E4E"/>
    <w:rsid w:val="001827F4"/>
    <w:rsid w:val="00183D4F"/>
    <w:rsid w:val="00184006"/>
    <w:rsid w:val="0018632F"/>
    <w:rsid w:val="00192A5B"/>
    <w:rsid w:val="00192D54"/>
    <w:rsid w:val="001A4E4E"/>
    <w:rsid w:val="001A500D"/>
    <w:rsid w:val="001C4334"/>
    <w:rsid w:val="001D11F3"/>
    <w:rsid w:val="001D2E2D"/>
    <w:rsid w:val="001E38F1"/>
    <w:rsid w:val="001E6133"/>
    <w:rsid w:val="001F17F1"/>
    <w:rsid w:val="001F36FC"/>
    <w:rsid w:val="001F4270"/>
    <w:rsid w:val="0020719F"/>
    <w:rsid w:val="00215543"/>
    <w:rsid w:val="00215F48"/>
    <w:rsid w:val="00217BD9"/>
    <w:rsid w:val="00220884"/>
    <w:rsid w:val="0022117C"/>
    <w:rsid w:val="0023082E"/>
    <w:rsid w:val="00232662"/>
    <w:rsid w:val="00242F41"/>
    <w:rsid w:val="00250580"/>
    <w:rsid w:val="00252186"/>
    <w:rsid w:val="00253125"/>
    <w:rsid w:val="00255B1F"/>
    <w:rsid w:val="002707E7"/>
    <w:rsid w:val="00270EF0"/>
    <w:rsid w:val="002712AF"/>
    <w:rsid w:val="00274F8A"/>
    <w:rsid w:val="00290073"/>
    <w:rsid w:val="00290500"/>
    <w:rsid w:val="0029434E"/>
    <w:rsid w:val="002A004E"/>
    <w:rsid w:val="002B0CDA"/>
    <w:rsid w:val="002C4272"/>
    <w:rsid w:val="002E436F"/>
    <w:rsid w:val="002E5914"/>
    <w:rsid w:val="002F2AF3"/>
    <w:rsid w:val="002F3574"/>
    <w:rsid w:val="002F7E7A"/>
    <w:rsid w:val="00300052"/>
    <w:rsid w:val="003056B8"/>
    <w:rsid w:val="00311DCD"/>
    <w:rsid w:val="003121E8"/>
    <w:rsid w:val="00317BD4"/>
    <w:rsid w:val="00320B24"/>
    <w:rsid w:val="00334623"/>
    <w:rsid w:val="00360507"/>
    <w:rsid w:val="00361FEC"/>
    <w:rsid w:val="00362043"/>
    <w:rsid w:val="00365EA3"/>
    <w:rsid w:val="00371D9E"/>
    <w:rsid w:val="00371F8B"/>
    <w:rsid w:val="00372083"/>
    <w:rsid w:val="00386E93"/>
    <w:rsid w:val="0039538D"/>
    <w:rsid w:val="003A2FD7"/>
    <w:rsid w:val="003A3097"/>
    <w:rsid w:val="003A3802"/>
    <w:rsid w:val="003C3B26"/>
    <w:rsid w:val="003C78A2"/>
    <w:rsid w:val="003E1D93"/>
    <w:rsid w:val="003E2E89"/>
    <w:rsid w:val="003E42EA"/>
    <w:rsid w:val="003F1D64"/>
    <w:rsid w:val="003F3BB6"/>
    <w:rsid w:val="003F3F93"/>
    <w:rsid w:val="003F410F"/>
    <w:rsid w:val="003F4BD3"/>
    <w:rsid w:val="00404490"/>
    <w:rsid w:val="00407FAE"/>
    <w:rsid w:val="004109EA"/>
    <w:rsid w:val="00423117"/>
    <w:rsid w:val="00426569"/>
    <w:rsid w:val="00435325"/>
    <w:rsid w:val="00443C7A"/>
    <w:rsid w:val="004452BA"/>
    <w:rsid w:val="00451221"/>
    <w:rsid w:val="004555F7"/>
    <w:rsid w:val="00462CFD"/>
    <w:rsid w:val="00465CC4"/>
    <w:rsid w:val="00470C6C"/>
    <w:rsid w:val="0048122B"/>
    <w:rsid w:val="00484916"/>
    <w:rsid w:val="004861A7"/>
    <w:rsid w:val="0048758B"/>
    <w:rsid w:val="004A4904"/>
    <w:rsid w:val="004B692E"/>
    <w:rsid w:val="004C539E"/>
    <w:rsid w:val="004D3EF9"/>
    <w:rsid w:val="004D53A9"/>
    <w:rsid w:val="004E459E"/>
    <w:rsid w:val="004E704D"/>
    <w:rsid w:val="004F1399"/>
    <w:rsid w:val="004F63B1"/>
    <w:rsid w:val="004F7523"/>
    <w:rsid w:val="005002D8"/>
    <w:rsid w:val="0052080E"/>
    <w:rsid w:val="005344CB"/>
    <w:rsid w:val="00535A1F"/>
    <w:rsid w:val="005479C8"/>
    <w:rsid w:val="005504E6"/>
    <w:rsid w:val="0055479D"/>
    <w:rsid w:val="0056203F"/>
    <w:rsid w:val="00562E6D"/>
    <w:rsid w:val="005652CE"/>
    <w:rsid w:val="00567477"/>
    <w:rsid w:val="0057565D"/>
    <w:rsid w:val="0058033D"/>
    <w:rsid w:val="00581F7F"/>
    <w:rsid w:val="00582F7D"/>
    <w:rsid w:val="005A539D"/>
    <w:rsid w:val="005A56AE"/>
    <w:rsid w:val="005A697D"/>
    <w:rsid w:val="005B0959"/>
    <w:rsid w:val="005B2564"/>
    <w:rsid w:val="005B6389"/>
    <w:rsid w:val="005C011B"/>
    <w:rsid w:val="005C6F4D"/>
    <w:rsid w:val="005D5D19"/>
    <w:rsid w:val="005D614B"/>
    <w:rsid w:val="005D6B20"/>
    <w:rsid w:val="005D77D7"/>
    <w:rsid w:val="005E4E84"/>
    <w:rsid w:val="005F2787"/>
    <w:rsid w:val="006126FE"/>
    <w:rsid w:val="00613CE9"/>
    <w:rsid w:val="00632502"/>
    <w:rsid w:val="00644994"/>
    <w:rsid w:val="00650F34"/>
    <w:rsid w:val="0065606B"/>
    <w:rsid w:val="0065759C"/>
    <w:rsid w:val="00661A8D"/>
    <w:rsid w:val="00662E01"/>
    <w:rsid w:val="00664649"/>
    <w:rsid w:val="00664D44"/>
    <w:rsid w:val="006707FE"/>
    <w:rsid w:val="00671B36"/>
    <w:rsid w:val="00693C3F"/>
    <w:rsid w:val="006955F5"/>
    <w:rsid w:val="006A054F"/>
    <w:rsid w:val="006A24F1"/>
    <w:rsid w:val="006A3FFF"/>
    <w:rsid w:val="006C1733"/>
    <w:rsid w:val="006C34B9"/>
    <w:rsid w:val="006D5766"/>
    <w:rsid w:val="006E53B7"/>
    <w:rsid w:val="006E7052"/>
    <w:rsid w:val="006F421E"/>
    <w:rsid w:val="006F4DA1"/>
    <w:rsid w:val="006F662D"/>
    <w:rsid w:val="007040B0"/>
    <w:rsid w:val="00710B89"/>
    <w:rsid w:val="00715AD3"/>
    <w:rsid w:val="00716B53"/>
    <w:rsid w:val="0072102A"/>
    <w:rsid w:val="0072725D"/>
    <w:rsid w:val="00727D89"/>
    <w:rsid w:val="0073004D"/>
    <w:rsid w:val="0073428A"/>
    <w:rsid w:val="007365E4"/>
    <w:rsid w:val="00753753"/>
    <w:rsid w:val="007538EE"/>
    <w:rsid w:val="00787A78"/>
    <w:rsid w:val="00795109"/>
    <w:rsid w:val="007A0451"/>
    <w:rsid w:val="007B2D27"/>
    <w:rsid w:val="007B5A52"/>
    <w:rsid w:val="007B61C2"/>
    <w:rsid w:val="007C0828"/>
    <w:rsid w:val="007C3F70"/>
    <w:rsid w:val="007C4C7A"/>
    <w:rsid w:val="007D5451"/>
    <w:rsid w:val="007D76B6"/>
    <w:rsid w:val="007F2291"/>
    <w:rsid w:val="007F6422"/>
    <w:rsid w:val="00813515"/>
    <w:rsid w:val="008159A4"/>
    <w:rsid w:val="00820C09"/>
    <w:rsid w:val="00822325"/>
    <w:rsid w:val="0082426A"/>
    <w:rsid w:val="00825032"/>
    <w:rsid w:val="0085738D"/>
    <w:rsid w:val="008612D4"/>
    <w:rsid w:val="008674D7"/>
    <w:rsid w:val="00880022"/>
    <w:rsid w:val="00891CAC"/>
    <w:rsid w:val="008A1E2D"/>
    <w:rsid w:val="008C2693"/>
    <w:rsid w:val="008F2CAF"/>
    <w:rsid w:val="00902EA3"/>
    <w:rsid w:val="0090431A"/>
    <w:rsid w:val="009076EA"/>
    <w:rsid w:val="00911F7D"/>
    <w:rsid w:val="00913B2E"/>
    <w:rsid w:val="00915DD8"/>
    <w:rsid w:val="009205FC"/>
    <w:rsid w:val="00921E57"/>
    <w:rsid w:val="00932225"/>
    <w:rsid w:val="00932353"/>
    <w:rsid w:val="00941499"/>
    <w:rsid w:val="00962DEF"/>
    <w:rsid w:val="0097433A"/>
    <w:rsid w:val="0098226A"/>
    <w:rsid w:val="009823A9"/>
    <w:rsid w:val="00983853"/>
    <w:rsid w:val="009849FB"/>
    <w:rsid w:val="009A7E78"/>
    <w:rsid w:val="009B0289"/>
    <w:rsid w:val="009B0E2C"/>
    <w:rsid w:val="009B1B5B"/>
    <w:rsid w:val="009C29B7"/>
    <w:rsid w:val="009C6E37"/>
    <w:rsid w:val="009E0326"/>
    <w:rsid w:val="009E0D6A"/>
    <w:rsid w:val="009E47E6"/>
    <w:rsid w:val="009E6D94"/>
    <w:rsid w:val="009F64B0"/>
    <w:rsid w:val="009F7D3B"/>
    <w:rsid w:val="00A03263"/>
    <w:rsid w:val="00A13235"/>
    <w:rsid w:val="00A17315"/>
    <w:rsid w:val="00A24029"/>
    <w:rsid w:val="00A26AE6"/>
    <w:rsid w:val="00A27228"/>
    <w:rsid w:val="00A35C7F"/>
    <w:rsid w:val="00A361A1"/>
    <w:rsid w:val="00A3778A"/>
    <w:rsid w:val="00A37970"/>
    <w:rsid w:val="00A52343"/>
    <w:rsid w:val="00A54EAE"/>
    <w:rsid w:val="00A56181"/>
    <w:rsid w:val="00A57B51"/>
    <w:rsid w:val="00A631B1"/>
    <w:rsid w:val="00A65856"/>
    <w:rsid w:val="00A71293"/>
    <w:rsid w:val="00A71CB7"/>
    <w:rsid w:val="00A72FFF"/>
    <w:rsid w:val="00A73B4E"/>
    <w:rsid w:val="00A74660"/>
    <w:rsid w:val="00A76411"/>
    <w:rsid w:val="00A849B8"/>
    <w:rsid w:val="00A86FCA"/>
    <w:rsid w:val="00AB5A65"/>
    <w:rsid w:val="00AC6E5A"/>
    <w:rsid w:val="00AD1E2C"/>
    <w:rsid w:val="00AE7F81"/>
    <w:rsid w:val="00B03587"/>
    <w:rsid w:val="00B05B17"/>
    <w:rsid w:val="00B06504"/>
    <w:rsid w:val="00B33BB2"/>
    <w:rsid w:val="00B35B50"/>
    <w:rsid w:val="00B36BD0"/>
    <w:rsid w:val="00B413D5"/>
    <w:rsid w:val="00B54EBC"/>
    <w:rsid w:val="00B65F3F"/>
    <w:rsid w:val="00B71E01"/>
    <w:rsid w:val="00B81738"/>
    <w:rsid w:val="00B925C8"/>
    <w:rsid w:val="00B93BD6"/>
    <w:rsid w:val="00B93E3B"/>
    <w:rsid w:val="00BA0329"/>
    <w:rsid w:val="00BB0E07"/>
    <w:rsid w:val="00BB1A99"/>
    <w:rsid w:val="00BC0390"/>
    <w:rsid w:val="00BC1804"/>
    <w:rsid w:val="00BD3543"/>
    <w:rsid w:val="00BD741B"/>
    <w:rsid w:val="00BD7FD3"/>
    <w:rsid w:val="00BF6726"/>
    <w:rsid w:val="00C00168"/>
    <w:rsid w:val="00C02A22"/>
    <w:rsid w:val="00C04E7B"/>
    <w:rsid w:val="00C078EC"/>
    <w:rsid w:val="00C11650"/>
    <w:rsid w:val="00C171FB"/>
    <w:rsid w:val="00C27CF2"/>
    <w:rsid w:val="00C40E03"/>
    <w:rsid w:val="00C4793D"/>
    <w:rsid w:val="00C5015C"/>
    <w:rsid w:val="00C516C8"/>
    <w:rsid w:val="00C62904"/>
    <w:rsid w:val="00C64FC2"/>
    <w:rsid w:val="00C653FB"/>
    <w:rsid w:val="00C657FA"/>
    <w:rsid w:val="00C73B42"/>
    <w:rsid w:val="00C84C6B"/>
    <w:rsid w:val="00C93159"/>
    <w:rsid w:val="00C9457C"/>
    <w:rsid w:val="00CA426C"/>
    <w:rsid w:val="00CA7DE6"/>
    <w:rsid w:val="00CB2251"/>
    <w:rsid w:val="00CB2938"/>
    <w:rsid w:val="00CB462E"/>
    <w:rsid w:val="00CB4A74"/>
    <w:rsid w:val="00CC70FB"/>
    <w:rsid w:val="00CE55AC"/>
    <w:rsid w:val="00D131B0"/>
    <w:rsid w:val="00D13BC3"/>
    <w:rsid w:val="00D14F03"/>
    <w:rsid w:val="00D409BB"/>
    <w:rsid w:val="00D448B5"/>
    <w:rsid w:val="00D5007A"/>
    <w:rsid w:val="00D52E39"/>
    <w:rsid w:val="00D5598B"/>
    <w:rsid w:val="00D56BD0"/>
    <w:rsid w:val="00D63679"/>
    <w:rsid w:val="00D6725D"/>
    <w:rsid w:val="00D71A2E"/>
    <w:rsid w:val="00D731FC"/>
    <w:rsid w:val="00D80973"/>
    <w:rsid w:val="00DB3708"/>
    <w:rsid w:val="00DC397E"/>
    <w:rsid w:val="00DC3EBF"/>
    <w:rsid w:val="00DC3FCF"/>
    <w:rsid w:val="00DE55A8"/>
    <w:rsid w:val="00E004F9"/>
    <w:rsid w:val="00E10DBE"/>
    <w:rsid w:val="00E14A7D"/>
    <w:rsid w:val="00E23547"/>
    <w:rsid w:val="00E336C0"/>
    <w:rsid w:val="00E3510B"/>
    <w:rsid w:val="00E457D7"/>
    <w:rsid w:val="00E46527"/>
    <w:rsid w:val="00E478DB"/>
    <w:rsid w:val="00E52687"/>
    <w:rsid w:val="00E60CF7"/>
    <w:rsid w:val="00E60DF3"/>
    <w:rsid w:val="00E745ED"/>
    <w:rsid w:val="00E77E2B"/>
    <w:rsid w:val="00E8120B"/>
    <w:rsid w:val="00E846BA"/>
    <w:rsid w:val="00E84AE8"/>
    <w:rsid w:val="00E86C47"/>
    <w:rsid w:val="00E92CC7"/>
    <w:rsid w:val="00E93D45"/>
    <w:rsid w:val="00EB404E"/>
    <w:rsid w:val="00EC14B1"/>
    <w:rsid w:val="00EC6379"/>
    <w:rsid w:val="00ED507C"/>
    <w:rsid w:val="00EE38CD"/>
    <w:rsid w:val="00EE6D2C"/>
    <w:rsid w:val="00F02271"/>
    <w:rsid w:val="00F12133"/>
    <w:rsid w:val="00F22C99"/>
    <w:rsid w:val="00F35569"/>
    <w:rsid w:val="00F3618F"/>
    <w:rsid w:val="00F503C8"/>
    <w:rsid w:val="00F56689"/>
    <w:rsid w:val="00F853FB"/>
    <w:rsid w:val="00FB3A22"/>
    <w:rsid w:val="00FB3C62"/>
    <w:rsid w:val="00FB6FEC"/>
    <w:rsid w:val="00FC3853"/>
    <w:rsid w:val="00FC53DE"/>
    <w:rsid w:val="00FC629F"/>
    <w:rsid w:val="00FC7652"/>
    <w:rsid w:val="00FD2192"/>
    <w:rsid w:val="00FD579B"/>
    <w:rsid w:val="00FD7838"/>
    <w:rsid w:val="00FE1360"/>
    <w:rsid w:val="00FE70B2"/>
    <w:rsid w:val="00FF5039"/>
    <w:rsid w:val="063E641F"/>
    <w:rsid w:val="1B127033"/>
    <w:rsid w:val="2C83060F"/>
    <w:rsid w:val="5B17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E28A29"/>
  <w15:docId w15:val="{0C5FDD1A-2C75-7946-93AB-7F813C832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qFormat/>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4">
    <w:name w:val="Plain Text"/>
    <w:basedOn w:val="a"/>
    <w:qFormat/>
    <w:pPr>
      <w:widowControl/>
      <w:jc w:val="left"/>
    </w:pPr>
    <w:rPr>
      <w:rFonts w:ascii="Arial" w:hAnsi="Arial"/>
      <w:kern w:val="0"/>
      <w:sz w:val="18"/>
    </w:rPr>
  </w:style>
  <w:style w:type="paragraph" w:styleId="a5">
    <w:name w:val="Date"/>
    <w:basedOn w:val="a"/>
    <w:next w:val="a"/>
    <w:link w:val="a6"/>
    <w:uiPriority w:val="99"/>
    <w:semiHidden/>
    <w:unhideWhenUsed/>
    <w:qFormat/>
    <w:pPr>
      <w:ind w:leftChars="2500" w:left="100"/>
    </w:pPr>
  </w:style>
  <w:style w:type="paragraph" w:styleId="a7">
    <w:name w:val="Balloon Text"/>
    <w:basedOn w:val="a"/>
    <w:link w:val="a8"/>
    <w:uiPriority w:val="99"/>
    <w:semiHidden/>
    <w:unhideWhenUsed/>
    <w:rPr>
      <w:sz w:val="18"/>
      <w:szCs w:val="18"/>
    </w:rPr>
  </w:style>
  <w:style w:type="paragraph" w:styleId="a9">
    <w:name w:val="footer"/>
    <w:basedOn w:val="a"/>
    <w:pPr>
      <w:tabs>
        <w:tab w:val="center" w:pos="4153"/>
        <w:tab w:val="right" w:pos="8306"/>
      </w:tabs>
      <w:snapToGrid w:val="0"/>
      <w:jc w:val="left"/>
    </w:pPr>
    <w:rPr>
      <w:sz w:val="18"/>
    </w:rPr>
  </w:style>
  <w:style w:type="paragraph" w:styleId="aa">
    <w:name w:val="header"/>
    <w:basedOn w:val="a"/>
    <w:pPr>
      <w:pBdr>
        <w:bottom w:val="single" w:sz="6" w:space="1" w:color="auto"/>
      </w:pBdr>
      <w:tabs>
        <w:tab w:val="center" w:pos="4153"/>
        <w:tab w:val="right" w:pos="8306"/>
      </w:tabs>
      <w:snapToGrid w:val="0"/>
      <w:jc w:val="center"/>
    </w:pPr>
    <w:rPr>
      <w:sz w:val="18"/>
    </w:rPr>
  </w:style>
  <w:style w:type="paragraph" w:styleId="ab">
    <w:name w:val="Normal (Web)"/>
    <w:basedOn w:val="a"/>
    <w:uiPriority w:val="99"/>
    <w:qFormat/>
    <w:pPr>
      <w:widowControl/>
      <w:spacing w:before="100" w:beforeAutospacing="1" w:after="100" w:afterAutospacing="1"/>
      <w:jc w:val="left"/>
    </w:pPr>
    <w:rPr>
      <w:rFonts w:ascii="宋体" w:hAnsi="宋体"/>
      <w:kern w:val="0"/>
      <w:sz w:val="24"/>
    </w:rPr>
  </w:style>
  <w:style w:type="paragraph" w:styleId="ac">
    <w:name w:val="Title"/>
    <w:basedOn w:val="a"/>
    <w:link w:val="ad"/>
    <w:qFormat/>
    <w:pPr>
      <w:widowControl/>
      <w:jc w:val="center"/>
    </w:pPr>
    <w:rPr>
      <w:b/>
      <w:sz w:val="28"/>
      <w:lang w:eastAsia="en-US"/>
    </w:rPr>
  </w:style>
  <w:style w:type="character" w:styleId="ae">
    <w:name w:val="Strong"/>
    <w:basedOn w:val="a0"/>
    <w:qFormat/>
    <w:rPr>
      <w:b/>
    </w:rPr>
  </w:style>
  <w:style w:type="character" w:styleId="af">
    <w:name w:val="page number"/>
    <w:basedOn w:val="a0"/>
    <w:qFormat/>
  </w:style>
  <w:style w:type="character" w:styleId="af0">
    <w:name w:val="Emphasis"/>
    <w:basedOn w:val="a0"/>
    <w:qFormat/>
    <w:rPr>
      <w:i/>
    </w:rPr>
  </w:style>
  <w:style w:type="character" w:styleId="af1">
    <w:name w:val="Hyperlink"/>
    <w:basedOn w:val="a0"/>
    <w:rPr>
      <w:color w:val="0000FF"/>
      <w:u w:val="single"/>
    </w:rPr>
  </w:style>
  <w:style w:type="character" w:customStyle="1" w:styleId="ad">
    <w:name w:val="标题 字符"/>
    <w:basedOn w:val="a0"/>
    <w:link w:val="ac"/>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2">
    <w:name w:val="List Paragraph"/>
    <w:basedOn w:val="a"/>
    <w:uiPriority w:val="99"/>
    <w:qFormat/>
    <w:pPr>
      <w:ind w:firstLineChars="200" w:firstLine="420"/>
    </w:pPr>
    <w:rPr>
      <w:rFonts w:ascii="Calibri" w:hAnsi="Calibri"/>
    </w:rPr>
  </w:style>
  <w:style w:type="paragraph" w:customStyle="1" w:styleId="p0">
    <w:name w:val="p0"/>
    <w:basedOn w:val="a"/>
    <w:qFormat/>
    <w:pPr>
      <w:widowControl/>
    </w:pPr>
    <w:rPr>
      <w:kern w:val="0"/>
    </w:rPr>
  </w:style>
  <w:style w:type="paragraph" w:customStyle="1" w:styleId="css">
    <w:name w:val="css"/>
    <w:basedOn w:val="a"/>
    <w:qFormat/>
    <w:pPr>
      <w:widowControl/>
      <w:spacing w:before="100" w:beforeAutospacing="1" w:after="100" w:afterAutospacing="1"/>
      <w:jc w:val="left"/>
    </w:pPr>
    <w:rPr>
      <w:rFonts w:ascii="宋体" w:hAnsi="宋体"/>
      <w:color w:val="0F0000"/>
      <w:kern w:val="0"/>
      <w:sz w:val="18"/>
    </w:rPr>
  </w:style>
  <w:style w:type="paragraph" w:customStyle="1" w:styleId="af3">
    <w:name w:val="清單段落"/>
    <w:basedOn w:val="a"/>
    <w:qFormat/>
    <w:pPr>
      <w:ind w:left="720"/>
    </w:pPr>
  </w:style>
  <w:style w:type="character" w:customStyle="1" w:styleId="a8">
    <w:name w:val="批注框文本 字符"/>
    <w:basedOn w:val="a0"/>
    <w:link w:val="a7"/>
    <w:uiPriority w:val="99"/>
    <w:semiHidden/>
    <w:qFormat/>
    <w:rPr>
      <w:kern w:val="2"/>
      <w:sz w:val="18"/>
      <w:szCs w:val="18"/>
    </w:rPr>
  </w:style>
  <w:style w:type="character" w:customStyle="1" w:styleId="a6">
    <w:name w:val="日期 字符"/>
    <w:basedOn w:val="a0"/>
    <w:link w:val="a5"/>
    <w:uiPriority w:val="99"/>
    <w:semiHidden/>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an.baidu.com/s/1cmmmlgKtvY0Ege2m7UXIFw" TargetMode="Externa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live.51job.com/watch/7687914" TargetMode="External"/><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nilever.tongseal.com.cn/index.aspx"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A4D9A4-11F5-1D47-A64F-7FE4E5025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Pages>
  <Words>212</Words>
  <Characters>1213</Characters>
  <Application>Microsoft Office Word</Application>
  <DocSecurity>0</DocSecurity>
  <Lines>10</Lines>
  <Paragraphs>2</Paragraphs>
  <ScaleCrop>false</ScaleCrop>
  <Company>WWW.YlmF.CoM</Company>
  <LinksUpToDate>false</LinksUpToDate>
  <CharactersWithSpaces>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23</cp:revision>
  <cp:lastPrinted>2013-11-12T01:54:00Z</cp:lastPrinted>
  <dcterms:created xsi:type="dcterms:W3CDTF">2015-11-23T07:52:00Z</dcterms:created>
  <dcterms:modified xsi:type="dcterms:W3CDTF">2021-02-03T07:11:00Z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