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ABE03EA" w14:textId="480A2C6D" w:rsidR="00326CF1" w:rsidRPr="00530938" w:rsidRDefault="00326CF1" w:rsidP="00530938">
      <w:pPr>
        <w:spacing w:beforeLines="100" w:before="240" w:afterLines="100" w:after="240"/>
        <w:jc w:val="center"/>
        <w:rPr>
          <w:rFonts w:ascii="微软雅黑" w:eastAsia="微软雅黑" w:hAnsi="微软雅黑" w:cs="Times New Roman" w:hint="eastAsia"/>
          <w:b/>
          <w:sz w:val="32"/>
          <w:szCs w:val="32"/>
        </w:rPr>
      </w:pPr>
      <w:r w:rsidRPr="00326CF1">
        <w:rPr>
          <w:rFonts w:ascii="微软雅黑" w:eastAsia="微软雅黑" w:hAnsi="微软雅黑" w:cs="Times New Roman" w:hint="eastAsia"/>
          <w:b/>
          <w:sz w:val="32"/>
          <w:szCs w:val="32"/>
        </w:rPr>
        <w:t>立白</w:t>
      </w:r>
      <w:r w:rsidR="00530938" w:rsidRPr="00530938">
        <w:rPr>
          <w:rFonts w:ascii="微软雅黑" w:eastAsia="微软雅黑" w:hAnsi="微软雅黑" w:cs="Times New Roman"/>
          <w:b/>
          <w:sz w:val="32"/>
          <w:szCs w:val="32"/>
        </w:rPr>
        <w:t>×</w:t>
      </w:r>
      <w:r w:rsidRPr="00326CF1">
        <w:rPr>
          <w:rFonts w:ascii="微软雅黑" w:eastAsia="微软雅黑" w:hAnsi="微软雅黑" w:cs="Times New Roman"/>
          <w:b/>
          <w:sz w:val="32"/>
          <w:szCs w:val="32"/>
        </w:rPr>
        <w:t>淘鲜达一小时送达：新零售即</w:t>
      </w:r>
      <w:r w:rsidR="008A226E">
        <w:rPr>
          <w:rFonts w:ascii="微软雅黑" w:eastAsia="微软雅黑" w:hAnsi="微软雅黑" w:cs="Times New Roman" w:hint="eastAsia"/>
          <w:b/>
          <w:sz w:val="32"/>
          <w:szCs w:val="32"/>
        </w:rPr>
        <w:t>时</w:t>
      </w:r>
      <w:r w:rsidRPr="00326CF1">
        <w:rPr>
          <w:rFonts w:ascii="微软雅黑" w:eastAsia="微软雅黑" w:hAnsi="微软雅黑" w:cs="Times New Roman"/>
          <w:b/>
          <w:sz w:val="32"/>
          <w:szCs w:val="32"/>
        </w:rPr>
        <w:t>转</w:t>
      </w:r>
      <w:r w:rsidR="008A226E">
        <w:rPr>
          <w:rFonts w:ascii="微软雅黑" w:eastAsia="微软雅黑" w:hAnsi="微软雅黑" w:cs="Times New Roman" w:hint="eastAsia"/>
          <w:b/>
          <w:sz w:val="32"/>
          <w:szCs w:val="32"/>
        </w:rPr>
        <w:t>效</w:t>
      </w:r>
      <w:r w:rsidRPr="00326CF1">
        <w:rPr>
          <w:rFonts w:ascii="微软雅黑" w:eastAsia="微软雅黑" w:hAnsi="微软雅黑" w:cs="Times New Roman"/>
          <w:b/>
          <w:sz w:val="32"/>
          <w:szCs w:val="32"/>
        </w:rPr>
        <w:t>营销</w:t>
      </w:r>
    </w:p>
    <w:p w14:paraId="0B14D8D6" w14:textId="037C5823" w:rsidR="008B689B" w:rsidRPr="00E5768D" w:rsidRDefault="008B689B" w:rsidP="00326CF1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326CF1">
        <w:rPr>
          <w:rFonts w:ascii="微软雅黑" w:eastAsia="微软雅黑" w:hAnsi="微软雅黑" w:hint="eastAsia"/>
          <w:sz w:val="21"/>
          <w:szCs w:val="21"/>
        </w:rPr>
        <w:t>立白</w:t>
      </w:r>
    </w:p>
    <w:p w14:paraId="39CF38F3" w14:textId="63B1C186" w:rsidR="008B689B" w:rsidRPr="00E5768D" w:rsidRDefault="008B689B" w:rsidP="00326CF1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326CF1">
        <w:rPr>
          <w:rFonts w:ascii="微软雅黑" w:eastAsia="微软雅黑" w:hAnsi="微软雅黑" w:hint="eastAsia"/>
          <w:sz w:val="21"/>
          <w:szCs w:val="21"/>
        </w:rPr>
        <w:t>洗涤日用品</w:t>
      </w:r>
    </w:p>
    <w:p w14:paraId="5DC88663" w14:textId="5B81F1DA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326CF1">
        <w:rPr>
          <w:rFonts w:ascii="微软雅黑" w:eastAsia="微软雅黑" w:hAnsi="微软雅黑" w:hint="eastAsia"/>
          <w:sz w:val="21"/>
          <w:szCs w:val="21"/>
        </w:rPr>
        <w:t>2</w:t>
      </w:r>
      <w:r w:rsidR="00326CF1">
        <w:rPr>
          <w:rFonts w:ascii="微软雅黑" w:eastAsia="微软雅黑" w:hAnsi="微软雅黑"/>
          <w:sz w:val="21"/>
          <w:szCs w:val="21"/>
        </w:rPr>
        <w:t>020.10.28-11.11</w:t>
      </w:r>
    </w:p>
    <w:p w14:paraId="41E0C172" w14:textId="495723A5" w:rsidR="00A57B3F" w:rsidRPr="00530938" w:rsidRDefault="000631F9" w:rsidP="00530938">
      <w:pPr>
        <w:spacing w:after="240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326CF1">
        <w:rPr>
          <w:rFonts w:ascii="微软雅黑" w:eastAsia="微软雅黑" w:hAnsi="微软雅黑" w:hint="eastAsia"/>
          <w:bCs/>
          <w:sz w:val="21"/>
          <w:szCs w:val="21"/>
        </w:rPr>
        <w:t>效果营销类</w:t>
      </w:r>
    </w:p>
    <w:p w14:paraId="0E6F1D1F" w14:textId="7756394A" w:rsidR="00B5241D" w:rsidRPr="00326CF1" w:rsidRDefault="000631F9" w:rsidP="00530938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ACA2105" w14:textId="16843534" w:rsidR="00416232" w:rsidRPr="00416232" w:rsidRDefault="00416232" w:rsidP="00530938">
      <w:pPr>
        <w:overflowPunct w:val="0"/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416232">
        <w:rPr>
          <w:rFonts w:ascii="微软雅黑" w:eastAsia="微软雅黑" w:hAnsi="微软雅黑" w:hint="eastAsia"/>
          <w:b/>
          <w:bCs/>
          <w:sz w:val="21"/>
          <w:szCs w:val="21"/>
        </w:rPr>
        <w:t>营销目的</w:t>
      </w:r>
    </w:p>
    <w:p w14:paraId="1D5AE812" w14:textId="538A3D6C" w:rsidR="0047496D" w:rsidRDefault="00CD10E1" w:rsidP="00530938">
      <w:pPr>
        <w:overflowPunct w:val="0"/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CD10E1">
        <w:rPr>
          <w:rFonts w:ascii="微软雅黑" w:eastAsia="微软雅黑" w:hAnsi="微软雅黑"/>
          <w:sz w:val="21"/>
          <w:szCs w:val="21"/>
        </w:rPr>
        <w:t>走向新零售非常重要的标志，</w:t>
      </w:r>
      <w:r>
        <w:rPr>
          <w:rFonts w:ascii="微软雅黑" w:eastAsia="微软雅黑" w:hAnsi="微软雅黑" w:hint="eastAsia"/>
          <w:sz w:val="21"/>
          <w:szCs w:val="21"/>
        </w:rPr>
        <w:t>是基于本地生活，为消费者提供随时随地的即时便利生活服务。</w:t>
      </w:r>
      <w:r w:rsidRPr="00CD10E1">
        <w:rPr>
          <w:rFonts w:ascii="微软雅黑" w:eastAsia="微软雅黑" w:hAnsi="微软雅黑"/>
          <w:sz w:val="21"/>
          <w:szCs w:val="21"/>
        </w:rPr>
        <w:t>立白品牌希望以消费者为中心，接入数据，完成消费者的可识别，可触达，可洞察，可服务</w:t>
      </w:r>
      <w:r w:rsidR="0047496D">
        <w:rPr>
          <w:rFonts w:ascii="微软雅黑" w:eastAsia="微软雅黑" w:hAnsi="微软雅黑" w:hint="eastAsia"/>
          <w:sz w:val="21"/>
          <w:szCs w:val="21"/>
        </w:rPr>
        <w:t>，</w:t>
      </w:r>
      <w:r w:rsidRPr="00CD10E1">
        <w:rPr>
          <w:rFonts w:ascii="微软雅黑" w:eastAsia="微软雅黑" w:hAnsi="微软雅黑"/>
          <w:sz w:val="21"/>
          <w:szCs w:val="21"/>
        </w:rPr>
        <w:t>打造线上线下一体化的新零售模式，</w:t>
      </w:r>
      <w:r w:rsidR="0047496D">
        <w:rPr>
          <w:rFonts w:ascii="微软雅黑" w:eastAsia="微软雅黑" w:hAnsi="微软雅黑" w:hint="eastAsia"/>
          <w:sz w:val="21"/>
          <w:szCs w:val="21"/>
        </w:rPr>
        <w:t>为消费者提供即时的便利产品与服务。</w:t>
      </w:r>
    </w:p>
    <w:p w14:paraId="7EFE116B" w14:textId="7963361E" w:rsidR="00F724A4" w:rsidRDefault="0047496D" w:rsidP="00530938">
      <w:pPr>
        <w:overflowPunct w:val="0"/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故此，立白通过哪种方式或平台，如何建立消费者数据可视化，精准化，快速触达目标消费者，激发消费者即时的本地需求，提升该转化效果，是本次营销的目的。</w:t>
      </w:r>
    </w:p>
    <w:p w14:paraId="3AD7CA34" w14:textId="22B2F71D" w:rsidR="00F724A4" w:rsidRPr="00CD10E1" w:rsidRDefault="00416232" w:rsidP="00530938">
      <w:pPr>
        <w:overflowPunct w:val="0"/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416232">
        <w:rPr>
          <w:rFonts w:ascii="微软雅黑" w:eastAsia="微软雅黑" w:hAnsi="微软雅黑" w:hint="eastAsia"/>
          <w:b/>
          <w:bCs/>
          <w:sz w:val="21"/>
          <w:szCs w:val="21"/>
        </w:rPr>
        <w:t>营销困境及挑战</w:t>
      </w:r>
    </w:p>
    <w:p w14:paraId="0C40C02A" w14:textId="6E200D97" w:rsidR="001A298D" w:rsidRDefault="003F7C2C" w:rsidP="0053093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电商</w:t>
      </w:r>
      <w:r w:rsidR="00837AFB">
        <w:rPr>
          <w:rFonts w:ascii="微软雅黑" w:eastAsia="微软雅黑" w:hAnsi="微软雅黑" w:hint="eastAsia"/>
          <w:sz w:val="21"/>
          <w:szCs w:val="21"/>
        </w:rPr>
        <w:t>的效果投放往往</w:t>
      </w:r>
      <w:r w:rsidR="000B7747">
        <w:rPr>
          <w:rFonts w:ascii="微软雅黑" w:eastAsia="微软雅黑" w:hAnsi="微软雅黑" w:hint="eastAsia"/>
          <w:sz w:val="21"/>
          <w:szCs w:val="21"/>
        </w:rPr>
        <w:t>经过了</w:t>
      </w:r>
      <w:r w:rsidR="001A298D">
        <w:rPr>
          <w:rFonts w:ascii="微软雅黑" w:eastAsia="微软雅黑" w:hAnsi="微软雅黑" w:hint="eastAsia"/>
          <w:sz w:val="21"/>
          <w:szCs w:val="21"/>
        </w:rPr>
        <w:t>蓄水，</w:t>
      </w:r>
      <w:r w:rsidR="000B7747">
        <w:rPr>
          <w:rFonts w:ascii="微软雅黑" w:eastAsia="微软雅黑" w:hAnsi="微软雅黑" w:hint="eastAsia"/>
          <w:sz w:val="21"/>
          <w:szCs w:val="21"/>
        </w:rPr>
        <w:t>埋伏，</w:t>
      </w:r>
      <w:r>
        <w:rPr>
          <w:rFonts w:ascii="微软雅黑" w:eastAsia="微软雅黑" w:hAnsi="微软雅黑" w:hint="eastAsia"/>
          <w:sz w:val="21"/>
          <w:szCs w:val="21"/>
        </w:rPr>
        <w:t>种草，</w:t>
      </w:r>
      <w:r w:rsidR="001A298D">
        <w:rPr>
          <w:rFonts w:ascii="微软雅黑" w:eastAsia="微软雅黑" w:hAnsi="微软雅黑" w:hint="eastAsia"/>
          <w:sz w:val="21"/>
          <w:szCs w:val="21"/>
        </w:rPr>
        <w:t>预热，</w:t>
      </w:r>
      <w:r w:rsidR="000B7747">
        <w:rPr>
          <w:rFonts w:ascii="微软雅黑" w:eastAsia="微软雅黑" w:hAnsi="微软雅黑" w:hint="eastAsia"/>
          <w:sz w:val="21"/>
          <w:szCs w:val="21"/>
        </w:rPr>
        <w:t>召回，</w:t>
      </w:r>
      <w:r w:rsidR="001A298D">
        <w:rPr>
          <w:rFonts w:ascii="微软雅黑" w:eastAsia="微软雅黑" w:hAnsi="微软雅黑" w:hint="eastAsia"/>
          <w:sz w:val="21"/>
          <w:szCs w:val="21"/>
        </w:rPr>
        <w:t>爆发，高潮，收割，留存等长期持续的铺垫</w:t>
      </w:r>
      <w:r w:rsidR="00837AFB">
        <w:rPr>
          <w:rFonts w:ascii="微软雅黑" w:eastAsia="微软雅黑" w:hAnsi="微软雅黑" w:hint="eastAsia"/>
          <w:sz w:val="21"/>
          <w:szCs w:val="21"/>
        </w:rPr>
        <w:t>效果</w:t>
      </w:r>
      <w:r w:rsidR="001A298D">
        <w:rPr>
          <w:rFonts w:ascii="微软雅黑" w:eastAsia="微软雅黑" w:hAnsi="微软雅黑" w:hint="eastAsia"/>
          <w:sz w:val="21"/>
          <w:szCs w:val="21"/>
        </w:rPr>
        <w:t>转化</w:t>
      </w:r>
      <w:r w:rsidR="00837AFB">
        <w:rPr>
          <w:rFonts w:ascii="微软雅黑" w:eastAsia="微软雅黑" w:hAnsi="微软雅黑" w:hint="eastAsia"/>
          <w:sz w:val="21"/>
          <w:szCs w:val="21"/>
        </w:rPr>
        <w:t>而来</w:t>
      </w:r>
      <w:r w:rsidR="001A298D">
        <w:rPr>
          <w:rFonts w:ascii="微软雅黑" w:eastAsia="微软雅黑" w:hAnsi="微软雅黑" w:hint="eastAsia"/>
          <w:sz w:val="21"/>
          <w:szCs w:val="21"/>
        </w:rPr>
        <w:t>，故一般电商到了最后收割阶段，转化效果</w:t>
      </w:r>
      <w:r w:rsidR="00837AFB">
        <w:rPr>
          <w:rFonts w:ascii="微软雅黑" w:eastAsia="微软雅黑" w:hAnsi="微软雅黑" w:hint="eastAsia"/>
          <w:sz w:val="21"/>
          <w:szCs w:val="21"/>
        </w:rPr>
        <w:t>相对较理想</w:t>
      </w:r>
      <w:r w:rsidR="001A298D">
        <w:rPr>
          <w:rFonts w:ascii="微软雅黑" w:eastAsia="微软雅黑" w:hAnsi="微软雅黑" w:hint="eastAsia"/>
          <w:sz w:val="21"/>
          <w:szCs w:val="21"/>
        </w:rPr>
        <w:t>。但新零售更多是满足即时性非预埋非计划性的消费</w:t>
      </w:r>
      <w:r w:rsidR="00837AFB">
        <w:rPr>
          <w:rFonts w:ascii="微软雅黑" w:eastAsia="微软雅黑" w:hAnsi="微软雅黑" w:hint="eastAsia"/>
          <w:sz w:val="21"/>
          <w:szCs w:val="21"/>
        </w:rPr>
        <w:t>购物</w:t>
      </w:r>
      <w:r w:rsidR="001A298D">
        <w:rPr>
          <w:rFonts w:ascii="微软雅黑" w:eastAsia="微软雅黑" w:hAnsi="微软雅黑" w:hint="eastAsia"/>
          <w:sz w:val="21"/>
          <w:szCs w:val="21"/>
        </w:rPr>
        <w:t>行为，投放</w:t>
      </w:r>
      <w:r w:rsidR="00837AFB">
        <w:rPr>
          <w:rFonts w:ascii="微软雅黑" w:eastAsia="微软雅黑" w:hAnsi="微软雅黑" w:hint="eastAsia"/>
          <w:sz w:val="21"/>
          <w:szCs w:val="21"/>
        </w:rPr>
        <w:t>相对</w:t>
      </w:r>
      <w:r w:rsidR="0037121D">
        <w:rPr>
          <w:rFonts w:ascii="微软雅黑" w:eastAsia="微软雅黑" w:hAnsi="微软雅黑" w:hint="eastAsia"/>
          <w:sz w:val="21"/>
          <w:szCs w:val="21"/>
        </w:rPr>
        <w:t>电商有不一样的要求，</w:t>
      </w:r>
      <w:r w:rsidR="001A298D">
        <w:rPr>
          <w:rFonts w:ascii="微软雅黑" w:eastAsia="微软雅黑" w:hAnsi="微软雅黑" w:hint="eastAsia"/>
          <w:sz w:val="21"/>
          <w:szCs w:val="21"/>
        </w:rPr>
        <w:t>更需要一矢中的，一步到位</w:t>
      </w:r>
      <w:r w:rsidR="00837AFB">
        <w:rPr>
          <w:rFonts w:ascii="微软雅黑" w:eastAsia="微软雅黑" w:hAnsi="微软雅黑" w:hint="eastAsia"/>
          <w:sz w:val="21"/>
          <w:szCs w:val="21"/>
        </w:rPr>
        <w:t>，更直接的转化</w:t>
      </w:r>
      <w:r w:rsidR="001A298D">
        <w:rPr>
          <w:rFonts w:ascii="微软雅黑" w:eastAsia="微软雅黑" w:hAnsi="微软雅黑" w:hint="eastAsia"/>
          <w:sz w:val="21"/>
          <w:szCs w:val="21"/>
        </w:rPr>
        <w:t>，这样的</w:t>
      </w:r>
      <w:r w:rsidR="00837AFB">
        <w:rPr>
          <w:rFonts w:ascii="微软雅黑" w:eastAsia="微软雅黑" w:hAnsi="微软雅黑" w:hint="eastAsia"/>
          <w:sz w:val="21"/>
          <w:szCs w:val="21"/>
        </w:rPr>
        <w:t>转化难度</w:t>
      </w:r>
      <w:r w:rsidR="001A298D">
        <w:rPr>
          <w:rFonts w:ascii="微软雅黑" w:eastAsia="微软雅黑" w:hAnsi="微软雅黑" w:hint="eastAsia"/>
          <w:sz w:val="21"/>
          <w:szCs w:val="21"/>
        </w:rPr>
        <w:t>往往</w:t>
      </w:r>
      <w:r w:rsidR="00837AFB">
        <w:rPr>
          <w:rFonts w:ascii="微软雅黑" w:eastAsia="微软雅黑" w:hAnsi="微软雅黑" w:hint="eastAsia"/>
          <w:sz w:val="21"/>
          <w:szCs w:val="21"/>
        </w:rPr>
        <w:t>相对更大</w:t>
      </w:r>
      <w:r w:rsidR="001A298D">
        <w:rPr>
          <w:rFonts w:ascii="微软雅黑" w:eastAsia="微软雅黑" w:hAnsi="微软雅黑" w:hint="eastAsia"/>
          <w:sz w:val="21"/>
          <w:szCs w:val="21"/>
        </w:rPr>
        <w:t>。</w:t>
      </w:r>
    </w:p>
    <w:p w14:paraId="1FFC8EBB" w14:textId="5EB63AE3" w:rsidR="00416232" w:rsidRPr="00CD10E1" w:rsidRDefault="00837AFB" w:rsidP="0053093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</w:rPr>
      </w:pPr>
      <w:r>
        <w:rPr>
          <w:rFonts w:ascii="微软雅黑" w:eastAsia="微软雅黑" w:hAnsi="微软雅黑" w:hint="eastAsia"/>
          <w:sz w:val="21"/>
          <w:szCs w:val="21"/>
        </w:rPr>
        <w:t>此次立白的新零售淘鲜达投放，</w:t>
      </w:r>
      <w:r w:rsidR="001A298D">
        <w:rPr>
          <w:rFonts w:ascii="微软雅黑" w:eastAsia="微软雅黑" w:hAnsi="微软雅黑" w:hint="eastAsia"/>
          <w:sz w:val="21"/>
          <w:szCs w:val="21"/>
        </w:rPr>
        <w:t>恰逢双十一电商大促</w:t>
      </w:r>
      <w:r>
        <w:rPr>
          <w:rFonts w:ascii="微软雅黑" w:eastAsia="微软雅黑" w:hAnsi="微软雅黑" w:hint="eastAsia"/>
          <w:sz w:val="21"/>
          <w:szCs w:val="21"/>
        </w:rPr>
        <w:t>，同在阿里淘宝A</w:t>
      </w:r>
      <w:r>
        <w:rPr>
          <w:rFonts w:ascii="微软雅黑" w:eastAsia="微软雅黑" w:hAnsi="微软雅黑"/>
          <w:sz w:val="21"/>
          <w:szCs w:val="21"/>
        </w:rPr>
        <w:t>PP</w:t>
      </w:r>
      <w:r>
        <w:rPr>
          <w:rFonts w:ascii="微软雅黑" w:eastAsia="微软雅黑" w:hAnsi="微软雅黑" w:hint="eastAsia"/>
          <w:sz w:val="21"/>
          <w:szCs w:val="21"/>
        </w:rPr>
        <w:t>上竞争分流，更增加了投放转化的难度。</w:t>
      </w:r>
    </w:p>
    <w:p w14:paraId="3751F760" w14:textId="77777777" w:rsidR="000631F9" w:rsidRPr="002B1FC2" w:rsidRDefault="000631F9" w:rsidP="0053093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C87954A" w14:textId="0F6F11D3" w:rsidR="00F83514" w:rsidRDefault="00F83514" w:rsidP="0053093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人群精准</w:t>
      </w:r>
      <w:r w:rsidR="001E29BC">
        <w:rPr>
          <w:rFonts w:ascii="微软雅黑" w:eastAsia="微软雅黑" w:hAnsi="微软雅黑" w:hint="eastAsia"/>
          <w:sz w:val="21"/>
          <w:szCs w:val="21"/>
        </w:rPr>
        <w:t>本地L</w:t>
      </w:r>
      <w:r w:rsidR="001E29BC">
        <w:rPr>
          <w:rFonts w:ascii="微软雅黑" w:eastAsia="微软雅黑" w:hAnsi="微软雅黑"/>
          <w:sz w:val="21"/>
          <w:szCs w:val="21"/>
        </w:rPr>
        <w:t>BS</w:t>
      </w:r>
      <w:r w:rsidR="008A226E">
        <w:rPr>
          <w:rFonts w:ascii="微软雅黑" w:eastAsia="微软雅黑" w:hAnsi="微软雅黑" w:hint="eastAsia"/>
          <w:sz w:val="21"/>
          <w:szCs w:val="21"/>
        </w:rPr>
        <w:t>匹配线下门店</w:t>
      </w:r>
      <w:r w:rsidR="001E29BC">
        <w:rPr>
          <w:rFonts w:ascii="微软雅黑" w:eastAsia="微软雅黑" w:hAnsi="微软雅黑" w:hint="eastAsia"/>
          <w:sz w:val="21"/>
          <w:szCs w:val="21"/>
        </w:rPr>
        <w:t>投放</w:t>
      </w:r>
    </w:p>
    <w:p w14:paraId="330B79E2" w14:textId="4A390697" w:rsidR="008A226E" w:rsidRPr="008A226E" w:rsidRDefault="008A226E" w:rsidP="0053093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实现新零售线上线下数据一体化，可视化</w:t>
      </w:r>
    </w:p>
    <w:p w14:paraId="5E8BE223" w14:textId="08BEB942" w:rsidR="000631F9" w:rsidRDefault="00837AFB" w:rsidP="0053093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点击转化率效果提升一倍</w:t>
      </w:r>
    </w:p>
    <w:p w14:paraId="376F3567" w14:textId="0FFDF900" w:rsidR="00E40EE7" w:rsidRPr="00E5768D" w:rsidRDefault="002A3AE6" w:rsidP="0053093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总结留存投放核心人群标签，累积投放经验</w:t>
      </w:r>
    </w:p>
    <w:p w14:paraId="50DBCC36" w14:textId="28986E0C" w:rsidR="000631F9" w:rsidRDefault="000631F9" w:rsidP="0053093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0F96F694" w14:textId="3BABE3AE" w:rsidR="00597AB1" w:rsidRDefault="0046003C" w:rsidP="0053093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元素创意进行多种排列组合，根据不同的人群，兴趣爱好，通过A</w:t>
      </w:r>
      <w:r>
        <w:rPr>
          <w:rFonts w:ascii="微软雅黑" w:eastAsia="微软雅黑" w:hAnsi="微软雅黑"/>
          <w:sz w:val="21"/>
          <w:szCs w:val="21"/>
        </w:rPr>
        <w:t>B</w:t>
      </w:r>
      <w:r>
        <w:rPr>
          <w:rFonts w:ascii="微软雅黑" w:eastAsia="微软雅黑" w:hAnsi="微软雅黑" w:hint="eastAsia"/>
          <w:sz w:val="21"/>
          <w:szCs w:val="21"/>
        </w:rPr>
        <w:t>测试进行不同的子品牌，不同的人群进行不同创意元素匹配，实现千人千面，创意匹配最优化，从而提升转化率。</w:t>
      </w:r>
      <w:r w:rsidR="001D1B5E">
        <w:rPr>
          <w:rFonts w:ascii="微软雅黑" w:eastAsia="微软雅黑" w:hAnsi="微软雅黑" w:hint="eastAsia"/>
          <w:sz w:val="21"/>
          <w:szCs w:val="21"/>
        </w:rPr>
        <w:t>例如：</w:t>
      </w:r>
    </w:p>
    <w:p w14:paraId="0950E807" w14:textId="78599A05" w:rsidR="0046003C" w:rsidRPr="0046003C" w:rsidRDefault="001D1B5E" w:rsidP="00530938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不同</w:t>
      </w:r>
      <w:r w:rsidR="0046003C" w:rsidRPr="0046003C">
        <w:rPr>
          <w:rFonts w:ascii="微软雅黑" w:eastAsia="微软雅黑" w:hAnsi="微软雅黑" w:hint="eastAsia"/>
          <w:szCs w:val="21"/>
        </w:rPr>
        <w:t>活动机制元素A</w:t>
      </w:r>
      <w:r w:rsidR="0046003C" w:rsidRPr="0046003C">
        <w:rPr>
          <w:rFonts w:ascii="微软雅黑" w:eastAsia="微软雅黑" w:hAnsi="微软雅黑"/>
          <w:szCs w:val="21"/>
        </w:rPr>
        <w:t>B</w:t>
      </w:r>
      <w:r w:rsidR="0046003C" w:rsidRPr="0046003C">
        <w:rPr>
          <w:rFonts w:ascii="微软雅黑" w:eastAsia="微软雅黑" w:hAnsi="微软雅黑" w:hint="eastAsia"/>
          <w:szCs w:val="21"/>
        </w:rPr>
        <w:t>测试</w:t>
      </w:r>
      <w:r>
        <w:rPr>
          <w:rFonts w:ascii="微软雅黑" w:eastAsia="微软雅黑" w:hAnsi="微软雅黑" w:hint="eastAsia"/>
          <w:szCs w:val="21"/>
        </w:rPr>
        <w:t>优化创意</w:t>
      </w:r>
    </w:p>
    <w:p w14:paraId="02748EBD" w14:textId="15207EAD" w:rsidR="0046003C" w:rsidRDefault="0046003C" w:rsidP="0053093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97E9879" wp14:editId="4C471552">
            <wp:extent cx="3882190" cy="11044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6667" cy="114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98824" w14:textId="016F151F" w:rsidR="00BD32F9" w:rsidRPr="0046003C" w:rsidRDefault="001D1B5E" w:rsidP="00530938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不同元素I</w:t>
      </w:r>
      <w:r>
        <w:rPr>
          <w:rFonts w:ascii="微软雅黑" w:eastAsia="微软雅黑" w:hAnsi="微软雅黑"/>
          <w:szCs w:val="21"/>
        </w:rPr>
        <w:t>P</w:t>
      </w:r>
      <w:r>
        <w:rPr>
          <w:rFonts w:ascii="微软雅黑" w:eastAsia="微软雅黑" w:hAnsi="微软雅黑" w:hint="eastAsia"/>
          <w:szCs w:val="21"/>
        </w:rPr>
        <w:t>的A</w:t>
      </w:r>
      <w:r>
        <w:rPr>
          <w:rFonts w:ascii="微软雅黑" w:eastAsia="微软雅黑" w:hAnsi="微软雅黑"/>
          <w:szCs w:val="21"/>
        </w:rPr>
        <w:t>B</w:t>
      </w:r>
      <w:r>
        <w:rPr>
          <w:rFonts w:ascii="微软雅黑" w:eastAsia="微软雅黑" w:hAnsi="微软雅黑" w:hint="eastAsia"/>
          <w:szCs w:val="21"/>
        </w:rPr>
        <w:t>测试优化创意</w:t>
      </w:r>
    </w:p>
    <w:p w14:paraId="1B361015" w14:textId="4C4A6BEB" w:rsidR="000631F9" w:rsidRPr="00530938" w:rsidRDefault="001D1B5E" w:rsidP="0053093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>
        <w:rPr>
          <w:noProof/>
        </w:rPr>
        <w:drawing>
          <wp:inline distT="0" distB="0" distL="0" distR="0" wp14:anchorId="1901F357" wp14:editId="474A71E8">
            <wp:extent cx="3834063" cy="109970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7575" cy="112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77777777" w:rsidR="00B5241D" w:rsidRPr="002B1FC2" w:rsidRDefault="000631F9" w:rsidP="0053093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0C9930E" w14:textId="0FFEE7C5" w:rsidR="000631F9" w:rsidRPr="00616006" w:rsidRDefault="00DA5917" w:rsidP="00530938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制定</w:t>
      </w:r>
      <w:r w:rsidR="002C3AA6" w:rsidRPr="00616006">
        <w:rPr>
          <w:rFonts w:ascii="微软雅黑" w:eastAsia="微软雅黑" w:hAnsi="微软雅黑" w:hint="eastAsia"/>
          <w:b/>
          <w:bCs/>
          <w:szCs w:val="21"/>
        </w:rPr>
        <w:t>不同子品牌，不同人群，不同产品，不同创意，不同资源位置，不同优化投放</w:t>
      </w:r>
      <w:r w:rsidR="00D64438">
        <w:rPr>
          <w:rFonts w:ascii="微软雅黑" w:eastAsia="微软雅黑" w:hAnsi="微软雅黑" w:hint="eastAsia"/>
          <w:b/>
          <w:bCs/>
          <w:szCs w:val="21"/>
        </w:rPr>
        <w:t>淘鲜达钻展</w:t>
      </w:r>
      <w:r w:rsidR="002C3AA6" w:rsidRPr="00616006">
        <w:rPr>
          <w:rFonts w:ascii="微软雅黑" w:eastAsia="微软雅黑" w:hAnsi="微软雅黑" w:hint="eastAsia"/>
          <w:b/>
          <w:bCs/>
          <w:szCs w:val="21"/>
        </w:rPr>
        <w:t>计划</w:t>
      </w:r>
      <w:r>
        <w:rPr>
          <w:rFonts w:ascii="微软雅黑" w:eastAsia="微软雅黑" w:hAnsi="微软雅黑" w:hint="eastAsia"/>
          <w:b/>
          <w:bCs/>
          <w:szCs w:val="21"/>
        </w:rPr>
        <w:t>共2</w:t>
      </w:r>
      <w:r>
        <w:rPr>
          <w:rFonts w:ascii="微软雅黑" w:eastAsia="微软雅黑" w:hAnsi="微软雅黑"/>
          <w:b/>
          <w:bCs/>
          <w:szCs w:val="21"/>
        </w:rPr>
        <w:t>0</w:t>
      </w:r>
      <w:r>
        <w:rPr>
          <w:rFonts w:ascii="微软雅黑" w:eastAsia="微软雅黑" w:hAnsi="微软雅黑" w:hint="eastAsia"/>
          <w:b/>
          <w:bCs/>
          <w:szCs w:val="21"/>
        </w:rPr>
        <w:t>个，分5层底层策略，分不同级别，不同重点权重控制投放预算与产出效果。</w:t>
      </w:r>
    </w:p>
    <w:p w14:paraId="258C89F1" w14:textId="5E1AEAD0" w:rsidR="002C3AA6" w:rsidRDefault="002C3AA6" w:rsidP="0053093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44FF16AE" wp14:editId="38872650">
            <wp:extent cx="5451105" cy="235131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0045" cy="235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66069" w14:textId="22144305" w:rsidR="002C3AA6" w:rsidRPr="00616006" w:rsidRDefault="00DA5917" w:rsidP="00530938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通过</w:t>
      </w:r>
      <w:r w:rsidR="00616006" w:rsidRPr="00616006">
        <w:rPr>
          <w:rFonts w:ascii="微软雅黑" w:eastAsia="微软雅黑" w:hAnsi="微软雅黑" w:hint="eastAsia"/>
          <w:b/>
          <w:bCs/>
          <w:szCs w:val="21"/>
        </w:rPr>
        <w:t>淘鲜达与数据银行标签人群线上线下</w:t>
      </w:r>
      <w:r>
        <w:rPr>
          <w:rFonts w:ascii="微软雅黑" w:eastAsia="微软雅黑" w:hAnsi="微软雅黑" w:hint="eastAsia"/>
          <w:b/>
          <w:bCs/>
          <w:szCs w:val="21"/>
        </w:rPr>
        <w:t>数据</w:t>
      </w:r>
      <w:r w:rsidR="00616006" w:rsidRPr="00616006">
        <w:rPr>
          <w:rFonts w:ascii="微软雅黑" w:eastAsia="微软雅黑" w:hAnsi="微软雅黑" w:hint="eastAsia"/>
          <w:b/>
          <w:bCs/>
          <w:szCs w:val="21"/>
        </w:rPr>
        <w:t>打通一体化</w:t>
      </w:r>
      <w:r>
        <w:rPr>
          <w:rFonts w:ascii="微软雅黑" w:eastAsia="微软雅黑" w:hAnsi="微软雅黑" w:hint="eastAsia"/>
          <w:b/>
          <w:bCs/>
          <w:szCs w:val="21"/>
        </w:rPr>
        <w:t>，</w:t>
      </w:r>
      <w:r w:rsidR="00616006" w:rsidRPr="00616006">
        <w:rPr>
          <w:rFonts w:ascii="微软雅黑" w:eastAsia="微软雅黑" w:hAnsi="微软雅黑" w:hint="eastAsia"/>
          <w:b/>
          <w:bCs/>
          <w:szCs w:val="21"/>
        </w:rPr>
        <w:t>进行</w:t>
      </w:r>
      <w:r>
        <w:rPr>
          <w:rFonts w:ascii="微软雅黑" w:eastAsia="微软雅黑" w:hAnsi="微软雅黑" w:hint="eastAsia"/>
          <w:b/>
          <w:bCs/>
          <w:szCs w:val="21"/>
        </w:rPr>
        <w:t>人群</w:t>
      </w:r>
      <w:r w:rsidR="00616006" w:rsidRPr="00616006">
        <w:rPr>
          <w:rFonts w:ascii="微软雅黑" w:eastAsia="微软雅黑" w:hAnsi="微软雅黑" w:hint="eastAsia"/>
          <w:b/>
          <w:bCs/>
          <w:szCs w:val="21"/>
        </w:rPr>
        <w:t>洞察分析</w:t>
      </w:r>
      <w:r>
        <w:rPr>
          <w:rFonts w:ascii="微软雅黑" w:eastAsia="微软雅黑" w:hAnsi="微软雅黑" w:hint="eastAsia"/>
          <w:b/>
          <w:bCs/>
          <w:szCs w:val="21"/>
        </w:rPr>
        <w:t>，制定专属淘鲜达与数据银行结合的人群模型</w:t>
      </w:r>
    </w:p>
    <w:p w14:paraId="42033B1B" w14:textId="0F59BE71" w:rsidR="002C3AA6" w:rsidRDefault="00616006" w:rsidP="0053093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6298A23" wp14:editId="2AB0A301">
            <wp:extent cx="4604657" cy="227140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6045" cy="228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B3F53" w14:textId="4513AC35" w:rsidR="00616006" w:rsidRDefault="00616006" w:rsidP="00530938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挖掘价值人群进行人货场，新旧老客精准匹配</w:t>
      </w:r>
    </w:p>
    <w:p w14:paraId="50E68A21" w14:textId="49AF229A" w:rsidR="00616006" w:rsidRDefault="00616006" w:rsidP="0053093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  <w:szCs w:val="21"/>
        </w:rPr>
      </w:pPr>
      <w:r>
        <w:rPr>
          <w:noProof/>
        </w:rPr>
        <w:drawing>
          <wp:inline distT="0" distB="0" distL="0" distR="0" wp14:anchorId="5D586D66" wp14:editId="7EA641E9">
            <wp:extent cx="4942114" cy="242031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6432" cy="242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C6E1C" w14:textId="0A4EC4F2" w:rsidR="00616006" w:rsidRDefault="00616006" w:rsidP="0053093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  <w:szCs w:val="21"/>
        </w:rPr>
      </w:pPr>
      <w:r>
        <w:rPr>
          <w:noProof/>
        </w:rPr>
        <w:drawing>
          <wp:inline distT="0" distB="0" distL="0" distR="0" wp14:anchorId="049D331D" wp14:editId="03DAD336">
            <wp:extent cx="5120886" cy="25254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0888" cy="253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53093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3EE65F1" w14:textId="3E576F3C" w:rsidR="002B1FC2" w:rsidRPr="00D64438" w:rsidRDefault="00D64438" w:rsidP="00530938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在双十一电商的促销大力冲击下，新零售淘鲜达的广告投放</w:t>
      </w:r>
      <w:r w:rsidR="00DA5917">
        <w:rPr>
          <w:rFonts w:ascii="微软雅黑" w:eastAsia="微软雅黑" w:hAnsi="微软雅黑" w:hint="eastAsia"/>
          <w:b/>
          <w:szCs w:val="21"/>
        </w:rPr>
        <w:t>在无须</w:t>
      </w:r>
      <w:r>
        <w:rPr>
          <w:rFonts w:ascii="微软雅黑" w:eastAsia="微软雅黑" w:hAnsi="微软雅黑" w:hint="eastAsia"/>
          <w:b/>
          <w:szCs w:val="21"/>
        </w:rPr>
        <w:t>经过蓄水，种草等预热下，</w:t>
      </w:r>
      <w:r>
        <w:rPr>
          <w:rFonts w:ascii="微软雅黑" w:eastAsia="微软雅黑" w:hAnsi="微软雅黑" w:hint="eastAsia"/>
          <w:b/>
          <w:szCs w:val="21"/>
        </w:rPr>
        <w:lastRenderedPageBreak/>
        <w:t>实现即效广告转化，</w:t>
      </w:r>
      <w:r w:rsidR="00DA5917">
        <w:rPr>
          <w:rFonts w:ascii="微软雅黑" w:eastAsia="微软雅黑" w:hAnsi="微软雅黑" w:hint="eastAsia"/>
          <w:b/>
          <w:szCs w:val="21"/>
        </w:rPr>
        <w:t>引流</w:t>
      </w:r>
      <w:r>
        <w:rPr>
          <w:rFonts w:ascii="微软雅黑" w:eastAsia="微软雅黑" w:hAnsi="微软雅黑" w:hint="eastAsia"/>
          <w:b/>
          <w:szCs w:val="21"/>
        </w:rPr>
        <w:t>即时下单，一小时本地同城化送达，其</w:t>
      </w:r>
      <w:r w:rsidR="00DA5917">
        <w:rPr>
          <w:rFonts w:ascii="微软雅黑" w:eastAsia="微软雅黑" w:hAnsi="微软雅黑" w:hint="eastAsia"/>
          <w:b/>
          <w:szCs w:val="21"/>
        </w:rPr>
        <w:t>即效</w:t>
      </w:r>
      <w:r>
        <w:rPr>
          <w:rFonts w:ascii="微软雅黑" w:eastAsia="微软雅黑" w:hAnsi="微软雅黑" w:hint="eastAsia"/>
          <w:b/>
          <w:szCs w:val="21"/>
        </w:rPr>
        <w:t>转化率比一般电商高2倍！R</w:t>
      </w:r>
      <w:r>
        <w:rPr>
          <w:rFonts w:ascii="微软雅黑" w:eastAsia="微软雅黑" w:hAnsi="微软雅黑"/>
          <w:b/>
          <w:szCs w:val="21"/>
        </w:rPr>
        <w:t>OI</w:t>
      </w:r>
      <w:r>
        <w:rPr>
          <w:rFonts w:ascii="微软雅黑" w:eastAsia="微软雅黑" w:hAnsi="微软雅黑" w:hint="eastAsia"/>
          <w:b/>
          <w:szCs w:val="21"/>
        </w:rPr>
        <w:t>投资回报比此前投放提升5倍！</w:t>
      </w:r>
      <w:r w:rsidR="00DA5917">
        <w:rPr>
          <w:rFonts w:ascii="微软雅黑" w:eastAsia="微软雅黑" w:hAnsi="微软雅黑" w:hint="eastAsia"/>
          <w:b/>
          <w:szCs w:val="21"/>
        </w:rPr>
        <w:t>实现投资回报高峰期：1:</w:t>
      </w:r>
      <w:r w:rsidR="00DA5917">
        <w:rPr>
          <w:rFonts w:ascii="微软雅黑" w:eastAsia="微软雅黑" w:hAnsi="微软雅黑"/>
          <w:b/>
          <w:szCs w:val="21"/>
        </w:rPr>
        <w:t>6</w:t>
      </w:r>
      <w:r w:rsidR="00DA5917">
        <w:rPr>
          <w:rFonts w:ascii="微软雅黑" w:eastAsia="微软雅黑" w:hAnsi="微软雅黑" w:hint="eastAsia"/>
          <w:b/>
          <w:szCs w:val="21"/>
        </w:rPr>
        <w:t>，点击转化率</w:t>
      </w:r>
      <w:r w:rsidR="002A3AE6">
        <w:rPr>
          <w:rFonts w:ascii="微软雅黑" w:eastAsia="微软雅黑" w:hAnsi="微软雅黑" w:hint="eastAsia"/>
          <w:b/>
          <w:szCs w:val="21"/>
        </w:rPr>
        <w:t>超过2</w:t>
      </w:r>
      <w:r w:rsidR="002A3AE6">
        <w:rPr>
          <w:rFonts w:ascii="微软雅黑" w:eastAsia="微软雅黑" w:hAnsi="微软雅黑"/>
          <w:b/>
          <w:szCs w:val="21"/>
        </w:rPr>
        <w:t>00</w:t>
      </w:r>
      <w:r w:rsidR="002A3AE6">
        <w:rPr>
          <w:rFonts w:ascii="微软雅黑" w:eastAsia="微软雅黑" w:hAnsi="微软雅黑" w:hint="eastAsia"/>
          <w:b/>
          <w:szCs w:val="21"/>
        </w:rPr>
        <w:t>%！</w:t>
      </w:r>
    </w:p>
    <w:p w14:paraId="04F6B82E" w14:textId="0AE62CD1" w:rsidR="00BE10ED" w:rsidRDefault="00D64438" w:rsidP="00530938">
      <w:pPr>
        <w:spacing w:before="100" w:beforeAutospacing="1" w:after="100" w:afterAutospacing="1"/>
        <w:rPr>
          <w:rFonts w:ascii="微软雅黑" w:eastAsia="微软雅黑" w:hAnsi="微软雅黑" w:hint="eastAsia"/>
          <w:color w:val="FF0000"/>
          <w:sz w:val="20"/>
        </w:rPr>
      </w:pPr>
      <w:r>
        <w:rPr>
          <w:noProof/>
        </w:rPr>
        <w:drawing>
          <wp:inline distT="0" distB="0" distL="0" distR="0" wp14:anchorId="10F2DE3A" wp14:editId="3BA06444">
            <wp:extent cx="5481783" cy="207917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3763" cy="208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D91C8" w14:textId="3B520A8B" w:rsidR="00DA5917" w:rsidRDefault="00BE10ED" w:rsidP="00530938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color w:val="FF0000"/>
          <w:sz w:val="20"/>
        </w:rPr>
      </w:pPr>
      <w:r w:rsidRPr="00BE10ED">
        <w:rPr>
          <w:rFonts w:ascii="微软雅黑" w:eastAsia="微软雅黑" w:hAnsi="微软雅黑"/>
          <w:noProof/>
          <w:color w:val="FF0000"/>
          <w:sz w:val="20"/>
        </w:rPr>
        <w:drawing>
          <wp:inline distT="0" distB="0" distL="0" distR="0" wp14:anchorId="778EA81C" wp14:editId="7B4B0CA1">
            <wp:extent cx="1937657" cy="414154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221" cy="415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CAD94" w14:textId="0481D724" w:rsidR="00BC7577" w:rsidRDefault="006F7B19" w:rsidP="00530938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积累了大量高价值人群标签</w:t>
      </w:r>
      <w:r w:rsidR="002A3AE6">
        <w:rPr>
          <w:rFonts w:ascii="微软雅黑" w:eastAsia="微软雅黑" w:hAnsi="微软雅黑" w:hint="eastAsia"/>
          <w:b/>
          <w:szCs w:val="21"/>
        </w:rPr>
        <w:t>，共累积高价值人群核心标签共1</w:t>
      </w:r>
      <w:r w:rsidR="002A3AE6">
        <w:rPr>
          <w:rFonts w:ascii="微软雅黑" w:eastAsia="微软雅黑" w:hAnsi="微软雅黑"/>
          <w:b/>
          <w:szCs w:val="21"/>
        </w:rPr>
        <w:t>0</w:t>
      </w:r>
      <w:r w:rsidR="002A3AE6">
        <w:rPr>
          <w:rFonts w:ascii="微软雅黑" w:eastAsia="微软雅黑" w:hAnsi="微软雅黑" w:hint="eastAsia"/>
          <w:b/>
          <w:szCs w:val="21"/>
        </w:rPr>
        <w:t>个。</w:t>
      </w:r>
    </w:p>
    <w:p w14:paraId="79224C05" w14:textId="7A8F3E7E" w:rsidR="000F1DA2" w:rsidRDefault="000F1DA2" w:rsidP="000F1DA2">
      <w:pPr>
        <w:pStyle w:val="ab"/>
        <w:ind w:left="420" w:firstLineChars="0" w:firstLine="0"/>
        <w:rPr>
          <w:rFonts w:ascii="微软雅黑" w:eastAsia="微软雅黑" w:hAnsi="微软雅黑"/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7D596CAB" wp14:editId="0B35E031">
            <wp:extent cx="4969435" cy="246017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6213" cy="246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D6F2B" w14:textId="77777777" w:rsidR="00BE10ED" w:rsidRPr="00530938" w:rsidRDefault="00BE10ED" w:rsidP="00530938">
      <w:pPr>
        <w:rPr>
          <w:rFonts w:ascii="微软雅黑" w:eastAsia="微软雅黑" w:hAnsi="微软雅黑" w:hint="eastAsia"/>
          <w:b/>
          <w:szCs w:val="21"/>
        </w:rPr>
      </w:pPr>
    </w:p>
    <w:sectPr w:rsidR="00BE10ED" w:rsidRPr="00530938" w:rsidSect="00970C5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CF5BEA" w14:textId="77777777" w:rsidR="00680AA2" w:rsidRDefault="00680AA2">
      <w:r>
        <w:separator/>
      </w:r>
    </w:p>
  </w:endnote>
  <w:endnote w:type="continuationSeparator" w:id="0">
    <w:p w14:paraId="6431333F" w14:textId="77777777" w:rsidR="00680AA2" w:rsidRDefault="00680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619C2B" w14:textId="43B96D88" w:rsidR="00A57B3F" w:rsidRDefault="00A57B3F">
    <w:pPr>
      <w:pStyle w:val="ad"/>
      <w:jc w:val="center"/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9AF2D9" w14:textId="77777777" w:rsidR="00680AA2" w:rsidRDefault="00680AA2">
      <w:r>
        <w:separator/>
      </w:r>
    </w:p>
  </w:footnote>
  <w:footnote w:type="continuationSeparator" w:id="0">
    <w:p w14:paraId="62DD1A39" w14:textId="77777777" w:rsidR="00680AA2" w:rsidRDefault="00680A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9126A" w14:textId="77777777" w:rsidR="00530938" w:rsidRDefault="00530938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f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45AAC1" w14:textId="77777777" w:rsidR="00530938" w:rsidRDefault="00530938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53F7965"/>
    <w:multiLevelType w:val="hybridMultilevel"/>
    <w:tmpl w:val="ABA428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14"/>
  </w:num>
  <w:num w:numId="7">
    <w:abstractNumId w:val="12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3"/>
  </w:num>
  <w:num w:numId="13">
    <w:abstractNumId w:val="4"/>
  </w:num>
  <w:num w:numId="14">
    <w:abstractNumId w:val="11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B7747"/>
    <w:rsid w:val="000D05FE"/>
    <w:rsid w:val="000D6DC9"/>
    <w:rsid w:val="000E10C0"/>
    <w:rsid w:val="000E18A5"/>
    <w:rsid w:val="000E2A45"/>
    <w:rsid w:val="000F07ED"/>
    <w:rsid w:val="000F1DA2"/>
    <w:rsid w:val="000F4F10"/>
    <w:rsid w:val="000F5168"/>
    <w:rsid w:val="000F61D2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298D"/>
    <w:rsid w:val="001A500D"/>
    <w:rsid w:val="001C4334"/>
    <w:rsid w:val="001D11F3"/>
    <w:rsid w:val="001D1B5E"/>
    <w:rsid w:val="001D2E2D"/>
    <w:rsid w:val="001E12DA"/>
    <w:rsid w:val="001E29BC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3AE6"/>
    <w:rsid w:val="002A44B4"/>
    <w:rsid w:val="002B0CDA"/>
    <w:rsid w:val="002B1FC2"/>
    <w:rsid w:val="002C3AA6"/>
    <w:rsid w:val="002E7E41"/>
    <w:rsid w:val="002F2AF3"/>
    <w:rsid w:val="002F3A4B"/>
    <w:rsid w:val="002F6759"/>
    <w:rsid w:val="002F7E7A"/>
    <w:rsid w:val="003056B8"/>
    <w:rsid w:val="00311DCD"/>
    <w:rsid w:val="00317BD4"/>
    <w:rsid w:val="00320B24"/>
    <w:rsid w:val="003219F7"/>
    <w:rsid w:val="00326CF1"/>
    <w:rsid w:val="00334623"/>
    <w:rsid w:val="003548BE"/>
    <w:rsid w:val="00361FEC"/>
    <w:rsid w:val="00362043"/>
    <w:rsid w:val="00365FAB"/>
    <w:rsid w:val="0037121D"/>
    <w:rsid w:val="00371D9E"/>
    <w:rsid w:val="00371F8B"/>
    <w:rsid w:val="00386E93"/>
    <w:rsid w:val="0038758A"/>
    <w:rsid w:val="003A2FD7"/>
    <w:rsid w:val="003A3097"/>
    <w:rsid w:val="003A3802"/>
    <w:rsid w:val="003A46F6"/>
    <w:rsid w:val="003B69CD"/>
    <w:rsid w:val="003C78A2"/>
    <w:rsid w:val="003E2E89"/>
    <w:rsid w:val="003E42EA"/>
    <w:rsid w:val="003E5177"/>
    <w:rsid w:val="003F1321"/>
    <w:rsid w:val="003F1D64"/>
    <w:rsid w:val="003F2EAD"/>
    <w:rsid w:val="003F3BB6"/>
    <w:rsid w:val="003F3F93"/>
    <w:rsid w:val="003F410F"/>
    <w:rsid w:val="003F4BD3"/>
    <w:rsid w:val="003F7C2C"/>
    <w:rsid w:val="00404490"/>
    <w:rsid w:val="00407F5C"/>
    <w:rsid w:val="00407FAE"/>
    <w:rsid w:val="004109EA"/>
    <w:rsid w:val="00416232"/>
    <w:rsid w:val="00423117"/>
    <w:rsid w:val="00426569"/>
    <w:rsid w:val="00426D8C"/>
    <w:rsid w:val="00443C7A"/>
    <w:rsid w:val="004452BA"/>
    <w:rsid w:val="00451221"/>
    <w:rsid w:val="00453929"/>
    <w:rsid w:val="004555F7"/>
    <w:rsid w:val="0046003C"/>
    <w:rsid w:val="00462CFD"/>
    <w:rsid w:val="00464EA7"/>
    <w:rsid w:val="004651A5"/>
    <w:rsid w:val="00466558"/>
    <w:rsid w:val="0047496D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D5F02"/>
    <w:rsid w:val="004E2D74"/>
    <w:rsid w:val="004E459E"/>
    <w:rsid w:val="004E704D"/>
    <w:rsid w:val="004F1399"/>
    <w:rsid w:val="004F7523"/>
    <w:rsid w:val="005002D8"/>
    <w:rsid w:val="00506B17"/>
    <w:rsid w:val="00507EB8"/>
    <w:rsid w:val="0052080E"/>
    <w:rsid w:val="00530938"/>
    <w:rsid w:val="005344CB"/>
    <w:rsid w:val="00535A1F"/>
    <w:rsid w:val="00537A2A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97AB1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16006"/>
    <w:rsid w:val="00642F29"/>
    <w:rsid w:val="00644994"/>
    <w:rsid w:val="00650F34"/>
    <w:rsid w:val="0065606B"/>
    <w:rsid w:val="0065759C"/>
    <w:rsid w:val="00661A8D"/>
    <w:rsid w:val="006707FE"/>
    <w:rsid w:val="0067611E"/>
    <w:rsid w:val="00680AA2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6F7B19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7AFB"/>
    <w:rsid w:val="00842EF0"/>
    <w:rsid w:val="0085738D"/>
    <w:rsid w:val="008612D4"/>
    <w:rsid w:val="008674D7"/>
    <w:rsid w:val="00880022"/>
    <w:rsid w:val="008875A4"/>
    <w:rsid w:val="008A226E"/>
    <w:rsid w:val="008B2200"/>
    <w:rsid w:val="008B689B"/>
    <w:rsid w:val="008C2693"/>
    <w:rsid w:val="008F2CAF"/>
    <w:rsid w:val="00902EA3"/>
    <w:rsid w:val="0090431A"/>
    <w:rsid w:val="009076EA"/>
    <w:rsid w:val="00907B0B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96904"/>
    <w:rsid w:val="009B0E2C"/>
    <w:rsid w:val="009B796F"/>
    <w:rsid w:val="009C6E37"/>
    <w:rsid w:val="009E0D6A"/>
    <w:rsid w:val="009E6D94"/>
    <w:rsid w:val="009F72B7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3F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085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32F9"/>
    <w:rsid w:val="00BD5747"/>
    <w:rsid w:val="00BD741B"/>
    <w:rsid w:val="00BD7FD3"/>
    <w:rsid w:val="00BE10ED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10E1"/>
    <w:rsid w:val="00CE55AC"/>
    <w:rsid w:val="00CF143D"/>
    <w:rsid w:val="00D13BC3"/>
    <w:rsid w:val="00D14F03"/>
    <w:rsid w:val="00D409BB"/>
    <w:rsid w:val="00D5007A"/>
    <w:rsid w:val="00D5598B"/>
    <w:rsid w:val="00D56BD0"/>
    <w:rsid w:val="00D63679"/>
    <w:rsid w:val="00D64438"/>
    <w:rsid w:val="00D6725D"/>
    <w:rsid w:val="00D71A2E"/>
    <w:rsid w:val="00D731FC"/>
    <w:rsid w:val="00D80973"/>
    <w:rsid w:val="00DA520C"/>
    <w:rsid w:val="00DA5917"/>
    <w:rsid w:val="00DB3708"/>
    <w:rsid w:val="00DB4C4A"/>
    <w:rsid w:val="00DC2AD7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724A4"/>
    <w:rsid w:val="00F821BF"/>
    <w:rsid w:val="00F83514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link w:val="ae"/>
    <w:uiPriority w:val="99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f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0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E93D45"/>
    <w:rPr>
      <w:sz w:val="18"/>
      <w:szCs w:val="18"/>
    </w:rPr>
  </w:style>
  <w:style w:type="character" w:customStyle="1" w:styleId="af2">
    <w:name w:val="批注框文本 字符"/>
    <w:basedOn w:val="a0"/>
    <w:link w:val="af1"/>
    <w:uiPriority w:val="99"/>
    <w:semiHidden/>
    <w:rsid w:val="00E93D45"/>
    <w:rPr>
      <w:kern w:val="2"/>
      <w:sz w:val="18"/>
      <w:szCs w:val="18"/>
    </w:rPr>
  </w:style>
  <w:style w:type="table" w:styleId="af3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e">
    <w:name w:val="页脚 字符"/>
    <w:basedOn w:val="a0"/>
    <w:link w:val="ad"/>
    <w:uiPriority w:val="99"/>
    <w:rsid w:val="00A57B3F"/>
    <w:rPr>
      <w:kern w:val="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5</Pages>
  <Words>154</Words>
  <Characters>884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80</cp:revision>
  <cp:lastPrinted>2012-10-11T08:46:00Z</cp:lastPrinted>
  <dcterms:created xsi:type="dcterms:W3CDTF">2015-11-23T07:28:00Z</dcterms:created>
  <dcterms:modified xsi:type="dcterms:W3CDTF">2021-02-20T10:10:00Z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