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C61235D" w14:textId="743C84D3" w:rsidR="00752D14" w:rsidRPr="00752D14" w:rsidRDefault="00752D14" w:rsidP="00752D14">
      <w:pPr>
        <w:spacing w:beforeLines="100" w:before="240" w:afterLines="100" w:after="240"/>
        <w:jc w:val="center"/>
        <w:textAlignment w:val="baseline"/>
        <w:rPr>
          <w:rFonts w:ascii="微软雅黑" w:eastAsia="微软雅黑" w:hAnsi="微软雅黑" w:cs="微软雅黑"/>
          <w:b/>
          <w:bCs/>
          <w:sz w:val="32"/>
          <w:szCs w:val="32"/>
        </w:rPr>
      </w:pPr>
      <w:r w:rsidRPr="00752D14">
        <w:rPr>
          <w:rFonts w:ascii="微软雅黑" w:eastAsia="微软雅黑" w:hAnsi="微软雅黑" w:cs="微软雅黑" w:hint="eastAsia"/>
          <w:b/>
          <w:bCs/>
          <w:sz w:val="32"/>
          <w:szCs w:val="32"/>
        </w:rPr>
        <w:t>科大讯飞2020年品牌活化整合营销《A.I.在左右</w:t>
      </w:r>
      <w:r w:rsidR="001D316C">
        <w:rPr>
          <w:rFonts w:ascii="微软雅黑" w:eastAsia="微软雅黑" w:hAnsi="微软雅黑" w:cs="微软雅黑"/>
          <w:b/>
          <w:bCs/>
          <w:sz w:val="32"/>
          <w:szCs w:val="32"/>
        </w:rPr>
        <w:t>》</w:t>
      </w:r>
    </w:p>
    <w:p w14:paraId="5E1A02A9" w14:textId="474926C5" w:rsidR="00C21165" w:rsidRDefault="0088535A" w:rsidP="00E8261F">
      <w:pPr>
        <w:textAlignment w:val="baseline"/>
        <w:rPr>
          <w:rFonts w:ascii="微软雅黑" w:eastAsia="微软雅黑" w:hAnsi="微软雅黑"/>
          <w:bCs/>
        </w:rPr>
      </w:pPr>
      <w:r>
        <w:rPr>
          <w:rFonts w:ascii="微软雅黑" w:eastAsia="微软雅黑" w:hAnsi="微软雅黑" w:hint="eastAsia"/>
          <w:b/>
        </w:rPr>
        <w:t>广 告 主：</w:t>
      </w:r>
      <w:r w:rsidR="00752D14" w:rsidRPr="00752D14">
        <w:rPr>
          <w:rFonts w:ascii="微软雅黑" w:eastAsia="微软雅黑" w:hAnsi="微软雅黑" w:cs="微软雅黑" w:hint="eastAsia"/>
        </w:rPr>
        <w:t>科大讯飞股份有限公司</w:t>
      </w:r>
    </w:p>
    <w:p w14:paraId="26E4F1B7" w14:textId="77777777" w:rsidR="00C21165" w:rsidRDefault="0088535A" w:rsidP="00E8261F">
      <w:pPr>
        <w:textAlignment w:val="baseline"/>
        <w:rPr>
          <w:rFonts w:ascii="微软雅黑" w:eastAsia="微软雅黑" w:hAnsi="微软雅黑"/>
          <w:b/>
        </w:rPr>
      </w:pPr>
      <w:r>
        <w:rPr>
          <w:rFonts w:ascii="微软雅黑" w:eastAsia="微软雅黑" w:hAnsi="微软雅黑" w:hint="eastAsia"/>
          <w:b/>
        </w:rPr>
        <w:t>所属行业：</w:t>
      </w:r>
      <w:r>
        <w:rPr>
          <w:rFonts w:ascii="微软雅黑" w:eastAsia="微软雅黑" w:hAnsi="微软雅黑" w:hint="eastAsia"/>
        </w:rPr>
        <w:t>网络游戏</w:t>
      </w:r>
    </w:p>
    <w:p w14:paraId="3819CC5A" w14:textId="1B5406E0" w:rsidR="00C21165" w:rsidRDefault="0088535A" w:rsidP="00E8261F">
      <w:pPr>
        <w:textAlignment w:val="baseline"/>
        <w:rPr>
          <w:rFonts w:ascii="微软雅黑" w:eastAsia="微软雅黑" w:hAnsi="微软雅黑"/>
          <w:b/>
        </w:rPr>
      </w:pPr>
      <w:r>
        <w:rPr>
          <w:rFonts w:ascii="微软雅黑" w:eastAsia="微软雅黑" w:hAnsi="微软雅黑" w:hint="eastAsia"/>
          <w:b/>
        </w:rPr>
        <w:t>执行时间：</w:t>
      </w:r>
      <w:r w:rsidR="00752D14" w:rsidRPr="00752D14">
        <w:rPr>
          <w:rFonts w:ascii="微软雅黑" w:eastAsia="微软雅黑" w:hAnsi="微软雅黑" w:cs="微软雅黑" w:hint="eastAsia"/>
        </w:rPr>
        <w:t>2020</w:t>
      </w:r>
      <w:r w:rsidR="00752D14">
        <w:rPr>
          <w:rFonts w:ascii="微软雅黑" w:eastAsia="微软雅黑" w:hAnsi="微软雅黑" w:cs="微软雅黑" w:hint="eastAsia"/>
        </w:rPr>
        <w:t>.</w:t>
      </w:r>
      <w:r w:rsidR="00752D14">
        <w:rPr>
          <w:rFonts w:ascii="微软雅黑" w:eastAsia="微软雅黑" w:hAnsi="微软雅黑" w:cs="微软雅黑"/>
        </w:rPr>
        <w:t>0</w:t>
      </w:r>
      <w:r w:rsidR="00752D14" w:rsidRPr="00752D14">
        <w:rPr>
          <w:rFonts w:ascii="微软雅黑" w:eastAsia="微软雅黑" w:hAnsi="微软雅黑" w:cs="微软雅黑" w:hint="eastAsia"/>
        </w:rPr>
        <w:t>1</w:t>
      </w:r>
      <w:r w:rsidR="00752D14">
        <w:rPr>
          <w:rFonts w:ascii="微软雅黑" w:eastAsia="微软雅黑" w:hAnsi="微软雅黑" w:cs="微软雅黑" w:hint="eastAsia"/>
        </w:rPr>
        <w:t>-</w:t>
      </w:r>
      <w:r w:rsidR="00752D14" w:rsidRPr="00752D14">
        <w:rPr>
          <w:rFonts w:ascii="微软雅黑" w:eastAsia="微软雅黑" w:hAnsi="微软雅黑" w:cs="微软雅黑" w:hint="eastAsia"/>
        </w:rPr>
        <w:t>12</w:t>
      </w:r>
    </w:p>
    <w:p w14:paraId="50C16E7D" w14:textId="24A08EC1" w:rsidR="00C21165" w:rsidRPr="00D72015" w:rsidRDefault="0088535A" w:rsidP="00D72015">
      <w:pPr>
        <w:widowControl/>
        <w:rPr>
          <w:rFonts w:ascii="微软雅黑" w:eastAsia="微软雅黑" w:hAnsi="微软雅黑" w:cs="宋体"/>
          <w:color w:val="000000"/>
          <w:kern w:val="0"/>
          <w:sz w:val="20"/>
        </w:rPr>
      </w:pPr>
      <w:r>
        <w:rPr>
          <w:rFonts w:ascii="微软雅黑" w:eastAsia="微软雅黑" w:hAnsi="微软雅黑" w:hint="eastAsia"/>
          <w:b/>
        </w:rPr>
        <w:t>参选类别：</w:t>
      </w:r>
      <w:r w:rsidR="00D72015" w:rsidRPr="00D72015">
        <w:rPr>
          <w:rFonts w:ascii="微软雅黑" w:eastAsia="微软雅黑" w:hAnsi="微软雅黑" w:cs="微软雅黑" w:hint="eastAsia"/>
        </w:rPr>
        <w:t>数字媒体整合类</w:t>
      </w:r>
    </w:p>
    <w:p w14:paraId="27B88A6D" w14:textId="77777777" w:rsidR="00C21165" w:rsidRDefault="0088535A" w:rsidP="00752D14">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营销背景</w:t>
      </w:r>
    </w:p>
    <w:p w14:paraId="05ECF748"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讯飞的处境</w:t>
      </w:r>
    </w:p>
    <w:p w14:paraId="6ED72C57" w14:textId="119D85EA"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看目标，科大讯飞在用户心智中的认知，亟需从“技术顶天”，到“应用立地”转变</w:t>
      </w:r>
      <w:r w:rsidR="00660BB5">
        <w:rPr>
          <w:rFonts w:ascii="微软雅黑" w:eastAsia="微软雅黑" w:hAnsi="微软雅黑" w:cs="微软雅黑" w:hint="eastAsia"/>
        </w:rPr>
        <w:t>：</w:t>
      </w:r>
    </w:p>
    <w:p w14:paraId="4FCD05BB"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1、自2015年品牌重塑以来，通过媒体舆论、博鳌论坛、北京2022冬奥会赞助商等公信力资产，已建立起人工智能企业的品牌认知。品牌定位从“人工智能科技领军企业”到“用AI为用户赋能的领军企业”，诉求从宣传“人工智能技术很强”向“人工智能用户很强”转变。</w:t>
      </w:r>
    </w:p>
    <w:p w14:paraId="0761C827"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2、讯飞整体的品牌营销管理面临3大挑战：</w:t>
      </w:r>
    </w:p>
    <w:p w14:paraId="4D484540"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(1)公众对A.I.的理解：有距离。多数公众认知的AI还是科幻作品中的，与现实接触的有差别；</w:t>
      </w:r>
    </w:p>
    <w:p w14:paraId="68959438"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(2)公众对讯飞的认知：不接地。“语音技术、创新能力强、技术厉害、离我们好像有点远”这类的认知仍然占多数；</w:t>
      </w:r>
    </w:p>
    <w:p w14:paraId="14FBC57A" w14:textId="2AF1A1E6"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(3)产品多元化的痛点：跨品类。科大讯飞企业品牌能否支撑起各个品类产生实际价值，能否将多赛道多领域的话语和品牌价值进行统一。</w:t>
      </w:r>
    </w:p>
    <w:p w14:paraId="19D38F1F"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2020年的市场环境</w:t>
      </w:r>
    </w:p>
    <w:p w14:paraId="64265BC5"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看外部，两个不利， 2020开年就给了科大讯飞一个“逆风局”。</w:t>
      </w:r>
    </w:p>
    <w:p w14:paraId="2E9B87A8"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（1）2020年新冠疫情席卷全世界，国内封城、停工停产、居家隔离的疫情应对措施，与之俱来的是各类营销活动的停滞，对品牌推广和营销最不利的一年；</w:t>
      </w:r>
    </w:p>
    <w:p w14:paraId="40AA69AF" w14:textId="12DCCDB9"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（2）作为人工智能技术创新公司，和华为一起，被美国商务部列入了制裁中国科技发展的实体清单。</w:t>
      </w:r>
    </w:p>
    <w:p w14:paraId="64A537F6"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转折：困难=机遇？</w:t>
      </w:r>
    </w:p>
    <w:p w14:paraId="3160CCF5"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疫情期间，科大讯飞借助人工智能技术，在多个领域内帮助人们渡过重重困难。</w:t>
      </w:r>
    </w:p>
    <w:p w14:paraId="69A39EC1" w14:textId="059FA499"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让大众看到A.I.再也不是科幻作品中的概念，而是能在关键时刻帮助我们摆脱困难、提高生活质量、</w:t>
      </w:r>
      <w:r>
        <w:rPr>
          <w:rFonts w:ascii="微软雅黑" w:eastAsia="微软雅黑" w:hAnsi="微软雅黑" w:cs="微软雅黑" w:hint="eastAsia"/>
        </w:rPr>
        <w:lastRenderedPageBreak/>
        <w:t>提高工作和学习效率的刚需，正因如此，当“疫情+实体清单”双重逆风之时，也是科大讯飞最佳的品牌活化及破圈之时</w:t>
      </w:r>
      <w:r w:rsidR="00660BB5">
        <w:rPr>
          <w:rFonts w:ascii="微软雅黑" w:eastAsia="微软雅黑" w:hAnsi="微软雅黑" w:cs="微软雅黑" w:hint="eastAsia"/>
        </w:rPr>
        <w:t>。</w:t>
      </w:r>
    </w:p>
    <w:p w14:paraId="450E4474"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 xml:space="preserve">（1）讯飞智慧教育构建“线上课堂”为基础的“停课不停学”，在全国31个省级行政单位38000多所学校应用，服务超过1亿师生； </w:t>
      </w:r>
    </w:p>
    <w:p w14:paraId="4F64F706"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（2）讯飞智慧医疗的“新冠肺炎影像辅助诊疗”系统，通过人工智能技术帮助影像科医生判断患者的诊疗结果；</w:t>
      </w:r>
    </w:p>
    <w:p w14:paraId="6F6575B2"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（3）智医助理电话机器人通知与冠状病毒相关的内容电话2058万人次，累计服务7676万人次，辅助各级卫健委、基层医生进行新冠疫情普查。</w:t>
      </w:r>
    </w:p>
    <w:p w14:paraId="226129AC"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（4）讯飞翻译机助力基层工作人员进行国际交流与国际友人的排查，让信息沟通无障碍，在北京、上海、广州、深圳、青岛等海关要地，为防止疫情倒灌做出应有的贡献；</w:t>
      </w:r>
      <w:r>
        <w:rPr>
          <w:rFonts w:ascii="微软雅黑" w:eastAsia="微软雅黑" w:hAnsi="微软雅黑" w:cs="微软雅黑" w:hint="eastAsia"/>
        </w:rPr>
        <w:br/>
        <w:t>（5）讯飞智慧城市，在人口流动复工复产的安检入口，以“安康码”切实保障了群众的日常生活和企业的复工复产，“安康码”累计亮码9亿次、累计核验10.6亿次。</w:t>
      </w:r>
    </w:p>
    <w:p w14:paraId="0D213CA2" w14:textId="77777777" w:rsidR="00C21165" w:rsidRDefault="0088535A" w:rsidP="00752D14">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营销目标</w:t>
      </w:r>
    </w:p>
    <w:p w14:paraId="4817F6A6"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提升公众对科大讯飞以及A.I.的认知，刷新公众对科大讯飞品牌的固有认识，建立“科大讯飞用人工智能技术为每个人的工作和生活赋能”的公众认知；</w:t>
      </w:r>
    </w:p>
    <w:p w14:paraId="5A5E233B"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借助公众事件，扩大科大讯飞的品牌声量，快速提升品牌知名度，拓展品牌的粉丝圈和话题圈，达到“品牌活化及破圈”的目标；</w:t>
      </w:r>
    </w:p>
    <w:p w14:paraId="687A81F9"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让科大讯飞的品牌能够直接成为讯飞旗下各领域营销突破的势能，取得优秀的市场成绩。</w:t>
      </w:r>
    </w:p>
    <w:p w14:paraId="1F2E6E06" w14:textId="77777777" w:rsidR="00C21165" w:rsidRDefault="0088535A" w:rsidP="00752D14">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策略与创意</w:t>
      </w:r>
    </w:p>
    <w:p w14:paraId="70AF2117"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取势-依势而为，化众势为我势</w:t>
      </w:r>
    </w:p>
    <w:p w14:paraId="099550B1"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rPr>
        <w:t>2020年，对于疫情和后疫情时期的各类事件，都将是公众记忆的符号，而在整个特殊的时期，“人工智能”以一种刚需的方式，进入了大众的视野，衍生出的各领域产品，大到提升城市的精细化治理、抗击疫情、帮助各行业复工复产，小到帮助每个学生“停课不停学”、每个老人在家也能享受“家庭医疗关怀”、每次会议不见面也能高效讨论快速决议；</w:t>
      </w:r>
    </w:p>
    <w:p w14:paraId="404547FB"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rPr>
        <w:t>这种便捷、高效、充满关怀的工作、学习和生活体验，刷新了大众对人工智能的认知，也让大众再一次对人工智能燃起新的期待，科大讯飞将“用人工智能赋能每个人”作为重要的使命，在2020年的特殊时期，将人工智能技术积极应用于各个刚需领域，同时在品牌建设方面，也将积极借助公众势能，将公众势能转化为品牌影响力。</w:t>
      </w:r>
    </w:p>
    <w:p w14:paraId="3CE72C12" w14:textId="77777777" w:rsidR="00752D14" w:rsidRDefault="00752D14" w:rsidP="00752D14">
      <w:pPr>
        <w:spacing w:before="100" w:beforeAutospacing="1" w:after="100" w:afterAutospacing="1"/>
        <w:rPr>
          <w:rFonts w:ascii="微软雅黑" w:eastAsia="微软雅黑" w:hAnsi="微软雅黑" w:cs="微软雅黑"/>
        </w:rPr>
      </w:pPr>
    </w:p>
    <w:p w14:paraId="0B9277BF"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2020年度品牌核心沟通</w:t>
      </w:r>
    </w:p>
    <w:p w14:paraId="0D089FA0" w14:textId="4A288E69"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rPr>
        <w:t>2020年度势能热点：后疫情时代、“新基建”启动、新的内需拉动</w:t>
      </w:r>
      <w:r w:rsidR="00660BB5">
        <w:rPr>
          <w:rFonts w:ascii="微软雅黑" w:eastAsia="微软雅黑" w:hAnsi="微软雅黑" w:cs="微软雅黑" w:hint="eastAsia"/>
        </w:rPr>
        <w:t>。</w:t>
      </w:r>
    </w:p>
    <w:p w14:paraId="1EE06A4F" w14:textId="4486D170"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rPr>
        <w:t>人工智能正在从后台走到大众看得见的地方，在人们身边为人们提供便捷</w:t>
      </w:r>
      <w:r w:rsidR="00660BB5">
        <w:rPr>
          <w:rFonts w:ascii="微软雅黑" w:eastAsia="微软雅黑" w:hAnsi="微软雅黑" w:cs="微软雅黑" w:hint="eastAsia"/>
        </w:rPr>
        <w:t>。</w:t>
      </w:r>
    </w:p>
    <w:p w14:paraId="225B207C" w14:textId="77777777" w:rsidR="00752D14" w:rsidRPr="00752D14" w:rsidRDefault="00752D14" w:rsidP="00752D14">
      <w:pPr>
        <w:spacing w:before="100" w:beforeAutospacing="1" w:after="100" w:afterAutospacing="1"/>
        <w:rPr>
          <w:rFonts w:ascii="微软雅黑" w:eastAsia="微软雅黑" w:hAnsi="微软雅黑" w:cs="微软雅黑"/>
          <w:b/>
          <w:bCs/>
          <w:sz w:val="32"/>
          <w:szCs w:val="40"/>
        </w:rPr>
      </w:pPr>
      <w:r w:rsidRPr="00752D14">
        <w:rPr>
          <w:rFonts w:ascii="微软雅黑" w:eastAsia="微软雅黑" w:hAnsi="微软雅黑" w:cs="微软雅黑"/>
          <w:b/>
          <w:bCs/>
          <w:sz w:val="32"/>
          <w:szCs w:val="40"/>
        </w:rPr>
        <w:t>A.I.在左右</w:t>
      </w:r>
    </w:p>
    <w:p w14:paraId="1CF9E8FA"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b/>
          <w:bCs/>
        </w:rPr>
        <w:t>情感链接：</w:t>
      </w:r>
      <w:r>
        <w:rPr>
          <w:rFonts w:ascii="微软雅黑" w:eastAsia="微软雅黑" w:hAnsi="微软雅黑" w:cs="微软雅黑"/>
        </w:rPr>
        <w:t>人工智能“像水和电一样无处不在”，在疫情期间以及后疫情时期，给人们的工作、生活、学习带来了关怀式的体验；</w:t>
      </w:r>
    </w:p>
    <w:p w14:paraId="4657876E" w14:textId="49F93A5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b/>
          <w:bCs/>
        </w:rPr>
        <w:t>业务链接：</w:t>
      </w:r>
      <w:r>
        <w:rPr>
          <w:rFonts w:ascii="微软雅黑" w:eastAsia="微软雅黑" w:hAnsi="微软雅黑" w:cs="微软雅黑"/>
        </w:rPr>
        <w:t>人工智能在教育、办公、城市、医疗等各领域实用场景下的刚需价值</w:t>
      </w:r>
      <w:r w:rsidR="00660BB5">
        <w:rPr>
          <w:rFonts w:ascii="微软雅黑" w:eastAsia="微软雅黑" w:hAnsi="微软雅黑" w:cs="微软雅黑" w:hint="eastAsia"/>
        </w:rPr>
        <w:t>。</w:t>
      </w:r>
    </w:p>
    <w:p w14:paraId="26F35770"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以势明道，品牌出圈，营销破圈</w:t>
      </w:r>
    </w:p>
    <w:p w14:paraId="606E1A4F"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回归品牌的目的 -- 为营销赋能</w:t>
      </w:r>
    </w:p>
    <w:p w14:paraId="7F292CC0" w14:textId="5A1E72FA" w:rsidR="00752D14" w:rsidRP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rPr>
        <w:t>通过各类传播的引导，借助2020年度重要的热点事件，扩大科大讯飞的品牌影响力，同时将科大讯飞的品牌赋能讯飞多赛道领域，帮助各类业务和产品实现破圈化的传播，带来实际的营销效能。</w:t>
      </w:r>
    </w:p>
    <w:p w14:paraId="4F206955" w14:textId="2D8CB302" w:rsidR="00C21165" w:rsidRDefault="0088535A" w:rsidP="00752D14">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执行过程/媒体表现</w:t>
      </w:r>
    </w:p>
    <w:p w14:paraId="1227511F"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明道-以目标为原点，以市场拓品牌</w:t>
      </w:r>
    </w:p>
    <w:p w14:paraId="38D5E4FB" w14:textId="5D2DCA18"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rPr>
        <w:t>讯飞品牌在传播上的困境也是多赛道科技创新型企业在品牌建设过程中都会面临的困境，即多元化多领域的市场环境下，如何统一品牌的话语体系，如何让品牌为多种业务赋能，带着这种思考，讯飞也通过逐步的摸索，开创了科技类企业在多赛道竞争环境中品牌的全新玩法 -- “1+N”即“1个核心品牌理念，N个赛道构建不同话语体系”，紧紧围绕“A.I.在左右”的品牌内涵，在品牌层面说好概念和故事，继而将“A.I.在左右”赋能赛道层面，借助年度热点话题和重要营销节点，精准针对各领域客群做好市场攻关工作。</w:t>
      </w:r>
    </w:p>
    <w:p w14:paraId="00BE4A81"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优术-A.I.在左右 科大讯飞年度主题发布</w:t>
      </w:r>
    </w:p>
    <w:p w14:paraId="1F3CD7C2"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A.I.在左右 科大讯飞年度主题发布</w:t>
      </w:r>
    </w:p>
    <w:p w14:paraId="7C2DFD59" w14:textId="77777777" w:rsidR="00752D14" w:rsidRDefault="00752D14" w:rsidP="00752D14">
      <w:pPr>
        <w:numPr>
          <w:ilvl w:val="0"/>
          <w:numId w:val="10"/>
        </w:numPr>
        <w:spacing w:before="100" w:beforeAutospacing="1" w:after="100" w:afterAutospacing="1"/>
        <w:rPr>
          <w:rFonts w:ascii="微软雅黑" w:eastAsia="微软雅黑" w:hAnsi="微软雅黑" w:cs="微软雅黑"/>
        </w:rPr>
      </w:pPr>
      <w:r>
        <w:rPr>
          <w:rFonts w:ascii="微软雅黑" w:eastAsia="微软雅黑" w:hAnsi="微软雅黑" w:cs="微软雅黑"/>
        </w:rPr>
        <w:t>通过场景化的方式，将科大讯飞“A.I.在每个人左右，为每个人的生活、工作、学习赋能”的理念进行诠释；</w:t>
      </w:r>
    </w:p>
    <w:p w14:paraId="0B5D3CCE" w14:textId="77777777" w:rsidR="00752D14" w:rsidRDefault="00752D14" w:rsidP="00752D14">
      <w:pPr>
        <w:numPr>
          <w:ilvl w:val="0"/>
          <w:numId w:val="10"/>
        </w:numPr>
        <w:spacing w:before="100" w:beforeAutospacing="1" w:after="100" w:afterAutospacing="1"/>
        <w:rPr>
          <w:rFonts w:ascii="微软雅黑" w:eastAsia="微软雅黑" w:hAnsi="微软雅黑" w:cs="微软雅黑"/>
        </w:rPr>
      </w:pPr>
      <w:r>
        <w:rPr>
          <w:rFonts w:ascii="微软雅黑" w:eastAsia="微软雅黑" w:hAnsi="微软雅黑" w:cs="微软雅黑"/>
        </w:rPr>
        <w:t>涵盖科大讯飞在C端、B端、G端的相关重要产品的使用场景。</w:t>
      </w:r>
    </w:p>
    <w:p w14:paraId="12F25147" w14:textId="50320FBC" w:rsidR="00752D14" w:rsidRDefault="003E620A" w:rsidP="00752D14">
      <w:pPr>
        <w:spacing w:before="100" w:beforeAutospacing="1" w:after="100" w:afterAutospacing="1"/>
        <w:jc w:val="center"/>
      </w:pPr>
      <w:r>
        <w:rPr>
          <w:noProof/>
        </w:rPr>
        <w:drawing>
          <wp:inline distT="0" distB="0" distL="0" distR="0" wp14:anchorId="2B926E7F" wp14:editId="2BA5D7C1">
            <wp:extent cx="4971429" cy="6495238"/>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1429" cy="6495238"/>
                    </a:xfrm>
                    <a:prstGeom prst="rect">
                      <a:avLst/>
                    </a:prstGeom>
                  </pic:spPr>
                </pic:pic>
              </a:graphicData>
            </a:graphic>
          </wp:inline>
        </w:drawing>
      </w:r>
    </w:p>
    <w:p w14:paraId="0CE0F364" w14:textId="520D626E" w:rsidR="00752D14" w:rsidRDefault="00752D14" w:rsidP="003E620A">
      <w:pPr>
        <w:spacing w:before="100" w:beforeAutospacing="1" w:after="100" w:afterAutospacing="1"/>
      </w:pPr>
    </w:p>
    <w:p w14:paraId="2CE5E8B8" w14:textId="645AE418"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A.I.在左右 借助多种媒体进行联动传播，全面提升品牌影响力</w:t>
      </w:r>
      <w:r w:rsidR="00660BB5">
        <w:rPr>
          <w:rFonts w:ascii="微软雅黑" w:eastAsia="微软雅黑" w:hAnsi="微软雅黑" w:cs="微软雅黑" w:hint="eastAsia"/>
        </w:rPr>
        <w:t>。</w:t>
      </w:r>
    </w:p>
    <w:p w14:paraId="0B1DA6D3" w14:textId="0B876EA6" w:rsidR="00752D14" w:rsidRDefault="003E620A" w:rsidP="00752D14">
      <w:pPr>
        <w:spacing w:before="100" w:beforeAutospacing="1" w:after="100" w:afterAutospacing="1"/>
        <w:jc w:val="center"/>
      </w:pPr>
      <w:r>
        <w:rPr>
          <w:noProof/>
        </w:rPr>
        <w:drawing>
          <wp:inline distT="0" distB="0" distL="0" distR="0" wp14:anchorId="65AC95B1" wp14:editId="28F79AC4">
            <wp:extent cx="3980952" cy="1085714"/>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0952" cy="1085714"/>
                    </a:xfrm>
                    <a:prstGeom prst="rect">
                      <a:avLst/>
                    </a:prstGeom>
                  </pic:spPr>
                </pic:pic>
              </a:graphicData>
            </a:graphic>
          </wp:inline>
        </w:drawing>
      </w:r>
    </w:p>
    <w:p w14:paraId="0B95A72D" w14:textId="2B3CE46B" w:rsidR="00752D14" w:rsidRDefault="00752D14" w:rsidP="00752D14">
      <w:pPr>
        <w:spacing w:before="100" w:beforeAutospacing="1" w:after="100" w:afterAutospacing="1"/>
        <w:rPr>
          <w:rFonts w:ascii="微软雅黑" w:eastAsia="微软雅黑" w:hAnsi="微软雅黑" w:cs="微软雅黑"/>
        </w:rPr>
      </w:pPr>
    </w:p>
    <w:p w14:paraId="5A13B822" w14:textId="77777777" w:rsidR="00752D14" w:rsidRDefault="00752D14" w:rsidP="00752D14">
      <w:pPr>
        <w:spacing w:before="100" w:beforeAutospacing="1" w:after="100" w:afterAutospacing="1"/>
        <w:rPr>
          <w:rFonts w:ascii="微软雅黑" w:eastAsia="微软雅黑" w:hAnsi="微软雅黑" w:cs="微软雅黑"/>
        </w:rPr>
      </w:pPr>
    </w:p>
    <w:p w14:paraId="073B1782" w14:textId="24284AB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rPr>
        <w:t>优术-打造体验营销IP“把AI带回家”</w:t>
      </w:r>
      <w:r w:rsidR="00660BB5">
        <w:rPr>
          <w:rFonts w:ascii="微软雅黑" w:eastAsia="微软雅黑" w:hAnsi="微软雅黑" w:cs="微软雅黑" w:hint="eastAsia"/>
        </w:rPr>
        <w:t>：</w:t>
      </w:r>
    </w:p>
    <w:p w14:paraId="01018583" w14:textId="77777777" w:rsidR="00752D14" w:rsidRDefault="00752D14" w:rsidP="00752D14">
      <w:pPr>
        <w:numPr>
          <w:ilvl w:val="0"/>
          <w:numId w:val="9"/>
        </w:numPr>
        <w:spacing w:before="100" w:beforeAutospacing="1" w:after="100" w:afterAutospacing="1"/>
        <w:rPr>
          <w:rFonts w:ascii="微软雅黑" w:eastAsia="微软雅黑" w:hAnsi="微软雅黑" w:cs="微软雅黑"/>
        </w:rPr>
      </w:pPr>
      <w:r>
        <w:rPr>
          <w:rFonts w:ascii="微软雅黑" w:eastAsia="微软雅黑" w:hAnsi="微软雅黑" w:cs="微软雅黑"/>
        </w:rPr>
        <w:t>重点打造体验营销IP“把AI带回家”，将“A.I.在左右”的品牌理念有效落地在每次营销活动中，“借市场反哺品牌，借品牌赋能营销”；</w:t>
      </w:r>
    </w:p>
    <w:p w14:paraId="326B974E" w14:textId="255696C0" w:rsidR="00752D14" w:rsidRDefault="00752D14" w:rsidP="00752D14">
      <w:pPr>
        <w:numPr>
          <w:ilvl w:val="0"/>
          <w:numId w:val="9"/>
        </w:numPr>
        <w:spacing w:before="100" w:beforeAutospacing="1" w:after="100" w:afterAutospacing="1"/>
        <w:rPr>
          <w:rFonts w:ascii="微软雅黑" w:eastAsia="微软雅黑" w:hAnsi="微软雅黑" w:cs="微软雅黑"/>
        </w:rPr>
      </w:pPr>
      <w:r>
        <w:rPr>
          <w:rFonts w:ascii="微软雅黑" w:eastAsia="微软雅黑" w:hAnsi="微软雅黑" w:cs="微软雅黑"/>
        </w:rPr>
        <w:t>“把A.I.带回家”分为两个层面，一是配合全年重要营销节点打造的营销创意，直接赋能重要营销节点的销售转换；二是“把A.I.+带回家”的延展系列，在各个赛道中通过创意和传播为营销赋能</w:t>
      </w:r>
      <w:r w:rsidR="00660BB5">
        <w:rPr>
          <w:rFonts w:ascii="微软雅黑" w:eastAsia="微软雅黑" w:hAnsi="微软雅黑" w:cs="微软雅黑" w:hint="eastAsia"/>
        </w:rPr>
        <w:t>。</w:t>
      </w:r>
    </w:p>
    <w:p w14:paraId="45740C43" w14:textId="0FEBCC4D"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noProof/>
        </w:rPr>
        <w:drawing>
          <wp:inline distT="0" distB="0" distL="114300" distR="114300" wp14:anchorId="4E0982F7" wp14:editId="5DF215C5">
            <wp:extent cx="5267960" cy="1621790"/>
            <wp:effectExtent l="0" t="0" r="5080" b="8890"/>
            <wp:docPr id="16" name="图片 16" descr="1611300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1300053(1)"/>
                    <pic:cNvPicPr>
                      <a:picLocks noChangeAspect="1"/>
                    </pic:cNvPicPr>
                  </pic:nvPicPr>
                  <pic:blipFill>
                    <a:blip r:embed="rId11"/>
                    <a:stretch>
                      <a:fillRect/>
                    </a:stretch>
                  </pic:blipFill>
                  <pic:spPr>
                    <a:xfrm>
                      <a:off x="0" y="0"/>
                      <a:ext cx="5267960" cy="1621790"/>
                    </a:xfrm>
                    <a:prstGeom prst="rect">
                      <a:avLst/>
                    </a:prstGeom>
                  </pic:spPr>
                </pic:pic>
              </a:graphicData>
            </a:graphic>
          </wp:inline>
        </w:drawing>
      </w:r>
    </w:p>
    <w:p w14:paraId="1007461A"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优术-把AI老师带回家</w:t>
      </w:r>
    </w:p>
    <w:p w14:paraId="02190C2C"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A.I.+教育 A.I.在每个家长和孩子左右</w:t>
      </w:r>
    </w:p>
    <w:p w14:paraId="15F4945B" w14:textId="16847474" w:rsidR="00752D14" w:rsidRDefault="00752D14" w:rsidP="00752D14">
      <w:pPr>
        <w:numPr>
          <w:ilvl w:val="0"/>
          <w:numId w:val="11"/>
        </w:numPr>
        <w:spacing w:before="100" w:beforeAutospacing="1" w:after="100" w:afterAutospacing="1"/>
        <w:rPr>
          <w:rFonts w:ascii="微软雅黑" w:eastAsia="微软雅黑" w:hAnsi="微软雅黑" w:cs="微软雅黑"/>
        </w:rPr>
      </w:pPr>
      <w:r>
        <w:rPr>
          <w:rFonts w:ascii="微软雅黑" w:eastAsia="微软雅黑" w:hAnsi="微软雅黑" w:cs="微软雅黑"/>
        </w:rPr>
        <w:t>A.I.在左右 -- “把A.I.老师带回家”体验营销活动</w:t>
      </w:r>
      <w:r w:rsidR="00660BB5">
        <w:rPr>
          <w:rFonts w:ascii="微软雅黑" w:eastAsia="微软雅黑" w:hAnsi="微软雅黑" w:cs="微软雅黑" w:hint="eastAsia"/>
        </w:rPr>
        <w:t>；</w:t>
      </w:r>
    </w:p>
    <w:p w14:paraId="62EC2C85" w14:textId="77777777" w:rsidR="00752D14" w:rsidRDefault="00752D14" w:rsidP="00752D14">
      <w:pPr>
        <w:numPr>
          <w:ilvl w:val="0"/>
          <w:numId w:val="11"/>
        </w:numPr>
        <w:spacing w:before="100" w:beforeAutospacing="1" w:after="100" w:afterAutospacing="1"/>
        <w:rPr>
          <w:rFonts w:ascii="微软雅黑" w:eastAsia="微软雅黑" w:hAnsi="微软雅黑" w:cs="微软雅黑"/>
        </w:rPr>
      </w:pPr>
      <w:r>
        <w:rPr>
          <w:rFonts w:ascii="微软雅黑" w:eastAsia="微软雅黑" w:hAnsi="微软雅黑" w:cs="微软雅黑"/>
        </w:rPr>
        <w:t>线上招募，线下体验相结合，将品牌推广和市场营销下沉到精准人群中去，走进用户身边，开展6省83场社区及商圈体验营销，为适龄的中小学生做“免费学情体检”，积累产品口碑和销售线索；</w:t>
      </w:r>
    </w:p>
    <w:p w14:paraId="1974C369" w14:textId="77777777" w:rsidR="00752D14" w:rsidRDefault="00752D14" w:rsidP="00752D14">
      <w:pPr>
        <w:numPr>
          <w:ilvl w:val="0"/>
          <w:numId w:val="11"/>
        </w:numPr>
        <w:spacing w:before="100" w:beforeAutospacing="1" w:after="100" w:afterAutospacing="1"/>
        <w:rPr>
          <w:rFonts w:ascii="微软雅黑" w:eastAsia="微软雅黑" w:hAnsi="微软雅黑" w:cs="微软雅黑"/>
        </w:rPr>
      </w:pPr>
      <w:r>
        <w:rPr>
          <w:rFonts w:ascii="微软雅黑" w:eastAsia="微软雅黑" w:hAnsi="微软雅黑" w:cs="微软雅黑"/>
        </w:rPr>
        <w:t>活动期间，借助各类媒体共获得线上曝光2000W+，收集销售线索超过2W条。</w:t>
      </w:r>
    </w:p>
    <w:p w14:paraId="2F79457F" w14:textId="0B64AC8B" w:rsidR="00752D14" w:rsidRDefault="003E620A" w:rsidP="00752D14">
      <w:pPr>
        <w:spacing w:before="100" w:beforeAutospacing="1" w:after="100" w:afterAutospacing="1"/>
        <w:jc w:val="center"/>
      </w:pPr>
      <w:r>
        <w:rPr>
          <w:noProof/>
        </w:rPr>
        <w:drawing>
          <wp:inline distT="0" distB="0" distL="0" distR="0" wp14:anchorId="303C0DA4" wp14:editId="0AE40873">
            <wp:extent cx="5419048" cy="277142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9048" cy="2771429"/>
                    </a:xfrm>
                    <a:prstGeom prst="rect">
                      <a:avLst/>
                    </a:prstGeom>
                  </pic:spPr>
                </pic:pic>
              </a:graphicData>
            </a:graphic>
          </wp:inline>
        </w:drawing>
      </w:r>
    </w:p>
    <w:p w14:paraId="5A6BF55F" w14:textId="77777777" w:rsidR="00752D14" w:rsidRDefault="00752D14" w:rsidP="00946754">
      <w:pPr>
        <w:numPr>
          <w:ilvl w:val="0"/>
          <w:numId w:val="15"/>
        </w:num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根据真实用户体验的经历改编，通过一个孩子使用科大讯飞学习机带来的改变，体现产品的价值，同时体现“A.I.在孩子左右，为每个孩子的学习赋能”的品牌价值；</w:t>
      </w:r>
    </w:p>
    <w:p w14:paraId="7AB12E5A" w14:textId="77777777" w:rsidR="00752D14" w:rsidRDefault="00752D14" w:rsidP="00946754">
      <w:pPr>
        <w:numPr>
          <w:ilvl w:val="0"/>
          <w:numId w:val="15"/>
        </w:num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以用户口碑的场景为切入，借助经销商渠道进行传播，促进对销售线索的转化。</w:t>
      </w:r>
    </w:p>
    <w:p w14:paraId="6028ACC0" w14:textId="5A608A8B" w:rsidR="00752D14" w:rsidRDefault="003E620A" w:rsidP="003E620A">
      <w:pPr>
        <w:spacing w:before="100" w:beforeAutospacing="1" w:after="100" w:afterAutospacing="1"/>
        <w:jc w:val="center"/>
      </w:pPr>
      <w:r>
        <w:rPr>
          <w:noProof/>
        </w:rPr>
        <w:drawing>
          <wp:inline distT="0" distB="0" distL="0" distR="0" wp14:anchorId="4D45F72C" wp14:editId="1028410F">
            <wp:extent cx="4047619" cy="5104762"/>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619" cy="5104762"/>
                    </a:xfrm>
                    <a:prstGeom prst="rect">
                      <a:avLst/>
                    </a:prstGeom>
                  </pic:spPr>
                </pic:pic>
              </a:graphicData>
            </a:graphic>
          </wp:inline>
        </w:drawing>
      </w:r>
    </w:p>
    <w:p w14:paraId="07A912A4"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优术-把AI办公带回家</w:t>
      </w:r>
    </w:p>
    <w:p w14:paraId="7C3CE37C"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A.I.+办公 A.I.在每个职场人左右——“教你左右的人会用A.I.”鼓励AI发烧友用户带动大众用户体验</w:t>
      </w:r>
    </w:p>
    <w:p w14:paraId="46EFF7F2" w14:textId="323FEFF5"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“教你左右的人会用A.I.”系列视频，鼓励AI产品的体验者，教身边的人一起用AI</w:t>
      </w:r>
      <w:r w:rsidR="00660BB5">
        <w:rPr>
          <w:rFonts w:ascii="微软雅黑" w:eastAsia="微软雅黑" w:hAnsi="微软雅黑" w:cs="微软雅黑" w:hint="eastAsia"/>
        </w:rPr>
        <w:t>。</w:t>
      </w:r>
    </w:p>
    <w:p w14:paraId="7F07C7F7" w14:textId="1CFEC88A" w:rsidR="00752D14" w:rsidRDefault="003E620A" w:rsidP="00752D14">
      <w:pPr>
        <w:spacing w:before="100" w:beforeAutospacing="1" w:after="100" w:afterAutospacing="1"/>
      </w:pPr>
      <w:r>
        <w:rPr>
          <w:noProof/>
        </w:rPr>
        <w:drawing>
          <wp:inline distT="0" distB="0" distL="0" distR="0" wp14:anchorId="75601D03" wp14:editId="0345F5DA">
            <wp:extent cx="4885714" cy="923810"/>
            <wp:effectExtent l="0" t="0" r="0" b="0"/>
            <wp:docPr id="2097156" name="图片 209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5714" cy="923810"/>
                    </a:xfrm>
                    <a:prstGeom prst="rect">
                      <a:avLst/>
                    </a:prstGeom>
                  </pic:spPr>
                </pic:pic>
              </a:graphicData>
            </a:graphic>
          </wp:inline>
        </w:drawing>
      </w:r>
    </w:p>
    <w:p w14:paraId="2B296D5B" w14:textId="77777777" w:rsidR="00946754" w:rsidRDefault="00946754" w:rsidP="00752D14">
      <w:pPr>
        <w:spacing w:before="100" w:beforeAutospacing="1" w:after="100" w:afterAutospacing="1"/>
        <w:rPr>
          <w:rFonts w:ascii="微软雅黑" w:eastAsia="微软雅黑" w:hAnsi="微软雅黑" w:cs="微软雅黑"/>
        </w:rPr>
      </w:pPr>
    </w:p>
    <w:p w14:paraId="688F52C1" w14:textId="46FEFE76"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A.I.+办公 A.I.在每个职场人左右—— AI给我们每天多一小时陪伴家人</w:t>
      </w:r>
      <w:r w:rsidR="00660BB5">
        <w:rPr>
          <w:rFonts w:ascii="微软雅黑" w:eastAsia="微软雅黑" w:hAnsi="微软雅黑" w:cs="微软雅黑" w:hint="eastAsia"/>
        </w:rPr>
        <w:t>。</w:t>
      </w:r>
    </w:p>
    <w:p w14:paraId="5D66920C" w14:textId="1B2B27F9" w:rsidR="00752D14" w:rsidRDefault="003E620A" w:rsidP="00752D14">
      <w:pPr>
        <w:spacing w:before="100" w:beforeAutospacing="1" w:after="100" w:afterAutospacing="1"/>
        <w:jc w:val="center"/>
      </w:pPr>
      <w:r>
        <w:rPr>
          <w:noProof/>
        </w:rPr>
        <w:drawing>
          <wp:inline distT="0" distB="0" distL="0" distR="0" wp14:anchorId="61A946FC" wp14:editId="36150EFC">
            <wp:extent cx="3400000" cy="4190476"/>
            <wp:effectExtent l="0" t="0" r="0" b="635"/>
            <wp:docPr id="2097157" name="图片 209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0000" cy="4190476"/>
                    </a:xfrm>
                    <a:prstGeom prst="rect">
                      <a:avLst/>
                    </a:prstGeom>
                  </pic:spPr>
                </pic:pic>
              </a:graphicData>
            </a:graphic>
          </wp:inline>
        </w:drawing>
      </w:r>
    </w:p>
    <w:p w14:paraId="1E624C65" w14:textId="431EF449" w:rsidR="00752D14" w:rsidRDefault="00752D14" w:rsidP="00752D14">
      <w:pPr>
        <w:spacing w:before="100" w:beforeAutospacing="1" w:after="100" w:afterAutospacing="1"/>
        <w:jc w:val="center"/>
      </w:pPr>
    </w:p>
    <w:p w14:paraId="3C19710B" w14:textId="7429D5EF"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A.I.+城市 把A.I.生活带回家</w:t>
      </w:r>
      <w:r w:rsidR="00660BB5">
        <w:rPr>
          <w:rFonts w:ascii="微软雅黑" w:eastAsia="微软雅黑" w:hAnsi="微软雅黑" w:cs="微软雅黑" w:hint="eastAsia"/>
        </w:rPr>
        <w:t>。</w:t>
      </w:r>
    </w:p>
    <w:p w14:paraId="37128F3C"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将公众难以理解的智慧城市建设用场景化、通俗易懂的方式进行展现，让公众快速感知“A.I.在左右”给我们的生活、工作、学习等带来的改变。</w:t>
      </w:r>
    </w:p>
    <w:p w14:paraId="5E0DBB46" w14:textId="0BBB4F2D" w:rsidR="00752D14" w:rsidRDefault="003E620A" w:rsidP="00752D14">
      <w:pPr>
        <w:spacing w:before="100" w:beforeAutospacing="1" w:after="100" w:afterAutospacing="1"/>
        <w:jc w:val="center"/>
      </w:pPr>
      <w:r>
        <w:rPr>
          <w:noProof/>
        </w:rPr>
        <w:drawing>
          <wp:inline distT="0" distB="0" distL="0" distR="0" wp14:anchorId="2BD92EDE" wp14:editId="45E7C9FD">
            <wp:extent cx="4885714" cy="1961905"/>
            <wp:effectExtent l="0" t="0" r="0" b="635"/>
            <wp:docPr id="2097158" name="图片 209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5714" cy="1961905"/>
                    </a:xfrm>
                    <a:prstGeom prst="rect">
                      <a:avLst/>
                    </a:prstGeom>
                  </pic:spPr>
                </pic:pic>
              </a:graphicData>
            </a:graphic>
          </wp:inline>
        </w:drawing>
      </w:r>
    </w:p>
    <w:p w14:paraId="6D7D3244" w14:textId="54F9EC08" w:rsidR="00752D14" w:rsidRPr="00752D14" w:rsidRDefault="003E620A" w:rsidP="00752D14">
      <w:pPr>
        <w:spacing w:before="100" w:beforeAutospacing="1" w:after="100" w:afterAutospacing="1"/>
        <w:jc w:val="center"/>
      </w:pPr>
      <w:r>
        <w:rPr>
          <w:noProof/>
        </w:rPr>
        <w:drawing>
          <wp:inline distT="0" distB="0" distL="0" distR="0" wp14:anchorId="12E0DC74" wp14:editId="5776170B">
            <wp:extent cx="4923809" cy="1952381"/>
            <wp:effectExtent l="0" t="0" r="0" b="0"/>
            <wp:docPr id="2097159" name="图片 209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3809" cy="1952381"/>
                    </a:xfrm>
                    <a:prstGeom prst="rect">
                      <a:avLst/>
                    </a:prstGeom>
                  </pic:spPr>
                </pic:pic>
              </a:graphicData>
            </a:graphic>
          </wp:inline>
        </w:drawing>
      </w:r>
    </w:p>
    <w:p w14:paraId="76FE4F37"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联合安徽交通广播以及合肥知名企业，共同发布微博话题#合肥是座有AI的城市#，打造A.I.的公众认知。</w:t>
      </w:r>
    </w:p>
    <w:p w14:paraId="1531DC35" w14:textId="7695772C" w:rsidR="00752D14" w:rsidRDefault="003E620A" w:rsidP="00752D14">
      <w:pPr>
        <w:spacing w:before="100" w:beforeAutospacing="1" w:after="100" w:afterAutospacing="1"/>
        <w:jc w:val="center"/>
      </w:pPr>
      <w:r>
        <w:rPr>
          <w:noProof/>
        </w:rPr>
        <w:drawing>
          <wp:inline distT="0" distB="0" distL="0" distR="0" wp14:anchorId="5F09C0D4" wp14:editId="143769F2">
            <wp:extent cx="4076190" cy="4352381"/>
            <wp:effectExtent l="0" t="0" r="635" b="0"/>
            <wp:docPr id="2097160" name="图片 209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6190" cy="4352381"/>
                    </a:xfrm>
                    <a:prstGeom prst="rect">
                      <a:avLst/>
                    </a:prstGeom>
                  </pic:spPr>
                </pic:pic>
              </a:graphicData>
            </a:graphic>
          </wp:inline>
        </w:drawing>
      </w:r>
    </w:p>
    <w:p w14:paraId="34D98E09" w14:textId="392EF4E9" w:rsidR="00752D14" w:rsidRDefault="00752D14" w:rsidP="00752D14">
      <w:pPr>
        <w:spacing w:before="100" w:beforeAutospacing="1" w:after="100" w:afterAutospacing="1"/>
        <w:jc w:val="center"/>
      </w:pPr>
    </w:p>
    <w:p w14:paraId="192AAC44" w14:textId="4E6EAC27" w:rsidR="00752D14" w:rsidRDefault="00752D14" w:rsidP="00752D14">
      <w:pPr>
        <w:spacing w:before="100" w:beforeAutospacing="1" w:after="100" w:afterAutospacing="1"/>
        <w:jc w:val="center"/>
        <w:rPr>
          <w:rFonts w:ascii="微软雅黑" w:eastAsia="微软雅黑" w:hAnsi="微软雅黑" w:cs="微软雅黑"/>
        </w:rPr>
      </w:pPr>
    </w:p>
    <w:p w14:paraId="151F5AA3"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公众层面的传播影响到官方媒体的关注，借助2020年合肥成为“新一线网红城市”的热点，通过央级媒体及区域头部媒体的深度报道，全面提升“科大讯飞用人工智能提升每个城市居民幸福感”的价值，让“A.I.在左右”落实到“A.I.+城市”赛道的业务中，为业务进行赋能。</w:t>
      </w:r>
    </w:p>
    <w:p w14:paraId="6EE4DFF3" w14:textId="788829BC"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央视一套晚间新闻联播对合肥智慧城市建设进行专题报道</w:t>
      </w:r>
      <w:r w:rsidR="00660BB5">
        <w:rPr>
          <w:rFonts w:ascii="微软雅黑" w:eastAsia="微软雅黑" w:hAnsi="微软雅黑" w:cs="微软雅黑" w:hint="eastAsia"/>
        </w:rPr>
        <w:t>。</w:t>
      </w:r>
    </w:p>
    <w:p w14:paraId="5D706B15" w14:textId="77777777" w:rsidR="00752D14" w:rsidRDefault="00752D14" w:rsidP="00752D14">
      <w:pPr>
        <w:spacing w:before="100" w:beforeAutospacing="1" w:after="100" w:afterAutospacing="1"/>
        <w:jc w:val="center"/>
      </w:pPr>
      <w:r>
        <w:rPr>
          <w:noProof/>
        </w:rPr>
        <w:drawing>
          <wp:inline distT="0" distB="0" distL="114300" distR="114300" wp14:anchorId="42B0C8F4" wp14:editId="131A0AC4">
            <wp:extent cx="3037205" cy="1820545"/>
            <wp:effectExtent l="0" t="0" r="10795" b="8255"/>
            <wp:docPr id="20971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6" name="图片 12"/>
                    <pic:cNvPicPr>
                      <a:picLocks noChangeAspect="1"/>
                    </pic:cNvPicPr>
                  </pic:nvPicPr>
                  <pic:blipFill>
                    <a:blip r:embed="rId19" cstate="email"/>
                    <a:srcRect t="36152" b="36152"/>
                    <a:stretch>
                      <a:fillRect/>
                    </a:stretch>
                  </pic:blipFill>
                  <pic:spPr>
                    <a:xfrm>
                      <a:off x="0" y="0"/>
                      <a:ext cx="3037205" cy="1820545"/>
                    </a:xfrm>
                    <a:prstGeom prst="rect">
                      <a:avLst/>
                    </a:prstGeom>
                  </pic:spPr>
                </pic:pic>
              </a:graphicData>
            </a:graphic>
          </wp:inline>
        </w:drawing>
      </w:r>
    </w:p>
    <w:p w14:paraId="3CC8DD92" w14:textId="1B4109B6"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人民日报整版专题，介绍科大讯飞建设合肥城市大脑，用人工智能提升居民生活质量</w:t>
      </w:r>
      <w:r w:rsidR="00660BB5">
        <w:rPr>
          <w:rFonts w:ascii="微软雅黑" w:eastAsia="微软雅黑" w:hAnsi="微软雅黑" w:cs="微软雅黑" w:hint="eastAsia"/>
        </w:rPr>
        <w:t>。</w:t>
      </w:r>
    </w:p>
    <w:p w14:paraId="00E8F4D2" w14:textId="77777777" w:rsidR="00752D14" w:rsidRDefault="00752D14" w:rsidP="00752D14">
      <w:pPr>
        <w:spacing w:before="100" w:beforeAutospacing="1" w:after="100" w:afterAutospacing="1"/>
        <w:jc w:val="center"/>
      </w:pPr>
      <w:r>
        <w:rPr>
          <w:noProof/>
        </w:rPr>
        <w:drawing>
          <wp:inline distT="0" distB="0" distL="114300" distR="114300" wp14:anchorId="691BB7AC" wp14:editId="3A3AFC52">
            <wp:extent cx="2551682" cy="3590925"/>
            <wp:effectExtent l="0" t="0" r="127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20"/>
                    <a:stretch>
                      <a:fillRect/>
                    </a:stretch>
                  </pic:blipFill>
                  <pic:spPr>
                    <a:xfrm>
                      <a:off x="0" y="0"/>
                      <a:ext cx="2568598" cy="3614730"/>
                    </a:xfrm>
                    <a:prstGeom prst="rect">
                      <a:avLst/>
                    </a:prstGeom>
                  </pic:spPr>
                </pic:pic>
              </a:graphicData>
            </a:graphic>
          </wp:inline>
        </w:drawing>
      </w:r>
    </w:p>
    <w:p w14:paraId="0404DA69" w14:textId="614A7A8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央广网总网首页推送年终专题报道《长三角上进生 -- 云上城合》，大篇幅介绍讯飞借助人工智能带动合肥经济和产业发展</w:t>
      </w:r>
      <w:r w:rsidR="00660BB5">
        <w:rPr>
          <w:rFonts w:ascii="微软雅黑" w:eastAsia="微软雅黑" w:hAnsi="微软雅黑" w:cs="微软雅黑" w:hint="eastAsia"/>
        </w:rPr>
        <w:t>。</w:t>
      </w:r>
    </w:p>
    <w:p w14:paraId="09BC26C0" w14:textId="42226C1C" w:rsidR="00752D14" w:rsidRPr="00752D14" w:rsidRDefault="00752D14" w:rsidP="00752D14">
      <w:pPr>
        <w:spacing w:before="100" w:beforeAutospacing="1" w:after="100" w:afterAutospacing="1"/>
        <w:jc w:val="center"/>
      </w:pPr>
      <w:r>
        <w:rPr>
          <w:noProof/>
        </w:rPr>
        <w:drawing>
          <wp:inline distT="0" distB="0" distL="114300" distR="114300" wp14:anchorId="3FCC6B1E" wp14:editId="14BD6D9A">
            <wp:extent cx="4238318" cy="2305050"/>
            <wp:effectExtent l="0" t="0" r="0" b="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1"/>
                    <a:stretch>
                      <a:fillRect/>
                    </a:stretch>
                  </pic:blipFill>
                  <pic:spPr>
                    <a:xfrm>
                      <a:off x="0" y="0"/>
                      <a:ext cx="4250489" cy="2311669"/>
                    </a:xfrm>
                    <a:prstGeom prst="rect">
                      <a:avLst/>
                    </a:prstGeom>
                  </pic:spPr>
                </pic:pic>
              </a:graphicData>
            </a:graphic>
          </wp:inline>
        </w:drawing>
      </w:r>
    </w:p>
    <w:p w14:paraId="047560B4" w14:textId="256898F1" w:rsidR="00C21165" w:rsidRDefault="0088535A" w:rsidP="00752D14">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营销效果与市场反馈</w:t>
      </w:r>
    </w:p>
    <w:p w14:paraId="65344459"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检验效果的最直接证明-营销数据</w:t>
      </w:r>
    </w:p>
    <w:p w14:paraId="212EEDEA" w14:textId="77777777" w:rsidR="00752D14" w:rsidRDefault="00752D14" w:rsidP="00752D14">
      <w:pPr>
        <w:numPr>
          <w:ilvl w:val="0"/>
          <w:numId w:val="12"/>
        </w:num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6月18日23点59分59秒,如火如荼的618年中大促顺利收官。刚过完21周年司庆的科大讯飞,C端产品在今年618决战中战绩喜人。即使受到疫情影响,科大讯飞2020年618大促期间整体销售额累计同比增长超40%；</w:t>
      </w:r>
    </w:p>
    <w:p w14:paraId="2069ECD9" w14:textId="77777777" w:rsidR="00752D14" w:rsidRDefault="00752D14" w:rsidP="00752D14">
      <w:pPr>
        <w:numPr>
          <w:ilvl w:val="0"/>
          <w:numId w:val="12"/>
        </w:num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而在2020年双十一大促中，科大讯飞C端产品斩获京东、天猫、苏宁易购三大平台25项冠军。科大讯飞消费者业务连续三年保持超过30%的高增速，11.1-11.11累计销售额同比增长56%。</w:t>
      </w:r>
    </w:p>
    <w:p w14:paraId="1AAFF536" w14:textId="31C6CE36" w:rsidR="00752D14" w:rsidRDefault="003E620A" w:rsidP="00752D14">
      <w:pPr>
        <w:spacing w:before="100" w:beforeAutospacing="1" w:after="100" w:afterAutospacing="1"/>
        <w:jc w:val="center"/>
      </w:pPr>
      <w:r>
        <w:rPr>
          <w:noProof/>
        </w:rPr>
        <w:drawing>
          <wp:inline distT="0" distB="0" distL="0" distR="0" wp14:anchorId="32E1C762" wp14:editId="1AAAC54F">
            <wp:extent cx="5000000" cy="4647619"/>
            <wp:effectExtent l="0" t="0" r="0" b="635"/>
            <wp:docPr id="2097161" name="图片 209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0000" cy="4647619"/>
                    </a:xfrm>
                    <a:prstGeom prst="rect">
                      <a:avLst/>
                    </a:prstGeom>
                  </pic:spPr>
                </pic:pic>
              </a:graphicData>
            </a:graphic>
          </wp:inline>
        </w:drawing>
      </w:r>
    </w:p>
    <w:p w14:paraId="6B5ECAD1" w14:textId="1613527F" w:rsidR="00752D14" w:rsidRDefault="00752D14" w:rsidP="00752D14">
      <w:pPr>
        <w:spacing w:before="100" w:beforeAutospacing="1" w:after="100" w:afterAutospacing="1"/>
        <w:jc w:val="center"/>
      </w:pPr>
    </w:p>
    <w:p w14:paraId="0B2B7BA8" w14:textId="43C95B62" w:rsidR="00752D14" w:rsidRDefault="003E620A" w:rsidP="00752D14">
      <w:pPr>
        <w:spacing w:before="100" w:beforeAutospacing="1" w:after="100" w:afterAutospacing="1"/>
        <w:jc w:val="center"/>
      </w:pPr>
      <w:r>
        <w:rPr>
          <w:noProof/>
        </w:rPr>
        <w:drawing>
          <wp:inline distT="0" distB="0" distL="0" distR="0" wp14:anchorId="1EC39179" wp14:editId="4FB0A4C0">
            <wp:extent cx="4876190" cy="1819048"/>
            <wp:effectExtent l="0" t="0" r="635" b="0"/>
            <wp:docPr id="2097162" name="图片 209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6190" cy="1819048"/>
                    </a:xfrm>
                    <a:prstGeom prst="rect">
                      <a:avLst/>
                    </a:prstGeom>
                  </pic:spPr>
                </pic:pic>
              </a:graphicData>
            </a:graphic>
          </wp:inline>
        </w:drawing>
      </w:r>
    </w:p>
    <w:p w14:paraId="1E33847F" w14:textId="77777777" w:rsidR="00752D14" w:rsidRDefault="00752D14" w:rsidP="00752D14">
      <w:pPr>
        <w:spacing w:before="100" w:beforeAutospacing="1" w:after="100" w:afterAutospacing="1"/>
        <w:rPr>
          <w:rFonts w:ascii="微软雅黑" w:eastAsia="微软雅黑" w:hAnsi="微软雅黑" w:cs="微软雅黑"/>
        </w:rPr>
      </w:pPr>
      <w:r>
        <w:rPr>
          <w:rFonts w:ascii="微软雅黑" w:eastAsia="微软雅黑" w:hAnsi="微软雅黑" w:cs="微软雅黑" w:hint="eastAsia"/>
        </w:rPr>
        <w:t>在“新冠肺炎”和“实体清单”的双逆势影响下，依旧实现营收同比增幅2.86%、净利润同比增幅36.28%的优异成绩。</w:t>
      </w:r>
    </w:p>
    <w:p w14:paraId="66D26604" w14:textId="15BB9FE6" w:rsidR="00752D14" w:rsidRDefault="003E620A" w:rsidP="00752D14">
      <w:pPr>
        <w:spacing w:before="100" w:beforeAutospacing="1" w:after="100" w:afterAutospacing="1"/>
        <w:jc w:val="center"/>
      </w:pPr>
      <w:r>
        <w:rPr>
          <w:noProof/>
        </w:rPr>
        <w:drawing>
          <wp:inline distT="0" distB="0" distL="0" distR="0" wp14:anchorId="59F20555" wp14:editId="34C3725C">
            <wp:extent cx="4961905" cy="3095238"/>
            <wp:effectExtent l="0" t="0" r="0" b="0"/>
            <wp:docPr id="2097163" name="图片 209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1905" cy="3095238"/>
                    </a:xfrm>
                    <a:prstGeom prst="rect">
                      <a:avLst/>
                    </a:prstGeom>
                  </pic:spPr>
                </pic:pic>
              </a:graphicData>
            </a:graphic>
          </wp:inline>
        </w:drawing>
      </w:r>
    </w:p>
    <w:p w14:paraId="30A08B55"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品牌资产实现跨越式增长</w:t>
      </w:r>
    </w:p>
    <w:p w14:paraId="06B7D792" w14:textId="6F55003E" w:rsidR="00752D14" w:rsidRPr="00946754" w:rsidRDefault="00752D14" w:rsidP="00946754">
      <w:pPr>
        <w:spacing w:before="100" w:beforeAutospacing="1" w:after="100" w:afterAutospacing="1"/>
        <w:jc w:val="center"/>
      </w:pPr>
      <w:r>
        <w:rPr>
          <w:rFonts w:hint="eastAsia"/>
          <w:noProof/>
        </w:rPr>
        <w:drawing>
          <wp:inline distT="0" distB="0" distL="114300" distR="114300" wp14:anchorId="7E0657AF" wp14:editId="786EC08F">
            <wp:extent cx="4770035" cy="2171700"/>
            <wp:effectExtent l="0" t="0" r="0" b="0"/>
            <wp:docPr id="66" name="图片 66" descr="161130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11302005(1)"/>
                    <pic:cNvPicPr>
                      <a:picLocks noChangeAspect="1"/>
                    </pic:cNvPicPr>
                  </pic:nvPicPr>
                  <pic:blipFill>
                    <a:blip r:embed="rId25"/>
                    <a:stretch>
                      <a:fillRect/>
                    </a:stretch>
                  </pic:blipFill>
                  <pic:spPr>
                    <a:xfrm>
                      <a:off x="0" y="0"/>
                      <a:ext cx="4792411" cy="2181887"/>
                    </a:xfrm>
                    <a:prstGeom prst="rect">
                      <a:avLst/>
                    </a:prstGeom>
                  </pic:spPr>
                </pic:pic>
              </a:graphicData>
            </a:graphic>
          </wp:inline>
        </w:drawing>
      </w:r>
    </w:p>
    <w:p w14:paraId="2A1EDD1C" w14:textId="790D1A53"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品牌认知的改变-不再是那个理工男</w:t>
      </w:r>
    </w:p>
    <w:p w14:paraId="3673C560" w14:textId="55D5A16D" w:rsidR="00752D14" w:rsidRDefault="00752D14" w:rsidP="00752D14">
      <w:pPr>
        <w:spacing w:before="100" w:beforeAutospacing="1" w:after="100" w:afterAutospacing="1"/>
        <w:jc w:val="center"/>
      </w:pPr>
      <w:r>
        <w:rPr>
          <w:noProof/>
        </w:rPr>
        <w:drawing>
          <wp:inline distT="0" distB="0" distL="114300" distR="114300" wp14:anchorId="56409A97" wp14:editId="4A1CE2AB">
            <wp:extent cx="4244106" cy="2009775"/>
            <wp:effectExtent l="0" t="0" r="4445" b="0"/>
            <wp:docPr id="67" name="图片 67" descr="161130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11302068(1)"/>
                    <pic:cNvPicPr>
                      <a:picLocks noChangeAspect="1"/>
                    </pic:cNvPicPr>
                  </pic:nvPicPr>
                  <pic:blipFill>
                    <a:blip r:embed="rId26"/>
                    <a:stretch>
                      <a:fillRect/>
                    </a:stretch>
                  </pic:blipFill>
                  <pic:spPr>
                    <a:xfrm>
                      <a:off x="0" y="0"/>
                      <a:ext cx="4338497" cy="2054473"/>
                    </a:xfrm>
                    <a:prstGeom prst="rect">
                      <a:avLst/>
                    </a:prstGeom>
                  </pic:spPr>
                </pic:pic>
              </a:graphicData>
            </a:graphic>
          </wp:inline>
        </w:drawing>
      </w:r>
    </w:p>
    <w:p w14:paraId="724F6220" w14:textId="77777777" w:rsidR="00752D14" w:rsidRDefault="00752D14" w:rsidP="00752D14">
      <w:pPr>
        <w:numPr>
          <w:ilvl w:val="0"/>
          <w:numId w:val="7"/>
        </w:num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案例亮点说明</w:t>
      </w:r>
    </w:p>
    <w:p w14:paraId="6A7464A0"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多元化玩法标杆-品牌多赛道赋能</w:t>
      </w:r>
    </w:p>
    <w:p w14:paraId="0E4549D6" w14:textId="77777777" w:rsidR="00752D14" w:rsidRDefault="00752D14" w:rsidP="001D316C">
      <w:pPr>
        <w:numPr>
          <w:ilvl w:val="0"/>
          <w:numId w:val="13"/>
        </w:numPr>
        <w:spacing w:before="100" w:beforeAutospacing="1" w:after="100" w:afterAutospacing="1"/>
        <w:rPr>
          <w:rFonts w:ascii="微软雅黑" w:eastAsia="微软雅黑" w:hAnsi="微软雅黑" w:cs="微软雅黑"/>
        </w:rPr>
      </w:pPr>
      <w:r>
        <w:rPr>
          <w:rFonts w:ascii="微软雅黑" w:eastAsia="微软雅黑" w:hAnsi="微软雅黑" w:cs="微软雅黑"/>
        </w:rPr>
        <w:t>由于核心技术应用范围广泛，业务领域更为垂直，众多以核心技术为竞争力的科技创新型企业一直面临“品牌建设”和“市场拓展”相矛盾的情况，一方面企业需要建立统一的品牌认知，另一方面在不同领域中，由于话语体系的不同导致企业建立的品牌势能无法在垂直领域中直接赋能；</w:t>
      </w:r>
    </w:p>
    <w:p w14:paraId="132E45F3" w14:textId="77777777" w:rsidR="00752D14" w:rsidRDefault="00752D14" w:rsidP="001D316C">
      <w:pPr>
        <w:numPr>
          <w:ilvl w:val="0"/>
          <w:numId w:val="13"/>
        </w:numPr>
        <w:spacing w:before="100" w:beforeAutospacing="1" w:after="100" w:afterAutospacing="1"/>
        <w:rPr>
          <w:rFonts w:ascii="微软雅黑" w:eastAsia="微软雅黑" w:hAnsi="微软雅黑" w:cs="微软雅黑"/>
        </w:rPr>
      </w:pPr>
      <w:r>
        <w:rPr>
          <w:rFonts w:ascii="微软雅黑" w:eastAsia="微软雅黑" w:hAnsi="微软雅黑" w:cs="微软雅黑"/>
        </w:rPr>
        <w:t>科大讯飞根据以往的品牌建设经验，首次拉通各个重点业务，尝试用”一个中心思想+多种表达方式“的方法，统一品牌整体的推广界面，并在市场端说好”A.I.在左右“的故事，借助不同领域的核心资源媒体，实现市场层面的突破；即实现了科大讯飞品牌理念在不同领域的认知扩展，又能够将科大讯飞的品牌能量赋能在各个垂直领域中，提升营收效应；</w:t>
      </w:r>
    </w:p>
    <w:p w14:paraId="703A9322" w14:textId="1A3C1456" w:rsidR="00752D14" w:rsidRPr="001D316C" w:rsidRDefault="00752D14" w:rsidP="00752D14">
      <w:pPr>
        <w:numPr>
          <w:ilvl w:val="0"/>
          <w:numId w:val="13"/>
        </w:numPr>
        <w:spacing w:before="100" w:beforeAutospacing="1" w:after="100" w:afterAutospacing="1"/>
        <w:rPr>
          <w:rFonts w:ascii="微软雅黑" w:eastAsia="微软雅黑" w:hAnsi="微软雅黑" w:cs="微软雅黑"/>
        </w:rPr>
      </w:pPr>
      <w:r>
        <w:rPr>
          <w:rFonts w:ascii="微软雅黑" w:eastAsia="微软雅黑" w:hAnsi="微软雅黑" w:cs="微软雅黑"/>
        </w:rPr>
        <w:t>此次尝试的成功，为业内及其它多元化企业的品牌和市场建设，提供了一些新的思路。</w:t>
      </w:r>
    </w:p>
    <w:p w14:paraId="122B7A76" w14:textId="77777777" w:rsidR="00752D14" w:rsidRPr="00861E03" w:rsidRDefault="00752D14" w:rsidP="00861E03">
      <w:pPr>
        <w:spacing w:before="100" w:beforeAutospacing="1" w:after="100" w:afterAutospacing="1"/>
        <w:rPr>
          <w:rFonts w:ascii="微软雅黑" w:eastAsia="微软雅黑" w:hAnsi="微软雅黑" w:cs="微软雅黑"/>
          <w:b/>
          <w:bCs/>
        </w:rPr>
      </w:pPr>
      <w:r w:rsidRPr="00861E03">
        <w:rPr>
          <w:rFonts w:ascii="微软雅黑" w:eastAsia="微软雅黑" w:hAnsi="微软雅黑" w:cs="微软雅黑"/>
          <w:b/>
          <w:bCs/>
        </w:rPr>
        <w:t>TOG+TOB业务品牌突破-好故事谁都爱</w:t>
      </w:r>
    </w:p>
    <w:p w14:paraId="2905C521" w14:textId="77777777" w:rsidR="00752D14" w:rsidRDefault="00752D14" w:rsidP="00946754">
      <w:pPr>
        <w:numPr>
          <w:ilvl w:val="0"/>
          <w:numId w:val="16"/>
        </w:numPr>
        <w:spacing w:before="100" w:beforeAutospacing="1" w:after="100" w:afterAutospacing="1"/>
        <w:rPr>
          <w:rFonts w:ascii="微软雅黑" w:eastAsia="微软雅黑" w:hAnsi="微软雅黑" w:cs="微软雅黑"/>
        </w:rPr>
      </w:pPr>
      <w:r>
        <w:rPr>
          <w:rFonts w:ascii="微软雅黑" w:eastAsia="微软雅黑" w:hAnsi="微软雅黑" w:cs="微软雅黑"/>
        </w:rPr>
        <w:t>TOG（政府客户）+TOB（企业客户）的品牌推广工作，一直以来也是业界讨论的重点，难点有二：一是客户群体的特殊性，导致推广一直局限于领域内的媒体、展会等资源；二是难以通过有效的手段扩大传播力度并破圈式的寻找潜在客户；</w:t>
      </w:r>
    </w:p>
    <w:p w14:paraId="5D6848AC" w14:textId="77777777" w:rsidR="00752D14" w:rsidRDefault="00752D14" w:rsidP="00946754">
      <w:pPr>
        <w:numPr>
          <w:ilvl w:val="0"/>
          <w:numId w:val="16"/>
        </w:numPr>
        <w:spacing w:before="100" w:beforeAutospacing="1" w:after="100" w:afterAutospacing="1"/>
        <w:rPr>
          <w:rFonts w:ascii="微软雅黑" w:eastAsia="微软雅黑" w:hAnsi="微软雅黑" w:cs="微软雅黑"/>
        </w:rPr>
      </w:pPr>
      <w:r>
        <w:rPr>
          <w:rFonts w:ascii="微软雅黑" w:eastAsia="微软雅黑" w:hAnsi="微软雅黑" w:cs="微软雅黑"/>
        </w:rPr>
        <w:t>科大讯飞根据长久以来的品牌和市场经验，构建了政企业务品牌建设的方法论，即：说好客户的故事、说好客户的客户的故事，并通过多类型媒体资源的整合应用，达到跨圈传播，提升业务的整体影响力，继而反推行业影响力的提升；</w:t>
      </w:r>
    </w:p>
    <w:p w14:paraId="3F7CAEBD" w14:textId="3D71F9BF" w:rsidR="00752D14" w:rsidRPr="001D316C" w:rsidRDefault="00752D14" w:rsidP="00946754">
      <w:pPr>
        <w:numPr>
          <w:ilvl w:val="0"/>
          <w:numId w:val="16"/>
        </w:numPr>
        <w:spacing w:before="100" w:beforeAutospacing="1" w:after="100" w:afterAutospacing="1"/>
        <w:rPr>
          <w:rFonts w:ascii="微软雅黑" w:eastAsia="微软雅黑" w:hAnsi="微软雅黑" w:cs="微软雅黑"/>
        </w:rPr>
      </w:pPr>
      <w:r>
        <w:rPr>
          <w:rFonts w:ascii="微软雅黑" w:eastAsia="微软雅黑" w:hAnsi="微软雅黑" w:cs="微软雅黑"/>
        </w:rPr>
        <w:t>例如智慧城市建设的业务，属于政府类客户，往往此类业务推广会更加趋于传统，如借助政府类会议、加强客户关系沟通、区域样板点建设等等，但在此次推广中，讯飞洞察到客户的初衷 -- 为城市居民提供更方便、更高效、更有序、更安全的生活环境，于是讯飞通过讲述老百姓的感知故事，并借助大众媒体进行破圈，让广泛群体建立认知的同时影响到央媒、党媒等高度媒体，再去运作相关头部媒体的深度报道，达到“提升讯飞品牌影响力、提高客户认同、增加市场公信力”的三重效果。</w:t>
      </w:r>
    </w:p>
    <w:p w14:paraId="2D486533" w14:textId="77777777" w:rsidR="00752D14" w:rsidRDefault="00752D14" w:rsidP="00752D14">
      <w:pPr>
        <w:spacing w:before="100" w:beforeAutospacing="1" w:after="100" w:afterAutospacing="1"/>
        <w:rPr>
          <w:rFonts w:ascii="微软雅黑" w:eastAsia="微软雅黑" w:hAnsi="微软雅黑" w:cs="微软雅黑"/>
          <w:b/>
          <w:bCs/>
        </w:rPr>
      </w:pPr>
      <w:r>
        <w:rPr>
          <w:rFonts w:ascii="微软雅黑" w:eastAsia="微软雅黑" w:hAnsi="微软雅黑" w:cs="微软雅黑"/>
          <w:b/>
          <w:bCs/>
        </w:rPr>
        <w:t>把A.I.带回家--口碑销量全都要</w:t>
      </w:r>
    </w:p>
    <w:p w14:paraId="4D5F1584" w14:textId="77777777" w:rsidR="00752D14" w:rsidRDefault="00752D14" w:rsidP="001D316C">
      <w:pPr>
        <w:numPr>
          <w:ilvl w:val="0"/>
          <w:numId w:val="14"/>
        </w:numPr>
        <w:spacing w:before="100" w:beforeAutospacing="1" w:after="100" w:afterAutospacing="1"/>
        <w:rPr>
          <w:rFonts w:ascii="微软雅黑" w:eastAsia="微软雅黑" w:hAnsi="微软雅黑" w:cs="微软雅黑"/>
        </w:rPr>
      </w:pPr>
      <w:r>
        <w:rPr>
          <w:rFonts w:ascii="微软雅黑" w:eastAsia="微软雅黑" w:hAnsi="微软雅黑" w:cs="微软雅黑"/>
        </w:rPr>
        <w:t>科技类产品的其中一个痛点是：产品后验性较强，在购买体验之前，无法感知产品的好坏，而且一些科技类产品往往都是品类的上的创新，也没有同类产品可以比较，所以消费者很多时候都是处于犹豫状态，造成流量和销量的损失；</w:t>
      </w:r>
    </w:p>
    <w:p w14:paraId="38C01B3C" w14:textId="4E07F35B" w:rsidR="00752D14" w:rsidRPr="00946754" w:rsidRDefault="00752D14" w:rsidP="00946754">
      <w:pPr>
        <w:numPr>
          <w:ilvl w:val="0"/>
          <w:numId w:val="14"/>
        </w:numPr>
        <w:spacing w:before="100" w:beforeAutospacing="1" w:after="100" w:afterAutospacing="1"/>
      </w:pPr>
      <w:r>
        <w:rPr>
          <w:rFonts w:ascii="微软雅黑" w:eastAsia="微软雅黑" w:hAnsi="微软雅黑" w:cs="微软雅黑"/>
        </w:rPr>
        <w:t>科大讯飞组织“把A.I.带回家”系列活动，以讯飞主推产品“科大讯飞学习机”为切入点，锁定精准人群的活动区域 -- “社区及社区商业”，开展线下的体验营销活动，在活动过程中，不但建立起了品牌的口碑，而且收集了大量用户线索，为以后的销售转化提供了极大的帮助。</w:t>
      </w:r>
    </w:p>
    <w:sectPr w:rsidR="00752D14" w:rsidRPr="00946754">
      <w:headerReference w:type="default" r:id="rId27"/>
      <w:footerReference w:type="even" r:id="rId28"/>
      <w:footerReference w:type="default" r:id="rId2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A5D9F" w14:textId="77777777" w:rsidR="00CB2639" w:rsidRDefault="00CB2639">
      <w:r>
        <w:separator/>
      </w:r>
    </w:p>
  </w:endnote>
  <w:endnote w:type="continuationSeparator" w:id="0">
    <w:p w14:paraId="3C631AF5" w14:textId="77777777" w:rsidR="00CB2639" w:rsidRDefault="00CB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997D6" w14:textId="77777777" w:rsidR="00C21165" w:rsidRDefault="0088535A">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0D92C649" w14:textId="77777777" w:rsidR="00C21165" w:rsidRDefault="00C2116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D14D" w14:textId="77777777" w:rsidR="00C21165" w:rsidRDefault="00C21165">
    <w:pPr>
      <w:pStyle w:val="a7"/>
      <w:framePr w:wrap="around" w:vAnchor="text" w:hAnchor="margin" w:xAlign="right" w:y="1"/>
      <w:rPr>
        <w:rStyle w:val="ae"/>
      </w:rPr>
    </w:pPr>
  </w:p>
  <w:p w14:paraId="60CD43B3" w14:textId="77777777" w:rsidR="00C21165" w:rsidRDefault="00C2116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05FCA" w14:textId="77777777" w:rsidR="00CB2639" w:rsidRDefault="00CB2639">
      <w:r>
        <w:separator/>
      </w:r>
    </w:p>
  </w:footnote>
  <w:footnote w:type="continuationSeparator" w:id="0">
    <w:p w14:paraId="149C7FE5" w14:textId="77777777" w:rsidR="00CB2639" w:rsidRDefault="00CB2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16704" w14:textId="41527D92" w:rsidR="00C21165" w:rsidRDefault="0088535A">
    <w:pPr>
      <w:pStyle w:val="a8"/>
      <w:jc w:val="both"/>
      <w:rPr>
        <w:sz w:val="21"/>
      </w:rPr>
    </w:pPr>
    <w:r>
      <w:rPr>
        <w:b/>
        <w:noProof/>
        <w:color w:val="333333"/>
        <w:sz w:val="21"/>
      </w:rPr>
      <w:drawing>
        <wp:inline distT="0" distB="0" distL="0" distR="0" wp14:anchorId="3F7B9F5D" wp14:editId="049D9342">
          <wp:extent cx="881380" cy="44577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
                    <a:extLst>
                      <a:ext uri="{28A0092B-C50C-407E-A947-70E740481C1C}">
                        <a14:useLocalDpi xmlns:a14="http://schemas.microsoft.com/office/drawing/2010/main" val="0"/>
                      </a:ext>
                    </a:extLst>
                  </a:blip>
                  <a:srcRect t="15039" b="19783"/>
                  <a:stretch>
                    <a:fillRect/>
                  </a:stretch>
                </pic:blipFill>
                <pic:spPr>
                  <a:xfrm>
                    <a:off x="0" y="0"/>
                    <a:ext cx="904338" cy="457416"/>
                  </a:xfrm>
                  <a:prstGeom prst="rect">
                    <a:avLst/>
                  </a:prstGeom>
                  <a:ln>
                    <a:noFill/>
                  </a:ln>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w:t>
    </w:r>
    <w:r w:rsidR="003B51F8">
      <w:rPr>
        <w:rFonts w:ascii="微软雅黑" w:eastAsia="微软雅黑" w:hAnsi="微软雅黑"/>
        <w:color w:val="333333"/>
        <w:sz w:val="21"/>
      </w:rPr>
      <w:t>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A8CA0E"/>
    <w:multiLevelType w:val="singleLevel"/>
    <w:tmpl w:val="85A8CA0E"/>
    <w:lvl w:ilvl="0">
      <w:start w:val="1"/>
      <w:numFmt w:val="decimal"/>
      <w:lvlText w:val="%1."/>
      <w:lvlJc w:val="left"/>
      <w:pPr>
        <w:tabs>
          <w:tab w:val="left" w:pos="312"/>
        </w:tabs>
      </w:pPr>
    </w:lvl>
  </w:abstractNum>
  <w:abstractNum w:abstractNumId="1" w15:restartNumberingAfterBreak="0">
    <w:nsid w:val="B5213456"/>
    <w:multiLevelType w:val="singleLevel"/>
    <w:tmpl w:val="B5213456"/>
    <w:lvl w:ilvl="0">
      <w:start w:val="1"/>
      <w:numFmt w:val="bullet"/>
      <w:lvlText w:val=""/>
      <w:lvlJc w:val="left"/>
      <w:pPr>
        <w:ind w:left="420" w:hanging="420"/>
      </w:pPr>
      <w:rPr>
        <w:rFonts w:ascii="Wingdings" w:hAnsi="Wingdings" w:hint="default"/>
      </w:rPr>
    </w:lvl>
  </w:abstractNum>
  <w:abstractNum w:abstractNumId="2" w15:restartNumberingAfterBreak="0">
    <w:nsid w:val="CA08553B"/>
    <w:multiLevelType w:val="singleLevel"/>
    <w:tmpl w:val="CA08553B"/>
    <w:lvl w:ilvl="0">
      <w:start w:val="3"/>
      <w:numFmt w:val="decimal"/>
      <w:suff w:val="space"/>
      <w:lvlText w:val="%1."/>
      <w:lvlJc w:val="left"/>
    </w:lvl>
  </w:abstractNum>
  <w:abstractNum w:abstractNumId="3" w15:restartNumberingAfterBreak="0">
    <w:nsid w:val="00236419"/>
    <w:multiLevelType w:val="hybridMultilevel"/>
    <w:tmpl w:val="3ECA4852"/>
    <w:lvl w:ilvl="0" w:tplc="0E50908E">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6F87564"/>
    <w:multiLevelType w:val="hybridMultilevel"/>
    <w:tmpl w:val="84A4E63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2DC325A"/>
    <w:multiLevelType w:val="hybridMultilevel"/>
    <w:tmpl w:val="B9CC5FBC"/>
    <w:lvl w:ilvl="0" w:tplc="CEFE83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6946CFD"/>
    <w:multiLevelType w:val="hybridMultilevel"/>
    <w:tmpl w:val="D0ACDC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210792B"/>
    <w:multiLevelType w:val="hybridMultilevel"/>
    <w:tmpl w:val="7B76EB5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53D551B"/>
    <w:multiLevelType w:val="hybridMultilevel"/>
    <w:tmpl w:val="4992D86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5943184"/>
    <w:multiLevelType w:val="hybridMultilevel"/>
    <w:tmpl w:val="981008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18D1923"/>
    <w:multiLevelType w:val="singleLevel"/>
    <w:tmpl w:val="418D1923"/>
    <w:lvl w:ilvl="0">
      <w:start w:val="1"/>
      <w:numFmt w:val="bullet"/>
      <w:lvlText w:val=""/>
      <w:lvlJc w:val="left"/>
      <w:pPr>
        <w:ind w:left="420" w:hanging="420"/>
      </w:pPr>
      <w:rPr>
        <w:rFonts w:ascii="Wingdings" w:hAnsi="Wingdings" w:hint="default"/>
      </w:rPr>
    </w:lvl>
  </w:abstractNum>
  <w:abstractNum w:abstractNumId="11" w15:restartNumberingAfterBreak="0">
    <w:nsid w:val="4364B52E"/>
    <w:multiLevelType w:val="singleLevel"/>
    <w:tmpl w:val="4364B52E"/>
    <w:lvl w:ilvl="0">
      <w:start w:val="1"/>
      <w:numFmt w:val="chineseCounting"/>
      <w:suff w:val="nothing"/>
      <w:lvlText w:val="%1．"/>
      <w:lvlJc w:val="left"/>
      <w:rPr>
        <w:rFonts w:hint="eastAsia"/>
      </w:rPr>
    </w:lvl>
  </w:abstractNum>
  <w:abstractNum w:abstractNumId="12" w15:restartNumberingAfterBreak="0">
    <w:nsid w:val="629F330F"/>
    <w:multiLevelType w:val="hybridMultilevel"/>
    <w:tmpl w:val="F932AF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AD2D9F4"/>
    <w:multiLevelType w:val="singleLevel"/>
    <w:tmpl w:val="6AD2D9F4"/>
    <w:lvl w:ilvl="0">
      <w:start w:val="1"/>
      <w:numFmt w:val="bullet"/>
      <w:lvlText w:val=""/>
      <w:lvlJc w:val="left"/>
      <w:pPr>
        <w:ind w:left="420" w:hanging="420"/>
      </w:pPr>
      <w:rPr>
        <w:rFonts w:ascii="Wingdings" w:hAnsi="Wingdings" w:hint="default"/>
      </w:rPr>
    </w:lvl>
  </w:abstractNum>
  <w:abstractNum w:abstractNumId="14" w15:restartNumberingAfterBreak="0">
    <w:nsid w:val="71AE7AA2"/>
    <w:multiLevelType w:val="hybridMultilevel"/>
    <w:tmpl w:val="DBF280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22667F2"/>
    <w:multiLevelType w:val="hybridMultilevel"/>
    <w:tmpl w:val="12E66B5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5"/>
  </w:num>
  <w:num w:numId="4">
    <w:abstractNumId w:val="3"/>
  </w:num>
  <w:num w:numId="5">
    <w:abstractNumId w:val="10"/>
  </w:num>
  <w:num w:numId="6">
    <w:abstractNumId w:val="1"/>
  </w:num>
  <w:num w:numId="7">
    <w:abstractNumId w:val="11"/>
  </w:num>
  <w:num w:numId="8">
    <w:abstractNumId w:val="13"/>
  </w:num>
  <w:num w:numId="9">
    <w:abstractNumId w:val="9"/>
  </w:num>
  <w:num w:numId="10">
    <w:abstractNumId w:val="8"/>
  </w:num>
  <w:num w:numId="11">
    <w:abstractNumId w:val="12"/>
  </w:num>
  <w:num w:numId="12">
    <w:abstractNumId w:val="7"/>
  </w:num>
  <w:num w:numId="13">
    <w:abstractNumId w:val="15"/>
  </w:num>
  <w:num w:numId="14">
    <w:abstractNumId w:val="6"/>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0E7A"/>
    <w:rsid w:val="0002449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42184"/>
    <w:rsid w:val="00146A94"/>
    <w:rsid w:val="001540DA"/>
    <w:rsid w:val="00172A27"/>
    <w:rsid w:val="001731D8"/>
    <w:rsid w:val="00173E91"/>
    <w:rsid w:val="00176817"/>
    <w:rsid w:val="00181C7B"/>
    <w:rsid w:val="00184006"/>
    <w:rsid w:val="00192A5B"/>
    <w:rsid w:val="00194762"/>
    <w:rsid w:val="001954B4"/>
    <w:rsid w:val="0019737F"/>
    <w:rsid w:val="001A500D"/>
    <w:rsid w:val="001C4334"/>
    <w:rsid w:val="001D11F3"/>
    <w:rsid w:val="001D2E2D"/>
    <w:rsid w:val="001D316C"/>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51F8"/>
    <w:rsid w:val="003B69CD"/>
    <w:rsid w:val="003C78A2"/>
    <w:rsid w:val="003E2E89"/>
    <w:rsid w:val="003E42EA"/>
    <w:rsid w:val="003E5177"/>
    <w:rsid w:val="003E620A"/>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2C50"/>
    <w:rsid w:val="004A4904"/>
    <w:rsid w:val="004C539E"/>
    <w:rsid w:val="004C6140"/>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0BB5"/>
    <w:rsid w:val="00661A8D"/>
    <w:rsid w:val="0066568A"/>
    <w:rsid w:val="006707FE"/>
    <w:rsid w:val="00675DDE"/>
    <w:rsid w:val="0067611E"/>
    <w:rsid w:val="00693C3F"/>
    <w:rsid w:val="006955F5"/>
    <w:rsid w:val="006A24F1"/>
    <w:rsid w:val="006C16A7"/>
    <w:rsid w:val="006C1733"/>
    <w:rsid w:val="006D5766"/>
    <w:rsid w:val="006F421E"/>
    <w:rsid w:val="006F662D"/>
    <w:rsid w:val="007040B0"/>
    <w:rsid w:val="00710B89"/>
    <w:rsid w:val="00715AD3"/>
    <w:rsid w:val="00716B53"/>
    <w:rsid w:val="0072102A"/>
    <w:rsid w:val="0072725D"/>
    <w:rsid w:val="0073004D"/>
    <w:rsid w:val="0073428A"/>
    <w:rsid w:val="007365E4"/>
    <w:rsid w:val="00752D1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435B"/>
    <w:rsid w:val="008159A4"/>
    <w:rsid w:val="00820C09"/>
    <w:rsid w:val="00825032"/>
    <w:rsid w:val="00832432"/>
    <w:rsid w:val="008326D5"/>
    <w:rsid w:val="00833986"/>
    <w:rsid w:val="0085738D"/>
    <w:rsid w:val="008612D4"/>
    <w:rsid w:val="00861E03"/>
    <w:rsid w:val="008674D7"/>
    <w:rsid w:val="00880022"/>
    <w:rsid w:val="0088535A"/>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754"/>
    <w:rsid w:val="00946CB6"/>
    <w:rsid w:val="00970C56"/>
    <w:rsid w:val="0097433A"/>
    <w:rsid w:val="00976708"/>
    <w:rsid w:val="0098226A"/>
    <w:rsid w:val="009823A9"/>
    <w:rsid w:val="00983853"/>
    <w:rsid w:val="009849FB"/>
    <w:rsid w:val="00993AA4"/>
    <w:rsid w:val="009B0E2C"/>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1165"/>
    <w:rsid w:val="00C40E03"/>
    <w:rsid w:val="00C5015C"/>
    <w:rsid w:val="00C516C8"/>
    <w:rsid w:val="00C657FA"/>
    <w:rsid w:val="00C73B42"/>
    <w:rsid w:val="00C93159"/>
    <w:rsid w:val="00C96025"/>
    <w:rsid w:val="00CA397B"/>
    <w:rsid w:val="00CA426C"/>
    <w:rsid w:val="00CB2251"/>
    <w:rsid w:val="00CB2639"/>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2015"/>
    <w:rsid w:val="00D731FC"/>
    <w:rsid w:val="00D80973"/>
    <w:rsid w:val="00DB3708"/>
    <w:rsid w:val="00DB4C4A"/>
    <w:rsid w:val="00DC32E7"/>
    <w:rsid w:val="00DC397E"/>
    <w:rsid w:val="00DD56E4"/>
    <w:rsid w:val="00DE76F1"/>
    <w:rsid w:val="00E004F9"/>
    <w:rsid w:val="00E21168"/>
    <w:rsid w:val="00E23547"/>
    <w:rsid w:val="00E26E63"/>
    <w:rsid w:val="00E336C0"/>
    <w:rsid w:val="00E34969"/>
    <w:rsid w:val="00E40EE7"/>
    <w:rsid w:val="00E457D7"/>
    <w:rsid w:val="00E46527"/>
    <w:rsid w:val="00E52687"/>
    <w:rsid w:val="00E569E4"/>
    <w:rsid w:val="00E60CF7"/>
    <w:rsid w:val="00E60DF3"/>
    <w:rsid w:val="00E745ED"/>
    <w:rsid w:val="00E77E2B"/>
    <w:rsid w:val="00E8120B"/>
    <w:rsid w:val="00E81E0A"/>
    <w:rsid w:val="00E8261F"/>
    <w:rsid w:val="00E846BA"/>
    <w:rsid w:val="00E86C47"/>
    <w:rsid w:val="00E92CC7"/>
    <w:rsid w:val="00E93D45"/>
    <w:rsid w:val="00EA4712"/>
    <w:rsid w:val="00EA652C"/>
    <w:rsid w:val="00EB0731"/>
    <w:rsid w:val="00EC13B3"/>
    <w:rsid w:val="00EC320D"/>
    <w:rsid w:val="00EC4DA4"/>
    <w:rsid w:val="00EC6379"/>
    <w:rsid w:val="00ED507C"/>
    <w:rsid w:val="00EE38CD"/>
    <w:rsid w:val="00EE6D2C"/>
    <w:rsid w:val="00EE72D7"/>
    <w:rsid w:val="00F0134F"/>
    <w:rsid w:val="00F15A3D"/>
    <w:rsid w:val="00F22C99"/>
    <w:rsid w:val="00F35569"/>
    <w:rsid w:val="00F3618F"/>
    <w:rsid w:val="00F4008B"/>
    <w:rsid w:val="00F41E61"/>
    <w:rsid w:val="00F503C8"/>
    <w:rsid w:val="00F56689"/>
    <w:rsid w:val="00F821BF"/>
    <w:rsid w:val="00F853FB"/>
    <w:rsid w:val="00FA4FF9"/>
    <w:rsid w:val="00FB3C62"/>
    <w:rsid w:val="00FB6FEC"/>
    <w:rsid w:val="00FC3853"/>
    <w:rsid w:val="00FC4686"/>
    <w:rsid w:val="00FC53DE"/>
    <w:rsid w:val="00FC629F"/>
    <w:rsid w:val="00FC74F1"/>
    <w:rsid w:val="00FC7652"/>
    <w:rsid w:val="00FD2192"/>
    <w:rsid w:val="00FD7838"/>
    <w:rsid w:val="00FD7E55"/>
    <w:rsid w:val="00FE1360"/>
    <w:rsid w:val="00FE497C"/>
    <w:rsid w:val="00FE70B2"/>
    <w:rsid w:val="00FE7398"/>
    <w:rsid w:val="06F07C84"/>
    <w:rsid w:val="07023BA2"/>
    <w:rsid w:val="25A164F0"/>
    <w:rsid w:val="3B1B7DE5"/>
    <w:rsid w:val="4F8263F3"/>
    <w:rsid w:val="5DB02F66"/>
    <w:rsid w:val="6CB10C42"/>
    <w:rsid w:val="7B7A5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DE3DD"/>
  <w15:docId w15:val="{0D34E559-A501-4849-8754-889727C4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pPr>
      <w:widowControl/>
      <w:jc w:val="left"/>
    </w:pPr>
    <w:rPr>
      <w:rFonts w:ascii="Arial" w:hAnsi="Arial"/>
      <w:kern w:val="0"/>
      <w:sz w:val="18"/>
    </w:rPr>
  </w:style>
  <w:style w:type="paragraph" w:styleId="a5">
    <w:name w:val="Balloon Text"/>
    <w:basedOn w:val="a"/>
    <w:link w:val="a6"/>
    <w:uiPriority w:val="99"/>
    <w:semiHidden/>
    <w:unhideWhenUsed/>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2">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 w:type="character" w:styleId="af3">
    <w:name w:val="Unresolved Mention"/>
    <w:basedOn w:val="a0"/>
    <w:uiPriority w:val="99"/>
    <w:semiHidden/>
    <w:unhideWhenUsed/>
    <w:rsid w:val="004C6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194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708</Words>
  <Characters>4038</Characters>
  <Application>Microsoft Office Word</Application>
  <DocSecurity>0</DocSecurity>
  <Lines>33</Lines>
  <Paragraphs>9</Paragraphs>
  <ScaleCrop>false</ScaleCrop>
  <Company>WWW.YlmF.CoM</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12</cp:revision>
  <cp:lastPrinted>2012-10-11T08:46:00Z</cp:lastPrinted>
  <dcterms:created xsi:type="dcterms:W3CDTF">2021-02-20T08:26:00Z</dcterms:created>
  <dcterms:modified xsi:type="dcterms:W3CDTF">2021-02-25T07:42:00Z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