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E63564" w14:textId="77777777" w:rsidR="00552FFE" w:rsidRDefault="00F02419" w:rsidP="002F5E92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bCs/>
          <w:sz w:val="32"/>
          <w:szCs w:val="32"/>
          <w:highlight w:val="yellow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扫黑除恶政务宣传</w:t>
      </w:r>
    </w:p>
    <w:p w14:paraId="0F761995" w14:textId="77777777" w:rsidR="00552FFE" w:rsidRDefault="00F02419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>
        <w:rPr>
          <w:rFonts w:ascii="微软雅黑" w:eastAsia="微软雅黑" w:hAnsi="微软雅黑" w:hint="eastAsia"/>
          <w:bCs/>
          <w:sz w:val="21"/>
          <w:szCs w:val="21"/>
        </w:rPr>
        <w:t>江门市蓬江区</w:t>
      </w:r>
      <w:r>
        <w:rPr>
          <w:rFonts w:ascii="微软雅黑" w:eastAsia="微软雅黑" w:hAnsi="微软雅黑" w:hint="eastAsia"/>
          <w:sz w:val="21"/>
          <w:szCs w:val="21"/>
        </w:rPr>
        <w:t>扫黑除恶办</w:t>
      </w:r>
    </w:p>
    <w:p w14:paraId="40C035B5" w14:textId="743CB7F4" w:rsidR="00552FFE" w:rsidRPr="009B7480" w:rsidRDefault="00F02419" w:rsidP="009B7480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9B7480">
        <w:rPr>
          <w:rFonts w:ascii="微软雅黑" w:eastAsia="微软雅黑" w:hAnsi="微软雅黑" w:hint="eastAsia"/>
          <w:color w:val="000000"/>
          <w:sz w:val="20"/>
          <w:szCs w:val="20"/>
        </w:rPr>
        <w:t>其他类</w:t>
      </w:r>
    </w:p>
    <w:p w14:paraId="28D92CA8" w14:textId="77777777" w:rsidR="00552FFE" w:rsidRDefault="00F02419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>
        <w:rPr>
          <w:rFonts w:ascii="微软雅黑" w:eastAsia="微软雅黑" w:hAnsi="微软雅黑" w:hint="eastAsia"/>
          <w:sz w:val="21"/>
          <w:szCs w:val="21"/>
        </w:rPr>
        <w:t>2019.09-10</w:t>
      </w:r>
    </w:p>
    <w:p w14:paraId="621A525A" w14:textId="683A4673" w:rsidR="00552FFE" w:rsidRPr="002F5E92" w:rsidRDefault="00F02419" w:rsidP="002F5E92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2F5E92" w:rsidRPr="002F5E92">
        <w:rPr>
          <w:rFonts w:ascii="微软雅黑" w:eastAsia="微软雅黑" w:hAnsi="微软雅黑" w:hint="eastAsia"/>
          <w:sz w:val="21"/>
          <w:szCs w:val="21"/>
        </w:rPr>
        <w:t>跨媒体整合类</w:t>
      </w:r>
    </w:p>
    <w:p w14:paraId="26D62F13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01D8A05B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项目背景：</w:t>
      </w:r>
    </w:p>
    <w:p w14:paraId="6E8C7C3A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中共中央、国务院于2018年1月发出《关于开展扫黑除恶专项斗争的通知》（下称《通知》），《通知》指出，为了深入贯彻落实党的十九大部署和习近平总书记重要指示精神，保障人民安居乐业，社会安定有序，国家长治久安，进一步巩固党的执政基础，党中央、国务院决定，在全国开展扫黑除恶专项斗争。</w:t>
      </w:r>
    </w:p>
    <w:p w14:paraId="1E86AD9E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营销挑战：</w:t>
      </w:r>
    </w:p>
    <w:p w14:paraId="76C989E9" w14:textId="7D9096E6" w:rsidR="00552FFE" w:rsidRPr="002F5E92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从广东省内数据看，江门市群众对扫黑除恶的检索量位居深广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莞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佛之后，江门群众对于扫黑除恶的关注度较低</w:t>
      </w:r>
      <w:r w:rsidR="00B56313">
        <w:rPr>
          <w:rFonts w:ascii="微软雅黑" w:eastAsia="微软雅黑" w:hAnsi="微软雅黑" w:hint="eastAsia"/>
          <w:sz w:val="21"/>
          <w:szCs w:val="21"/>
        </w:rPr>
        <w:t>。</w:t>
      </w:r>
    </w:p>
    <w:p w14:paraId="2CBCA92E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721E2492" w14:textId="3C757224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江门地区要进一步提高政治站位，切实增强“四个意识”，认识开展扫黑除恶专项斗争的重大意义，并加强江门群众对扫黑除恶的关注。</w:t>
      </w:r>
    </w:p>
    <w:p w14:paraId="096DEE6D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67733C80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sz w:val="21"/>
          <w:szCs w:val="21"/>
        </w:rPr>
        <w:t>一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：策略</w:t>
      </w:r>
    </w:p>
    <w:p w14:paraId="4AE4F35C" w14:textId="0F6C532E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以线上线下双重宣传+全新VI视觉效果进行最大化传播</w:t>
      </w:r>
      <w:r w:rsidR="00B56313">
        <w:rPr>
          <w:rFonts w:ascii="微软雅黑" w:eastAsia="微软雅黑" w:hAnsi="微软雅黑" w:hint="eastAsia"/>
          <w:sz w:val="21"/>
          <w:szCs w:val="21"/>
        </w:rPr>
        <w:t>。</w:t>
      </w:r>
    </w:p>
    <w:p w14:paraId="4C58E9BC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二：创意</w:t>
      </w:r>
    </w:p>
    <w:p w14:paraId="0A0BBEEC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将扫黑除恶关键词进行拆解，分析得出其三大关键特性（正义感、形象化、识别性），并将其融入视觉元素中，并通过媒介渠道进行大面积宣传，增加市民对于扫黑除恶的关注。</w:t>
      </w:r>
    </w:p>
    <w:p w14:paraId="7FA80D3E" w14:textId="77777777" w:rsidR="00552FFE" w:rsidRDefault="00552FFE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</w:p>
    <w:p w14:paraId="6D10F57D" w14:textId="77777777" w:rsidR="00552FFE" w:rsidRDefault="00552FFE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2"/>
        </w:rPr>
      </w:pPr>
    </w:p>
    <w:p w14:paraId="3EA6A0E4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lastRenderedPageBreak/>
        <w:t>执行过程/媒体表现</w:t>
      </w:r>
    </w:p>
    <w:p w14:paraId="197714A3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b/>
          <w:bCs/>
          <w:sz w:val="21"/>
          <w:szCs w:val="21"/>
        </w:rPr>
        <w:t>一</w:t>
      </w:r>
      <w:proofErr w:type="gramEnd"/>
      <w:r>
        <w:rPr>
          <w:rFonts w:ascii="微软雅黑" w:eastAsia="微软雅黑" w:hAnsi="微软雅黑" w:hint="eastAsia"/>
          <w:b/>
          <w:bCs/>
          <w:sz w:val="21"/>
          <w:szCs w:val="21"/>
        </w:rPr>
        <w:t>：VI视觉元素设计</w:t>
      </w:r>
    </w:p>
    <w:p w14:paraId="085F6179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为江门扫黑除恶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办推广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使用的标识，制定独一无二的 Logo。Logo采用了盾牌、拳头、三颗星星构成整个视觉符号，形象地表达扫黑除恶是具备正义感的。海报在配合设计上以盾牌为主图，里面加进“扫黑除恶”的文字和 Logo，在盾牌下方加上“举报电话”，能够让整个视觉符号更具备识别性。</w:t>
      </w:r>
    </w:p>
    <w:p w14:paraId="41548D56" w14:textId="3ADFDDA9" w:rsidR="00552FFE" w:rsidRDefault="00F02419" w:rsidP="002F5E92">
      <w:pPr>
        <w:spacing w:before="100" w:beforeAutospacing="1" w:after="100" w:afterAutospacing="1"/>
        <w:textAlignment w:val="baseline"/>
      </w:pPr>
      <w:r>
        <w:rPr>
          <w:rFonts w:hint="eastAsia"/>
        </w:rPr>
        <w:t xml:space="preserve">  </w:t>
      </w:r>
      <w:r w:rsidR="00436D2B">
        <w:rPr>
          <w:noProof/>
        </w:rPr>
        <w:drawing>
          <wp:inline distT="0" distB="0" distL="0" distR="0" wp14:anchorId="79AFF440" wp14:editId="6E3A3096">
            <wp:extent cx="5514286" cy="4066667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286" cy="4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</w:p>
    <w:p w14:paraId="63BEEBE4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二：线下宣传</w:t>
      </w:r>
    </w:p>
    <w:p w14:paraId="2E6C66E4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以社区道闸、公交车站牌、灯旗、社区电梯框架等为主要线下媒体，安插进江门市民的生活圈，增加广告对江门市民的记忆。</w:t>
      </w:r>
    </w:p>
    <w:p w14:paraId="075B545A" w14:textId="2C29E1DE" w:rsidR="00552FFE" w:rsidRPr="00436D2B" w:rsidRDefault="00436D2B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noProof/>
        </w:rPr>
        <w:drawing>
          <wp:inline distT="0" distB="0" distL="0" distR="0" wp14:anchorId="0192F056" wp14:editId="7D1AC9F0">
            <wp:extent cx="5609524" cy="13238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FBF8F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三：线上宣传</w:t>
      </w:r>
    </w:p>
    <w:p w14:paraId="3824BA00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以社区道闸、公交车站牌、灯旗、社区电梯框架等为主要线下媒体，安插进江门市民的生活圈，增加广告对江门市民的记忆。</w:t>
      </w:r>
    </w:p>
    <w:p w14:paraId="61179C42" w14:textId="2F73DFD3" w:rsidR="00552FFE" w:rsidRPr="002F5E92" w:rsidRDefault="00436D2B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noProof/>
        </w:rPr>
        <w:drawing>
          <wp:inline distT="0" distB="0" distL="0" distR="0" wp14:anchorId="0B5E7F51" wp14:editId="4346FBDA">
            <wp:extent cx="5466667" cy="3438095"/>
            <wp:effectExtent l="0" t="0" r="127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6667" cy="3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28311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63FAFD03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sz w:val="21"/>
          <w:szCs w:val="21"/>
        </w:rPr>
        <w:t>一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：投放数据效果</w:t>
      </w:r>
    </w:p>
    <w:p w14:paraId="2EC95420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曝光量：717W+</w:t>
      </w:r>
    </w:p>
    <w:p w14:paraId="1A0B4CAE" w14:textId="18D83A74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阅读量：3W+</w:t>
      </w:r>
    </w:p>
    <w:p w14:paraId="3E897AF7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二：效果反馈</w:t>
      </w:r>
    </w:p>
    <w:p w14:paraId="3B3F21B5" w14:textId="77777777" w:rsidR="00552FFE" w:rsidRDefault="00F02419" w:rsidP="002F5E92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各大线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上媒体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对扫黑除恶给予高度正面评价</w:t>
      </w:r>
    </w:p>
    <w:p w14:paraId="7FFCFDA2" w14:textId="77777777" w:rsidR="00552FFE" w:rsidRDefault="00F02419" w:rsidP="002F5E9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drawing>
          <wp:inline distT="0" distB="0" distL="114300" distR="114300" wp14:anchorId="62BE16C5" wp14:editId="317C7ADA">
            <wp:extent cx="5897880" cy="1374140"/>
            <wp:effectExtent l="0" t="0" r="7620" b="1651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rcRect t="4586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B2ABC" w14:textId="77777777" w:rsidR="00552FFE" w:rsidRDefault="00F02419" w:rsidP="002F5E92">
      <w:pPr>
        <w:spacing w:before="100" w:beforeAutospacing="1" w:after="100" w:afterAutospacing="1"/>
        <w:rPr>
          <w:rFonts w:ascii="微软雅黑" w:eastAsia="微软雅黑" w:hAnsi="微软雅黑"/>
          <w:color w:val="FF0000"/>
          <w:sz w:val="20"/>
        </w:rPr>
      </w:pPr>
      <w:r>
        <w:rPr>
          <w:noProof/>
        </w:rPr>
        <w:drawing>
          <wp:inline distT="0" distB="0" distL="114300" distR="114300" wp14:anchorId="0F81DDA2" wp14:editId="04203A91">
            <wp:extent cx="5861685" cy="1290320"/>
            <wp:effectExtent l="0" t="0" r="5715" b="508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1685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23FA2" w14:textId="3A4726DE" w:rsidR="00552FFE" w:rsidRPr="002F5E92" w:rsidRDefault="00F02419" w:rsidP="002F5E92">
      <w:pPr>
        <w:spacing w:before="100" w:beforeAutospacing="1" w:after="100" w:afterAutospacing="1"/>
        <w:rPr>
          <w:rFonts w:ascii="微软雅黑" w:eastAsia="微软雅黑" w:hAnsi="微软雅黑"/>
          <w:color w:val="FF0000"/>
          <w:sz w:val="20"/>
        </w:rPr>
      </w:pPr>
      <w:r>
        <w:rPr>
          <w:noProof/>
        </w:rPr>
        <w:drawing>
          <wp:inline distT="0" distB="0" distL="114300" distR="114300" wp14:anchorId="63736E51" wp14:editId="5E5C089E">
            <wp:extent cx="5861685" cy="1847850"/>
            <wp:effectExtent l="0" t="0" r="5715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6168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00851437"/>
    </w:p>
    <w:bookmarkEnd w:id="0"/>
    <w:p w14:paraId="331FDD7A" w14:textId="77777777" w:rsidR="00552FFE" w:rsidRDefault="00552FFE">
      <w:pPr>
        <w:pStyle w:val="af1"/>
        <w:ind w:left="420"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552F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A2F14" w14:textId="77777777" w:rsidR="00B53E2D" w:rsidRDefault="00B53E2D">
      <w:r>
        <w:separator/>
      </w:r>
    </w:p>
  </w:endnote>
  <w:endnote w:type="continuationSeparator" w:id="0">
    <w:p w14:paraId="6CC069C6" w14:textId="77777777" w:rsidR="00B53E2D" w:rsidRDefault="00B5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B35E" w14:textId="77777777" w:rsidR="00552FFE" w:rsidRDefault="00F02419">
    <w:pPr>
      <w:pStyle w:val="a7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3A9BEEBF" w14:textId="77777777" w:rsidR="00552FFE" w:rsidRDefault="00552FF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3C28B" w14:textId="77777777" w:rsidR="00552FFE" w:rsidRDefault="00552FFE">
    <w:pPr>
      <w:pStyle w:val="a7"/>
      <w:framePr w:wrap="around" w:vAnchor="text" w:hAnchor="margin" w:xAlign="right" w:y="1"/>
      <w:rPr>
        <w:rStyle w:val="ae"/>
      </w:rPr>
    </w:pPr>
  </w:p>
  <w:p w14:paraId="57EB403C" w14:textId="77777777" w:rsidR="00552FFE" w:rsidRDefault="00552FFE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359F" w14:textId="77777777" w:rsidR="00552FFE" w:rsidRDefault="00552F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BF7F7" w14:textId="77777777" w:rsidR="00B53E2D" w:rsidRDefault="00B53E2D">
      <w:r>
        <w:separator/>
      </w:r>
    </w:p>
  </w:footnote>
  <w:footnote w:type="continuationSeparator" w:id="0">
    <w:p w14:paraId="38E0A0F9" w14:textId="77777777" w:rsidR="00B53E2D" w:rsidRDefault="00B5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5DA77" w14:textId="77777777" w:rsidR="00552FFE" w:rsidRDefault="00552FF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8A9E1" w14:textId="77777777" w:rsidR="00552FFE" w:rsidRDefault="00F02419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1B3580EF" wp14:editId="6EA00C04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6A985" w14:textId="77777777" w:rsidR="00552FFE" w:rsidRDefault="00552F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5E92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36D2B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2FFE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480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3E0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3E2D"/>
    <w:rsid w:val="00B54EBC"/>
    <w:rsid w:val="00B56313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02419"/>
    <w:rsid w:val="00F037E2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1251357B"/>
    <w:rsid w:val="19296AA8"/>
    <w:rsid w:val="1F562EDC"/>
    <w:rsid w:val="25525A58"/>
    <w:rsid w:val="3DE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96C6124"/>
  <w15:docId w15:val="{452E293B-43FD-4948-B625-B4AB13DE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1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2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</Words>
  <Characters>707</Characters>
  <Application>Microsoft Office Word</Application>
  <DocSecurity>0</DocSecurity>
  <Lines>5</Lines>
  <Paragraphs>1</Paragraphs>
  <ScaleCrop>false</ScaleCrop>
  <Company>WWW.YlmF.CoM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Admin</cp:lastModifiedBy>
  <cp:revision>5</cp:revision>
  <cp:lastPrinted>2012-10-11T08:46:00Z</cp:lastPrinted>
  <dcterms:created xsi:type="dcterms:W3CDTF">2021-02-20T06:41:00Z</dcterms:created>
  <dcterms:modified xsi:type="dcterms:W3CDTF">2021-02-25T08:03:00Z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