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王恩军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公司职位：</w:t>
      </w:r>
      <w:r>
        <w:rPr>
          <w:rFonts w:hint="eastAsia" w:ascii="微软雅黑" w:hAnsi="微软雅黑" w:eastAsia="微软雅黑"/>
          <w:b w:val="0"/>
          <w:bCs/>
        </w:rPr>
        <w:t>秀米互动总经理</w:t>
      </w:r>
      <w:r>
        <w:rPr>
          <w:rFonts w:hint="eastAsia" w:ascii="微软雅黑" w:hAnsi="微软雅黑" w:eastAsia="微软雅黑"/>
          <w:b w:val="0"/>
          <w:bCs/>
          <w:lang w:eastAsia="zh-CN"/>
        </w:rPr>
        <w:t>、</w:t>
      </w:r>
      <w:r>
        <w:rPr>
          <w:rFonts w:hint="eastAsia" w:ascii="微软雅黑" w:hAnsi="微软雅黑" w:eastAsia="微软雅黑"/>
          <w:b w:val="0"/>
          <w:bCs/>
        </w:rPr>
        <w:t>舜风传播联合创始人</w:t>
      </w:r>
    </w:p>
    <w:p>
      <w:pPr>
        <w:textAlignment w:val="baseline"/>
        <w:rPr>
          <w:rFonts w:ascii="微软雅黑" w:hAnsi="微软雅黑" w:eastAsia="微软雅黑"/>
          <w:color w:val="000000"/>
          <w:kern w:val="0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color w:val="auto"/>
          <w:kern w:val="0"/>
        </w:rPr>
        <w:t>年度数字营销影响力人物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人物简介</w:t>
      </w:r>
      <w:bookmarkStart w:id="0" w:name="_GoBack"/>
      <w:bookmarkEnd w:id="0"/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jc w:val="center"/>
        <w:rPr>
          <w:rFonts w:hint="eastAsia"/>
        </w:rPr>
      </w:pPr>
      <w:r>
        <w:drawing>
          <wp:inline distT="0" distB="0" distL="114300" distR="114300">
            <wp:extent cx="3114675" cy="452437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/>
        </w:rPr>
        <w:t>舜风传播董事会成员，长江商学院M</w:t>
      </w:r>
      <w:r>
        <w:rPr>
          <w:rFonts w:ascii="微软雅黑" w:hAnsi="微软雅黑" w:eastAsia="微软雅黑"/>
        </w:rPr>
        <w:t>BA</w:t>
      </w:r>
      <w:r>
        <w:rPr>
          <w:rFonts w:hint="eastAsia" w:ascii="微软雅黑" w:hAnsi="微软雅黑" w:eastAsia="微软雅黑"/>
        </w:rPr>
        <w:t>；擅长整合营销，社会化营销，传统广告投放等领域；广告营销行业从业</w:t>
      </w:r>
      <w:r>
        <w:rPr>
          <w:rFonts w:ascii="微软雅黑" w:hAnsi="微软雅黑" w:eastAsia="微软雅黑"/>
        </w:rPr>
        <w:t>20</w:t>
      </w:r>
      <w:r>
        <w:rPr>
          <w:rFonts w:hint="eastAsia" w:ascii="微软雅黑" w:hAnsi="微软雅黑" w:eastAsia="微软雅黑"/>
        </w:rPr>
        <w:t>年，服务过汽车、快消、金融、房产等近百家品牌</w:t>
      </w:r>
      <w:r>
        <w:rPr>
          <w:rFonts w:hint="eastAsia" w:ascii="微软雅黑" w:hAnsi="微软雅黑" w:eastAsia="微软雅黑"/>
          <w:lang w:eastAsia="zh-CN"/>
        </w:rPr>
        <w:t>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</w:rPr>
        <w:t>第十三届4</w:t>
      </w:r>
      <w:r>
        <w:rPr>
          <w:rFonts w:ascii="微软雅黑" w:hAnsi="微软雅黑" w:eastAsia="微软雅黑"/>
        </w:rPr>
        <w:t>A</w:t>
      </w:r>
      <w:r>
        <w:rPr>
          <w:rFonts w:hint="eastAsia" w:ascii="微软雅黑" w:hAnsi="微软雅黑" w:eastAsia="微软雅黑"/>
        </w:rPr>
        <w:t>金印奖评委，第七届金蜜蜂奖评委，第七届虎啸奖终审评委，第十一届虎啸奖评委会委员，第20届IAI国际广告奖（整合营销组）终审评委，第六届金梧奖终审评委；主要参与的溜溜梅抗酸挑战赛，独创客户服务“V</w:t>
      </w:r>
      <w:r>
        <w:rPr>
          <w:rFonts w:ascii="微软雅黑" w:hAnsi="微软雅黑" w:eastAsia="微软雅黑"/>
        </w:rPr>
        <w:t>IP</w:t>
      </w:r>
      <w:r>
        <w:rPr>
          <w:rFonts w:hint="eastAsia" w:ascii="微软雅黑" w:hAnsi="微软雅黑" w:eastAsia="微软雅黑"/>
        </w:rPr>
        <w:t>”抖音服务理论，为客户服务提供了很好的帮助</w:t>
      </w:r>
      <w:r>
        <w:rPr>
          <w:rFonts w:hint="eastAsia" w:ascii="微软雅黑" w:hAnsi="微软雅黑" w:eastAsia="微软雅黑"/>
          <w:lang w:eastAsia="zh-CN"/>
        </w:rPr>
        <w:t>；</w:t>
      </w:r>
      <w:r>
        <w:rPr>
          <w:rFonts w:hint="eastAsia" w:ascii="微软雅黑" w:hAnsi="微软雅黑" w:eastAsia="微软雅黑"/>
        </w:rPr>
        <w:t>荣获</w:t>
      </w:r>
      <w:r>
        <w:rPr>
          <w:rFonts w:ascii="微软雅黑" w:hAnsi="微软雅黑" w:eastAsia="微软雅黑"/>
        </w:rPr>
        <w:t>中国商务广告协会数字营销委员会优秀行业年度杰出贡献奖。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数字营销领域杰出贡献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jc w:val="left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王恩军</w:t>
      </w:r>
      <w:r>
        <w:rPr>
          <w:rFonts w:hint="eastAsia" w:ascii="微软雅黑" w:hAnsi="微软雅黑" w:eastAsia="微软雅黑"/>
        </w:rPr>
        <w:t>主要负责公司的客户管理，重大/特重大客户谈判签约等工作，对公司的客户业务贡献重大，维护海尔集团，碧桂园，爱玛电动车，金彭电动三轮车，阿里巴巴，健合集团，</w:t>
      </w:r>
      <w:r>
        <w:rPr>
          <w:rFonts w:hint="eastAsia" w:ascii="微软雅黑" w:hAnsi="微软雅黑" w:eastAsia="微软雅黑"/>
          <w:b w:val="0"/>
          <w:bCs w:val="0"/>
        </w:rPr>
        <w:t>Swisse</w:t>
      </w:r>
      <w:r>
        <w:rPr>
          <w:rFonts w:hint="eastAsia" w:ascii="微软雅黑" w:hAnsi="微软雅黑" w:eastAsia="微软雅黑"/>
        </w:rPr>
        <w:t>，六桂福珠宝，泰康保险集团，溜溜果园，汾酒等重大客户的战略合作，并对客户的年度媒体投放跟进十几年，为行业发展作出突出贡献。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秀米互动成立至今，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王恩军</w:t>
      </w:r>
      <w:r>
        <w:rPr>
          <w:rFonts w:hint="eastAsia" w:ascii="微软雅黑" w:hAnsi="微软雅黑" w:eastAsia="微软雅黑"/>
        </w:rPr>
        <w:t>在公司管理方面，团队的建设方面，起到了举足轻重的作用。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业界评价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秀米互动成立至今，王总致力于公司大客户的开发，为秀米的发展奠定了坚实基础，带领公司向更专业，更标准的作业化环节迈进，能有前瞻眼光反馈行业所遇到、面临的问题和新进展，是公司发展路上举足轻重的引路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right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——北京上极无上文化传媒有限公司董事长李英磊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注重公司发展的前提下，王总是一个很大胆试错的管理人，内部团队人员发展空间很大，自由度也很高，对大项目和大客户，王总敢于放手负责人管理，对团队的激发潜能方面，影响力深远。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jc w:val="right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</w:rPr>
        <w:t>——舜风传播北京分公司总经理徐岚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672A7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4494"/>
    <w:rsid w:val="003056B8"/>
    <w:rsid w:val="00311DCD"/>
    <w:rsid w:val="00317BD4"/>
    <w:rsid w:val="00320B24"/>
    <w:rsid w:val="00334623"/>
    <w:rsid w:val="003351DA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A6BA5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677BE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E369B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8717F"/>
    <w:rsid w:val="00891CAC"/>
    <w:rsid w:val="00892687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6216F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01671A11"/>
    <w:rsid w:val="03DC5610"/>
    <w:rsid w:val="04203684"/>
    <w:rsid w:val="0437238E"/>
    <w:rsid w:val="0A4678AB"/>
    <w:rsid w:val="0F464EA7"/>
    <w:rsid w:val="1040013C"/>
    <w:rsid w:val="10761DFE"/>
    <w:rsid w:val="126170CD"/>
    <w:rsid w:val="138762E5"/>
    <w:rsid w:val="1399028F"/>
    <w:rsid w:val="17E648B1"/>
    <w:rsid w:val="1A596A1E"/>
    <w:rsid w:val="1BB87E2B"/>
    <w:rsid w:val="1D443179"/>
    <w:rsid w:val="20D84F89"/>
    <w:rsid w:val="2175010D"/>
    <w:rsid w:val="234E1E81"/>
    <w:rsid w:val="244149A8"/>
    <w:rsid w:val="26B87D26"/>
    <w:rsid w:val="26FE63FA"/>
    <w:rsid w:val="29AA66E3"/>
    <w:rsid w:val="2CED25AB"/>
    <w:rsid w:val="31457416"/>
    <w:rsid w:val="32B5721B"/>
    <w:rsid w:val="354342F2"/>
    <w:rsid w:val="365A191A"/>
    <w:rsid w:val="37177F07"/>
    <w:rsid w:val="3BFD7C18"/>
    <w:rsid w:val="3FA5400E"/>
    <w:rsid w:val="41A10CCE"/>
    <w:rsid w:val="46F60B25"/>
    <w:rsid w:val="4A9D225A"/>
    <w:rsid w:val="52BA3450"/>
    <w:rsid w:val="52D8702D"/>
    <w:rsid w:val="52F21F5E"/>
    <w:rsid w:val="533D2F88"/>
    <w:rsid w:val="55F919F7"/>
    <w:rsid w:val="57CA15F9"/>
    <w:rsid w:val="591D5C9B"/>
    <w:rsid w:val="59C90FAD"/>
    <w:rsid w:val="61D556E2"/>
    <w:rsid w:val="6391510C"/>
    <w:rsid w:val="63A66741"/>
    <w:rsid w:val="6C1E255B"/>
    <w:rsid w:val="6D34466C"/>
    <w:rsid w:val="71624F9C"/>
    <w:rsid w:val="73DB735B"/>
    <w:rsid w:val="75B313A8"/>
    <w:rsid w:val="772B2E0B"/>
    <w:rsid w:val="77444211"/>
    <w:rsid w:val="779F59FD"/>
    <w:rsid w:val="77BC1020"/>
    <w:rsid w:val="791B77AD"/>
    <w:rsid w:val="7948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E327-7F32-2C43-BDAD-FF6288585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151</Words>
  <Characters>864</Characters>
  <Lines>7</Lines>
  <Paragraphs>2</Paragraphs>
  <TotalTime>0</TotalTime>
  <ScaleCrop>false</ScaleCrop>
  <LinksUpToDate>false</LinksUpToDate>
  <CharactersWithSpaces>1013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2015-11-23T07:59:00Z</dcterms:created>
  <dc:creator>雨林木风</dc:creator>
  <cp:lastModifiedBy>w</cp:lastModifiedBy>
  <cp:lastPrinted>2013-11-12T01:54:00Z</cp:lastPrinted>
  <dcterms:modified xsi:type="dcterms:W3CDTF">2021-02-25T09:36:08Z</dcterms:modified>
  <dc:title>No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