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6289E6" w14:textId="74BEA6AF" w:rsidR="008B689B" w:rsidRPr="009264A0" w:rsidRDefault="009264A0" w:rsidP="008F3C28">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9264A0">
        <w:rPr>
          <w:rFonts w:ascii="微软雅黑" w:eastAsia="微软雅黑" w:hAnsi="微软雅黑" w:hint="eastAsia"/>
          <w:b/>
          <w:sz w:val="32"/>
          <w:szCs w:val="32"/>
        </w:rPr>
        <w:t>小罐茶竞价，打响传统茶叶社</w:t>
      </w:r>
      <w:proofErr w:type="gramStart"/>
      <w:r w:rsidRPr="009264A0">
        <w:rPr>
          <w:rFonts w:ascii="微软雅黑" w:eastAsia="微软雅黑" w:hAnsi="微软雅黑" w:hint="eastAsia"/>
          <w:b/>
          <w:sz w:val="32"/>
          <w:szCs w:val="32"/>
        </w:rPr>
        <w:t>交电商</w:t>
      </w:r>
      <w:proofErr w:type="gramEnd"/>
      <w:r w:rsidRPr="009264A0">
        <w:rPr>
          <w:rFonts w:ascii="微软雅黑" w:eastAsia="微软雅黑" w:hAnsi="微软雅黑" w:hint="eastAsia"/>
          <w:b/>
          <w:sz w:val="32"/>
          <w:szCs w:val="32"/>
        </w:rPr>
        <w:t>第一“泡”</w:t>
      </w:r>
    </w:p>
    <w:p w14:paraId="4E65607E" w14:textId="77777777" w:rsidR="008B689B" w:rsidRPr="009264A0" w:rsidRDefault="008B689B" w:rsidP="008F3C28">
      <w:pPr>
        <w:textAlignment w:val="baseline"/>
        <w:rPr>
          <w:rFonts w:ascii="微软雅黑" w:eastAsia="微软雅黑" w:hAnsi="微软雅黑"/>
          <w:b/>
          <w:sz w:val="21"/>
          <w:szCs w:val="21"/>
        </w:rPr>
      </w:pPr>
      <w:r w:rsidRPr="009264A0">
        <w:rPr>
          <w:rFonts w:ascii="微软雅黑" w:eastAsia="微软雅黑" w:hAnsi="微软雅黑" w:hint="eastAsia"/>
          <w:b/>
          <w:sz w:val="21"/>
          <w:szCs w:val="21"/>
        </w:rPr>
        <w:t>广 告 主：</w:t>
      </w:r>
      <w:r w:rsidR="003553D8" w:rsidRPr="009264A0">
        <w:rPr>
          <w:rFonts w:ascii="微软雅黑" w:eastAsia="微软雅黑" w:hAnsi="微软雅黑" w:hint="eastAsia"/>
          <w:sz w:val="21"/>
          <w:szCs w:val="21"/>
        </w:rPr>
        <w:t>小罐茶</w:t>
      </w:r>
    </w:p>
    <w:p w14:paraId="22339E16" w14:textId="77777777" w:rsidR="008B689B" w:rsidRPr="009264A0" w:rsidRDefault="008B689B" w:rsidP="008F3C28">
      <w:pPr>
        <w:textAlignment w:val="baseline"/>
        <w:rPr>
          <w:rFonts w:ascii="微软雅黑" w:eastAsia="微软雅黑" w:hAnsi="微软雅黑"/>
          <w:b/>
          <w:sz w:val="21"/>
          <w:szCs w:val="21"/>
        </w:rPr>
      </w:pPr>
      <w:r w:rsidRPr="009264A0">
        <w:rPr>
          <w:rFonts w:ascii="微软雅黑" w:eastAsia="微软雅黑" w:hAnsi="微软雅黑" w:hint="eastAsia"/>
          <w:b/>
          <w:sz w:val="21"/>
          <w:szCs w:val="21"/>
        </w:rPr>
        <w:t>所属行业：</w:t>
      </w:r>
      <w:r w:rsidR="00EA4439" w:rsidRPr="009264A0">
        <w:rPr>
          <w:rFonts w:ascii="微软雅黑" w:eastAsia="微软雅黑" w:hAnsi="微软雅黑" w:hint="eastAsia"/>
          <w:sz w:val="21"/>
          <w:szCs w:val="21"/>
        </w:rPr>
        <w:t>食品饮料</w:t>
      </w:r>
    </w:p>
    <w:p w14:paraId="31448371" w14:textId="14B3AB3E" w:rsidR="008B689B" w:rsidRPr="009264A0" w:rsidRDefault="008B689B" w:rsidP="008F3C28">
      <w:pPr>
        <w:textAlignment w:val="baseline"/>
        <w:rPr>
          <w:rFonts w:ascii="微软雅黑" w:eastAsia="微软雅黑" w:hAnsi="微软雅黑"/>
          <w:b/>
          <w:sz w:val="21"/>
          <w:szCs w:val="21"/>
        </w:rPr>
      </w:pPr>
      <w:r w:rsidRPr="009264A0">
        <w:rPr>
          <w:rFonts w:ascii="微软雅黑" w:eastAsia="微软雅黑" w:hAnsi="微软雅黑" w:hint="eastAsia"/>
          <w:b/>
          <w:sz w:val="21"/>
          <w:szCs w:val="21"/>
        </w:rPr>
        <w:t>执行时间：</w:t>
      </w:r>
      <w:r w:rsidR="00B03FD0" w:rsidRPr="009264A0">
        <w:rPr>
          <w:rFonts w:ascii="微软雅黑" w:eastAsia="微软雅黑" w:hAnsi="微软雅黑" w:hint="eastAsia"/>
          <w:sz w:val="21"/>
          <w:szCs w:val="21"/>
        </w:rPr>
        <w:t>20</w:t>
      </w:r>
      <w:r w:rsidR="00A51A67" w:rsidRPr="009264A0">
        <w:rPr>
          <w:rFonts w:ascii="微软雅黑" w:eastAsia="微软雅黑" w:hAnsi="微软雅黑"/>
          <w:sz w:val="21"/>
          <w:szCs w:val="21"/>
        </w:rPr>
        <w:t>20</w:t>
      </w:r>
      <w:r w:rsidR="00B03FD0" w:rsidRPr="009264A0">
        <w:rPr>
          <w:rFonts w:ascii="微软雅黑" w:eastAsia="微软雅黑" w:hAnsi="微软雅黑" w:hint="eastAsia"/>
          <w:sz w:val="21"/>
          <w:szCs w:val="21"/>
        </w:rPr>
        <w:t>.0</w:t>
      </w:r>
      <w:r w:rsidR="003553D8" w:rsidRPr="009264A0">
        <w:rPr>
          <w:rFonts w:ascii="微软雅黑" w:eastAsia="微软雅黑" w:hAnsi="微软雅黑" w:hint="eastAsia"/>
          <w:sz w:val="21"/>
          <w:szCs w:val="21"/>
        </w:rPr>
        <w:t>8</w:t>
      </w:r>
      <w:r w:rsidR="00B03FD0" w:rsidRPr="009264A0">
        <w:rPr>
          <w:rFonts w:ascii="微软雅黑" w:eastAsia="微软雅黑" w:hAnsi="微软雅黑" w:hint="eastAsia"/>
          <w:sz w:val="21"/>
          <w:szCs w:val="21"/>
        </w:rPr>
        <w:t>-</w:t>
      </w:r>
      <w:r w:rsidR="003553D8" w:rsidRPr="009264A0">
        <w:rPr>
          <w:rFonts w:ascii="微软雅黑" w:eastAsia="微软雅黑" w:hAnsi="微软雅黑" w:hint="eastAsia"/>
          <w:sz w:val="21"/>
          <w:szCs w:val="21"/>
        </w:rPr>
        <w:t>12</w:t>
      </w:r>
    </w:p>
    <w:p w14:paraId="5EAD8352" w14:textId="20B75CC6" w:rsidR="008875A4" w:rsidRPr="009264A0" w:rsidRDefault="000631F9" w:rsidP="009264A0">
      <w:pPr>
        <w:spacing w:after="240"/>
        <w:textAlignment w:val="baseline"/>
        <w:rPr>
          <w:rFonts w:ascii="微软雅黑" w:eastAsia="微软雅黑" w:hAnsi="微软雅黑"/>
          <w:sz w:val="21"/>
          <w:szCs w:val="21"/>
        </w:rPr>
      </w:pPr>
      <w:r w:rsidRPr="009264A0">
        <w:rPr>
          <w:rFonts w:ascii="微软雅黑" w:eastAsia="微软雅黑" w:hAnsi="微软雅黑" w:hint="eastAsia"/>
          <w:b/>
          <w:sz w:val="21"/>
          <w:szCs w:val="21"/>
        </w:rPr>
        <w:t>参选类别：</w:t>
      </w:r>
      <w:r w:rsidR="009264A0" w:rsidRPr="009264A0">
        <w:rPr>
          <w:rFonts w:ascii="微软雅黑" w:eastAsia="微软雅黑" w:hAnsi="微软雅黑" w:hint="eastAsia"/>
          <w:sz w:val="21"/>
          <w:szCs w:val="21"/>
        </w:rPr>
        <w:t>效果营销类</w:t>
      </w:r>
    </w:p>
    <w:p w14:paraId="4193C4F6" w14:textId="77777777" w:rsidR="00B5241D" w:rsidRPr="009264A0" w:rsidRDefault="000631F9" w:rsidP="009264A0">
      <w:pPr>
        <w:spacing w:before="100" w:beforeAutospacing="1" w:after="100" w:afterAutospacing="1"/>
        <w:textAlignment w:val="baseline"/>
        <w:rPr>
          <w:rFonts w:ascii="微软雅黑" w:eastAsia="微软雅黑" w:hAnsi="微软雅黑"/>
          <w:b/>
          <w:color w:val="0000FF"/>
          <w:sz w:val="28"/>
          <w:szCs w:val="28"/>
        </w:rPr>
      </w:pPr>
      <w:r w:rsidRPr="009264A0">
        <w:rPr>
          <w:rFonts w:ascii="微软雅黑" w:eastAsia="微软雅黑" w:hAnsi="微软雅黑" w:hint="eastAsia"/>
          <w:b/>
          <w:color w:val="0000FF"/>
          <w:sz w:val="28"/>
          <w:szCs w:val="28"/>
        </w:rPr>
        <w:t>营销背景</w:t>
      </w:r>
    </w:p>
    <w:p w14:paraId="5CF7D64D" w14:textId="77777777" w:rsidR="003553D8" w:rsidRPr="003553D8" w:rsidRDefault="003553D8" w:rsidP="009264A0">
      <w:pPr>
        <w:spacing w:before="100" w:beforeAutospacing="1" w:after="100" w:afterAutospacing="1"/>
        <w:rPr>
          <w:rFonts w:ascii="微软雅黑" w:eastAsia="微软雅黑" w:hAnsi="微软雅黑"/>
          <w:sz w:val="21"/>
          <w:szCs w:val="21"/>
        </w:rPr>
      </w:pPr>
      <w:r w:rsidRPr="003553D8">
        <w:rPr>
          <w:rFonts w:ascii="微软雅黑" w:eastAsia="微软雅黑" w:hAnsi="微软雅黑" w:hint="eastAsia"/>
          <w:sz w:val="21"/>
          <w:szCs w:val="21"/>
        </w:rPr>
        <w:t>小罐茶创立于2014年，通过强大的品牌营销理念和推广快速成为国内茶叶新品牌的一面亮眼旗帜。今年受疫情影响，传统线下茶叶市场面临不少的转型压力。</w:t>
      </w:r>
    </w:p>
    <w:p w14:paraId="33EFF2FE" w14:textId="6C6109D6" w:rsidR="000631F9" w:rsidRPr="009264A0" w:rsidRDefault="003553D8" w:rsidP="009264A0">
      <w:pPr>
        <w:spacing w:before="100" w:beforeAutospacing="1" w:after="100" w:afterAutospacing="1"/>
        <w:rPr>
          <w:rFonts w:ascii="微软雅黑" w:eastAsia="微软雅黑" w:hAnsi="微软雅黑"/>
          <w:sz w:val="21"/>
          <w:szCs w:val="21"/>
        </w:rPr>
      </w:pPr>
      <w:r w:rsidRPr="003553D8">
        <w:rPr>
          <w:rFonts w:ascii="微软雅黑" w:eastAsia="微软雅黑" w:hAnsi="微软雅黑" w:hint="eastAsia"/>
          <w:sz w:val="21"/>
          <w:szCs w:val="21"/>
        </w:rPr>
        <w:t>小罐茶率先加大小程序生态的建设，并且针对线上开设全新年轻化的产品支线——彩罐系列，并开展</w:t>
      </w:r>
      <w:proofErr w:type="gramStart"/>
      <w:r w:rsidRPr="003553D8">
        <w:rPr>
          <w:rFonts w:ascii="微软雅黑" w:eastAsia="微软雅黑" w:hAnsi="微软雅黑" w:hint="eastAsia"/>
          <w:sz w:val="21"/>
          <w:szCs w:val="21"/>
        </w:rPr>
        <w:t>微信竞价</w:t>
      </w:r>
      <w:proofErr w:type="gramEnd"/>
      <w:r w:rsidRPr="003553D8">
        <w:rPr>
          <w:rFonts w:ascii="微软雅黑" w:eastAsia="微软雅黑" w:hAnsi="微软雅黑" w:hint="eastAsia"/>
          <w:sz w:val="21"/>
          <w:szCs w:val="21"/>
        </w:rPr>
        <w:t>广告的常态化投放。</w:t>
      </w:r>
    </w:p>
    <w:p w14:paraId="1749D311" w14:textId="77777777" w:rsidR="000631F9" w:rsidRPr="009264A0" w:rsidRDefault="000631F9" w:rsidP="009264A0">
      <w:pPr>
        <w:spacing w:before="100" w:beforeAutospacing="1" w:after="100" w:afterAutospacing="1"/>
        <w:textAlignment w:val="baseline"/>
        <w:rPr>
          <w:rFonts w:ascii="微软雅黑" w:eastAsia="微软雅黑" w:hAnsi="微软雅黑"/>
          <w:b/>
          <w:color w:val="0000FF"/>
          <w:sz w:val="28"/>
          <w:szCs w:val="28"/>
        </w:rPr>
      </w:pPr>
      <w:r w:rsidRPr="009264A0">
        <w:rPr>
          <w:rFonts w:ascii="微软雅黑" w:eastAsia="微软雅黑" w:hAnsi="微软雅黑" w:hint="eastAsia"/>
          <w:b/>
          <w:color w:val="0000FF"/>
          <w:sz w:val="28"/>
          <w:szCs w:val="28"/>
        </w:rPr>
        <w:t>营销目标</w:t>
      </w:r>
    </w:p>
    <w:p w14:paraId="6B2EB62C" w14:textId="61C348C8" w:rsidR="00E40EE7" w:rsidRPr="00F0440F" w:rsidRDefault="003553D8" w:rsidP="009264A0">
      <w:pPr>
        <w:spacing w:before="100" w:beforeAutospacing="1" w:after="100" w:afterAutospacing="1"/>
        <w:rPr>
          <w:rFonts w:ascii="微软雅黑" w:eastAsia="微软雅黑" w:hAnsi="微软雅黑"/>
          <w:sz w:val="21"/>
          <w:szCs w:val="21"/>
        </w:rPr>
      </w:pPr>
      <w:r>
        <w:rPr>
          <w:rFonts w:ascii="微软雅黑" w:eastAsia="微软雅黑" w:hAnsi="微软雅黑" w:hint="eastAsia"/>
          <w:b/>
          <w:bCs/>
          <w:sz w:val="21"/>
          <w:szCs w:val="21"/>
        </w:rPr>
        <w:t>竞价投放日耗过万，并实现R</w:t>
      </w:r>
      <w:r>
        <w:rPr>
          <w:rFonts w:ascii="微软雅黑" w:eastAsia="微软雅黑" w:hAnsi="微软雅黑"/>
          <w:b/>
          <w:bCs/>
          <w:sz w:val="21"/>
          <w:szCs w:val="21"/>
        </w:rPr>
        <w:t xml:space="preserve">OI </w:t>
      </w:r>
      <w:r>
        <w:rPr>
          <w:rFonts w:ascii="微软雅黑" w:eastAsia="微软雅黑" w:hAnsi="微软雅黑" w:hint="eastAsia"/>
          <w:b/>
          <w:bCs/>
          <w:sz w:val="21"/>
          <w:szCs w:val="21"/>
        </w:rPr>
        <w:t>达到0.8~1</w:t>
      </w:r>
    </w:p>
    <w:p w14:paraId="7A0FA553" w14:textId="77777777" w:rsidR="00B5241D" w:rsidRPr="009264A0" w:rsidRDefault="000631F9" w:rsidP="009264A0">
      <w:pPr>
        <w:spacing w:before="100" w:beforeAutospacing="1" w:after="100" w:afterAutospacing="1"/>
        <w:textAlignment w:val="baseline"/>
        <w:rPr>
          <w:rFonts w:ascii="微软雅黑" w:eastAsia="微软雅黑" w:hAnsi="微软雅黑"/>
          <w:b/>
          <w:color w:val="0000FF"/>
          <w:sz w:val="28"/>
          <w:szCs w:val="28"/>
        </w:rPr>
      </w:pPr>
      <w:r w:rsidRPr="009264A0">
        <w:rPr>
          <w:rFonts w:ascii="微软雅黑" w:eastAsia="微软雅黑" w:hAnsi="微软雅黑" w:hint="eastAsia"/>
          <w:b/>
          <w:color w:val="0000FF"/>
          <w:sz w:val="28"/>
          <w:szCs w:val="28"/>
        </w:rPr>
        <w:t>策略与创意</w:t>
      </w:r>
    </w:p>
    <w:p w14:paraId="45465E5C" w14:textId="77777777" w:rsidR="00BA6E11" w:rsidRPr="00EB4E01" w:rsidRDefault="00BA6E11" w:rsidP="00EB4E01">
      <w:pPr>
        <w:rPr>
          <w:rFonts w:ascii="微软雅黑" w:eastAsia="微软雅黑" w:hAnsi="微软雅黑"/>
          <w:b/>
          <w:bCs/>
          <w:sz w:val="21"/>
          <w:szCs w:val="21"/>
        </w:rPr>
      </w:pPr>
      <w:r w:rsidRPr="00EB4E01">
        <w:rPr>
          <w:rFonts w:ascii="微软雅黑" w:eastAsia="微软雅黑" w:hAnsi="微软雅黑" w:hint="eastAsia"/>
          <w:b/>
          <w:bCs/>
          <w:sz w:val="21"/>
          <w:szCs w:val="21"/>
        </w:rPr>
        <w:t>从定向、素材、出价等全方位优化，除此之外更从内部入手，与客户实现点对点对接，从两大根本</w:t>
      </w:r>
      <w:proofErr w:type="gramStart"/>
      <w:r w:rsidRPr="00EB4E01">
        <w:rPr>
          <w:rFonts w:ascii="微软雅黑" w:eastAsia="微软雅黑" w:hAnsi="微软雅黑" w:hint="eastAsia"/>
          <w:b/>
          <w:bCs/>
          <w:sz w:val="21"/>
          <w:szCs w:val="21"/>
        </w:rPr>
        <w:t>解决起量问题</w:t>
      </w:r>
      <w:proofErr w:type="gramEnd"/>
      <w:r w:rsidRPr="00EB4E01">
        <w:rPr>
          <w:rFonts w:ascii="微软雅黑" w:eastAsia="微软雅黑" w:hAnsi="微软雅黑" w:hint="eastAsia"/>
          <w:b/>
          <w:bCs/>
          <w:sz w:val="21"/>
          <w:szCs w:val="21"/>
        </w:rPr>
        <w:t>，为后续小罐</w:t>
      </w:r>
      <w:proofErr w:type="gramStart"/>
      <w:r w:rsidRPr="00EB4E01">
        <w:rPr>
          <w:rFonts w:ascii="微软雅黑" w:eastAsia="微软雅黑" w:hAnsi="微软雅黑" w:hint="eastAsia"/>
          <w:b/>
          <w:bCs/>
          <w:sz w:val="21"/>
          <w:szCs w:val="21"/>
        </w:rPr>
        <w:t>茶良好</w:t>
      </w:r>
      <w:proofErr w:type="gramEnd"/>
      <w:r w:rsidRPr="00EB4E01">
        <w:rPr>
          <w:rFonts w:ascii="微软雅黑" w:eastAsia="微软雅黑" w:hAnsi="微软雅黑" w:hint="eastAsia"/>
          <w:b/>
          <w:bCs/>
          <w:sz w:val="21"/>
          <w:szCs w:val="21"/>
        </w:rPr>
        <w:t>的竞价基础打下夯实基础。</w:t>
      </w:r>
    </w:p>
    <w:p w14:paraId="379EB6FB" w14:textId="77777777" w:rsidR="00BA6E11" w:rsidRPr="00EB4E01" w:rsidRDefault="00BA6E11" w:rsidP="00EB4E01">
      <w:pPr>
        <w:rPr>
          <w:rFonts w:ascii="微软雅黑" w:eastAsia="微软雅黑" w:hAnsi="微软雅黑"/>
          <w:b/>
          <w:bCs/>
          <w:sz w:val="21"/>
          <w:szCs w:val="21"/>
        </w:rPr>
      </w:pPr>
      <w:r w:rsidRPr="00EB4E01">
        <w:rPr>
          <w:rFonts w:ascii="微软雅黑" w:eastAsia="微软雅黑" w:hAnsi="微软雅黑" w:hint="eastAsia"/>
          <w:b/>
          <w:bCs/>
          <w:sz w:val="21"/>
          <w:szCs w:val="21"/>
        </w:rPr>
        <w:t>一、改变优先级目标，端正投放思路</w:t>
      </w:r>
    </w:p>
    <w:p w14:paraId="5EDE8091" w14:textId="77777777" w:rsidR="00BA6E11" w:rsidRPr="00EB4E01" w:rsidRDefault="00BA6E11" w:rsidP="00EB4E01">
      <w:pPr>
        <w:rPr>
          <w:rFonts w:ascii="微软雅黑" w:eastAsia="微软雅黑" w:hAnsi="微软雅黑"/>
          <w:sz w:val="21"/>
          <w:szCs w:val="21"/>
        </w:rPr>
      </w:pPr>
      <w:r w:rsidRPr="00EB4E01">
        <w:rPr>
          <w:rFonts w:ascii="微软雅黑" w:eastAsia="微软雅黑" w:hAnsi="微软雅黑" w:hint="eastAsia"/>
          <w:sz w:val="21"/>
          <w:szCs w:val="21"/>
        </w:rPr>
        <w:t>教育客户，从一开始注重转化成本和ROI，</w:t>
      </w:r>
      <w:r w:rsidRPr="00EB4E01">
        <w:rPr>
          <w:rFonts w:ascii="微软雅黑" w:eastAsia="微软雅黑" w:hAnsi="微软雅黑" w:hint="eastAsia"/>
          <w:b/>
          <w:bCs/>
          <w:sz w:val="21"/>
          <w:szCs w:val="21"/>
        </w:rPr>
        <w:t>转化为优先起量</w:t>
      </w:r>
      <w:r w:rsidRPr="00EB4E01">
        <w:rPr>
          <w:rFonts w:ascii="微软雅黑" w:eastAsia="微软雅黑" w:hAnsi="微软雅黑" w:hint="eastAsia"/>
          <w:sz w:val="21"/>
          <w:szCs w:val="21"/>
        </w:rPr>
        <w:t>。只有起量，投放模型才会稳定建模良性发展；也只有起量，才会有后续的点击、转化，能对广告产品进行归因。</w:t>
      </w:r>
    </w:p>
    <w:p w14:paraId="18F71C29" w14:textId="750F8762" w:rsidR="00BA6E11" w:rsidRPr="00EB4E01" w:rsidRDefault="00BA6E11" w:rsidP="00EB4E01">
      <w:pPr>
        <w:rPr>
          <w:rFonts w:ascii="微软雅黑" w:eastAsia="微软雅黑" w:hAnsi="微软雅黑"/>
          <w:b/>
          <w:bCs/>
          <w:sz w:val="21"/>
          <w:szCs w:val="21"/>
        </w:rPr>
      </w:pPr>
      <w:r w:rsidRPr="00EB4E01">
        <w:rPr>
          <w:rFonts w:ascii="微软雅黑" w:eastAsia="微软雅黑" w:hAnsi="微软雅黑" w:hint="eastAsia"/>
          <w:b/>
          <w:bCs/>
          <w:sz w:val="21"/>
          <w:szCs w:val="21"/>
        </w:rPr>
        <w:t>二、客户加强配合，优化三机制</w:t>
      </w:r>
    </w:p>
    <w:p w14:paraId="2C834D5D" w14:textId="6FC9AA04" w:rsidR="00BA6E11" w:rsidRPr="00EB4E01" w:rsidRDefault="00BA6E11" w:rsidP="00EB4E01">
      <w:pPr>
        <w:rPr>
          <w:rFonts w:ascii="微软雅黑" w:eastAsia="微软雅黑" w:hAnsi="微软雅黑"/>
          <w:sz w:val="21"/>
          <w:szCs w:val="21"/>
        </w:rPr>
      </w:pPr>
      <w:r w:rsidRPr="00EB4E01">
        <w:rPr>
          <w:rFonts w:ascii="微软雅黑" w:eastAsia="微软雅黑" w:hAnsi="微软雅黑" w:hint="eastAsia"/>
          <w:sz w:val="21"/>
          <w:szCs w:val="21"/>
        </w:rPr>
        <w:t>加强代理、</w:t>
      </w:r>
      <w:proofErr w:type="gramStart"/>
      <w:r w:rsidRPr="00EB4E01">
        <w:rPr>
          <w:rFonts w:ascii="微软雅黑" w:eastAsia="微软雅黑" w:hAnsi="微软雅黑" w:hint="eastAsia"/>
          <w:sz w:val="21"/>
          <w:szCs w:val="21"/>
        </w:rPr>
        <w:t>腾讯广告</w:t>
      </w:r>
      <w:proofErr w:type="gramEnd"/>
      <w:r w:rsidRPr="00EB4E01">
        <w:rPr>
          <w:rFonts w:ascii="微软雅黑" w:eastAsia="微软雅黑" w:hAnsi="微软雅黑" w:hint="eastAsia"/>
          <w:sz w:val="21"/>
          <w:szCs w:val="21"/>
        </w:rPr>
        <w:t>运营、品牌的三</w:t>
      </w:r>
      <w:proofErr w:type="gramStart"/>
      <w:r w:rsidR="00EB4E01" w:rsidRPr="00EB4E01">
        <w:rPr>
          <w:rFonts w:ascii="微软雅黑" w:eastAsia="微软雅黑" w:hAnsi="微软雅黑" w:hint="eastAsia"/>
          <w:sz w:val="21"/>
          <w:szCs w:val="21"/>
        </w:rPr>
        <w:t>方反应</w:t>
      </w:r>
      <w:proofErr w:type="gramEnd"/>
      <w:r w:rsidRPr="00EB4E01">
        <w:rPr>
          <w:rFonts w:ascii="微软雅黑" w:eastAsia="微软雅黑" w:hAnsi="微软雅黑" w:hint="eastAsia"/>
          <w:sz w:val="21"/>
          <w:szCs w:val="21"/>
        </w:rPr>
        <w:t>方沟通，</w:t>
      </w:r>
      <w:r w:rsidRPr="00EB4E01">
        <w:rPr>
          <w:rFonts w:ascii="微软雅黑" w:eastAsia="微软雅黑" w:hAnsi="微软雅黑" w:hint="eastAsia"/>
          <w:b/>
          <w:bCs/>
          <w:sz w:val="21"/>
          <w:szCs w:val="21"/>
        </w:rPr>
        <w:t>实时同步信息和投放情况</w:t>
      </w:r>
      <w:r w:rsidRPr="00EB4E01">
        <w:rPr>
          <w:rFonts w:ascii="微软雅黑" w:eastAsia="微软雅黑" w:hAnsi="微软雅黑" w:hint="eastAsia"/>
          <w:sz w:val="21"/>
          <w:szCs w:val="21"/>
        </w:rPr>
        <w:t>，因此在素材、投放计划上能快速反应，及时运用新广告产品协助起量。</w:t>
      </w:r>
    </w:p>
    <w:p w14:paraId="443BB6DC" w14:textId="77777777" w:rsidR="00B5241D" w:rsidRPr="009264A0" w:rsidRDefault="000631F9" w:rsidP="009264A0">
      <w:pPr>
        <w:spacing w:before="100" w:beforeAutospacing="1" w:after="100" w:afterAutospacing="1"/>
        <w:textAlignment w:val="baseline"/>
        <w:rPr>
          <w:rFonts w:ascii="微软雅黑" w:eastAsia="微软雅黑" w:hAnsi="微软雅黑"/>
          <w:b/>
          <w:color w:val="0000FF"/>
          <w:sz w:val="28"/>
          <w:szCs w:val="28"/>
        </w:rPr>
      </w:pPr>
      <w:r w:rsidRPr="009264A0">
        <w:rPr>
          <w:rFonts w:ascii="微软雅黑" w:eastAsia="微软雅黑" w:hAnsi="微软雅黑" w:hint="eastAsia"/>
          <w:b/>
          <w:color w:val="0000FF"/>
          <w:sz w:val="28"/>
          <w:szCs w:val="28"/>
        </w:rPr>
        <w:t>执行过程</w:t>
      </w:r>
      <w:r w:rsidR="00716B53" w:rsidRPr="009264A0">
        <w:rPr>
          <w:rFonts w:ascii="微软雅黑" w:eastAsia="微软雅黑" w:hAnsi="微软雅黑" w:hint="eastAsia"/>
          <w:b/>
          <w:color w:val="0000FF"/>
          <w:sz w:val="28"/>
          <w:szCs w:val="28"/>
        </w:rPr>
        <w:t>/媒体表现</w:t>
      </w:r>
    </w:p>
    <w:p w14:paraId="41E2FA1A" w14:textId="77777777" w:rsidR="00EA4439" w:rsidRPr="00F0440F" w:rsidRDefault="00EA4439" w:rsidP="009264A0">
      <w:pPr>
        <w:spacing w:before="100" w:beforeAutospacing="1" w:after="100" w:afterAutospacing="1"/>
        <w:rPr>
          <w:rFonts w:ascii="微软雅黑" w:eastAsia="微软雅黑" w:hAnsi="微软雅黑"/>
          <w:b/>
          <w:color w:val="000000"/>
          <w:sz w:val="21"/>
          <w:szCs w:val="21"/>
        </w:rPr>
      </w:pPr>
      <w:r w:rsidRPr="00F0440F">
        <w:rPr>
          <w:rStyle w:val="ca-02"/>
          <w:rFonts w:ascii="微软雅黑" w:eastAsia="微软雅黑" w:hAnsi="微软雅黑"/>
          <w:b/>
          <w:sz w:val="21"/>
          <w:szCs w:val="21"/>
        </w:rPr>
        <w:t>媒介策略与执行</w:t>
      </w:r>
    </w:p>
    <w:p w14:paraId="3BA18BAA" w14:textId="77777777" w:rsidR="00BA6E11" w:rsidRPr="009264A0" w:rsidRDefault="00BA6E11" w:rsidP="006E340D">
      <w:pPr>
        <w:spacing w:before="100" w:beforeAutospacing="1" w:after="100" w:afterAutospacing="1"/>
        <w:rPr>
          <w:rFonts w:ascii="微软雅黑" w:eastAsia="微软雅黑" w:hAnsi="微软雅黑"/>
          <w:b/>
          <w:bCs/>
          <w:sz w:val="21"/>
          <w:szCs w:val="21"/>
        </w:rPr>
      </w:pPr>
      <w:r w:rsidRPr="009264A0">
        <w:rPr>
          <w:rFonts w:ascii="微软雅黑" w:eastAsia="微软雅黑" w:hAnsi="微软雅黑" w:hint="eastAsia"/>
          <w:b/>
          <w:bCs/>
          <w:sz w:val="21"/>
          <w:szCs w:val="21"/>
        </w:rPr>
        <w:t>第一波放量期：8.9~9.21</w:t>
      </w:r>
    </w:p>
    <w:p w14:paraId="3F77D8E4" w14:textId="3044B1BC" w:rsidR="00BA6E11" w:rsidRPr="006E340D" w:rsidRDefault="006E340D" w:rsidP="006E340D">
      <w:pPr>
        <w:spacing w:before="100" w:beforeAutospacing="1" w:after="100" w:afterAutospacing="1"/>
        <w:rPr>
          <w:rFonts w:ascii="微软雅黑" w:eastAsia="微软雅黑" w:hAnsi="微软雅黑"/>
          <w:b/>
          <w:bCs/>
          <w:color w:val="000000"/>
          <w:sz w:val="21"/>
          <w:szCs w:val="21"/>
        </w:rPr>
      </w:pPr>
      <w:r w:rsidRPr="006E340D">
        <w:rPr>
          <w:rFonts w:ascii="微软雅黑" w:eastAsia="微软雅黑" w:hAnsi="微软雅黑" w:hint="eastAsia"/>
          <w:b/>
          <w:bCs/>
          <w:color w:val="000000"/>
          <w:sz w:val="21"/>
          <w:szCs w:val="21"/>
        </w:rPr>
        <w:t>一、</w:t>
      </w:r>
      <w:r w:rsidR="00BA6E11" w:rsidRPr="006E340D">
        <w:rPr>
          <w:rFonts w:ascii="微软雅黑" w:eastAsia="微软雅黑" w:hAnsi="微软雅黑" w:hint="eastAsia"/>
          <w:b/>
          <w:bCs/>
          <w:color w:val="000000"/>
          <w:sz w:val="21"/>
          <w:szCs w:val="21"/>
        </w:rPr>
        <w:t>选品：</w:t>
      </w:r>
    </w:p>
    <w:p w14:paraId="6DA59AD1" w14:textId="1A2DDBD5" w:rsidR="00BA6E11" w:rsidRPr="00BA6E11" w:rsidRDefault="00BA6E11" w:rsidP="009264A0">
      <w:pPr>
        <w:spacing w:before="100" w:beforeAutospacing="1" w:after="100" w:afterAutospacing="1"/>
        <w:rPr>
          <w:rFonts w:ascii="微软雅黑" w:eastAsia="微软雅黑" w:hAnsi="微软雅黑"/>
          <w:color w:val="000000"/>
          <w:sz w:val="21"/>
          <w:szCs w:val="21"/>
        </w:rPr>
      </w:pPr>
      <w:r w:rsidRPr="00BA6E11">
        <w:rPr>
          <w:rFonts w:ascii="微软雅黑" w:eastAsia="微软雅黑" w:hAnsi="微软雅黑" w:hint="eastAsia"/>
          <w:color w:val="000000"/>
          <w:sz w:val="21"/>
          <w:szCs w:val="21"/>
        </w:rPr>
        <w:t>由</w:t>
      </w:r>
      <w:proofErr w:type="gramStart"/>
      <w:r w:rsidRPr="00BA6E11">
        <w:rPr>
          <w:rFonts w:ascii="微软雅黑" w:eastAsia="微软雅黑" w:hAnsi="微软雅黑" w:hint="eastAsia"/>
          <w:color w:val="000000"/>
          <w:sz w:val="21"/>
          <w:szCs w:val="21"/>
        </w:rPr>
        <w:t>大红袍单品</w:t>
      </w:r>
      <w:proofErr w:type="gramEnd"/>
      <w:r w:rsidRPr="00BA6E11">
        <w:rPr>
          <w:rFonts w:ascii="微软雅黑" w:eastAsia="微软雅黑" w:hAnsi="微软雅黑" w:hint="eastAsia"/>
          <w:color w:val="000000"/>
          <w:sz w:val="21"/>
          <w:szCs w:val="21"/>
        </w:rPr>
        <w:t>，拓展到全线彩罐（</w:t>
      </w:r>
      <w:r w:rsidRPr="00BA6E11">
        <w:rPr>
          <w:rFonts w:ascii="微软雅黑" w:eastAsia="微软雅黑" w:hAnsi="微软雅黑" w:hint="eastAsia"/>
          <w:b/>
          <w:bCs/>
          <w:color w:val="000000"/>
          <w:sz w:val="21"/>
          <w:szCs w:val="21"/>
        </w:rPr>
        <w:t>针对年轻市场</w:t>
      </w:r>
      <w:proofErr w:type="gramStart"/>
      <w:r w:rsidRPr="00BA6E11">
        <w:rPr>
          <w:rFonts w:ascii="微软雅黑" w:eastAsia="微软雅黑" w:hAnsi="微软雅黑" w:hint="eastAsia"/>
          <w:b/>
          <w:bCs/>
          <w:color w:val="000000"/>
          <w:sz w:val="21"/>
          <w:szCs w:val="21"/>
        </w:rPr>
        <w:t>开发仅线上</w:t>
      </w:r>
      <w:proofErr w:type="gramEnd"/>
      <w:r w:rsidRPr="00BA6E11">
        <w:rPr>
          <w:rFonts w:ascii="微软雅黑" w:eastAsia="微软雅黑" w:hAnsi="微软雅黑" w:hint="eastAsia"/>
          <w:b/>
          <w:bCs/>
          <w:color w:val="000000"/>
          <w:sz w:val="21"/>
          <w:szCs w:val="21"/>
        </w:rPr>
        <w:t>商城特供</w:t>
      </w:r>
      <w:r w:rsidRPr="00BA6E11">
        <w:rPr>
          <w:rFonts w:ascii="微软雅黑" w:eastAsia="微软雅黑" w:hAnsi="微软雅黑" w:hint="eastAsia"/>
          <w:color w:val="000000"/>
          <w:sz w:val="21"/>
          <w:szCs w:val="21"/>
        </w:rPr>
        <w:t>，是小罐茶单价最低的产品），并推出茉莉花茶等深受年轻人喜爱的新品。</w:t>
      </w:r>
    </w:p>
    <w:p w14:paraId="053131B3" w14:textId="396B2F0E" w:rsidR="00BA6E11" w:rsidRPr="006E340D" w:rsidRDefault="006E340D" w:rsidP="006E340D">
      <w:pPr>
        <w:spacing w:before="100" w:beforeAutospacing="1" w:after="100" w:afterAutospacing="1"/>
        <w:rPr>
          <w:rFonts w:ascii="微软雅黑" w:eastAsia="微软雅黑" w:hAnsi="微软雅黑"/>
          <w:b/>
          <w:bCs/>
          <w:color w:val="000000"/>
          <w:sz w:val="21"/>
          <w:szCs w:val="21"/>
        </w:rPr>
      </w:pPr>
      <w:r>
        <w:rPr>
          <w:rFonts w:ascii="微软雅黑" w:eastAsia="微软雅黑" w:hAnsi="微软雅黑" w:hint="eastAsia"/>
          <w:b/>
          <w:bCs/>
          <w:color w:val="000000"/>
          <w:sz w:val="21"/>
          <w:szCs w:val="21"/>
        </w:rPr>
        <w:lastRenderedPageBreak/>
        <w:t>二</w:t>
      </w:r>
      <w:r w:rsidRPr="006E340D">
        <w:rPr>
          <w:rFonts w:ascii="微软雅黑" w:eastAsia="微软雅黑" w:hAnsi="微软雅黑" w:hint="eastAsia"/>
          <w:b/>
          <w:bCs/>
          <w:color w:val="000000"/>
          <w:sz w:val="21"/>
          <w:szCs w:val="21"/>
        </w:rPr>
        <w:t>、</w:t>
      </w:r>
      <w:r w:rsidR="00BA6E11" w:rsidRPr="006E340D">
        <w:rPr>
          <w:rFonts w:ascii="微软雅黑" w:eastAsia="微软雅黑" w:hAnsi="微软雅黑" w:hint="eastAsia"/>
          <w:b/>
          <w:bCs/>
          <w:color w:val="000000"/>
          <w:sz w:val="21"/>
          <w:szCs w:val="21"/>
        </w:rPr>
        <w:t>素材：</w:t>
      </w:r>
    </w:p>
    <w:p w14:paraId="4B4C578D" w14:textId="09755A09" w:rsidR="00BA6E11" w:rsidRPr="006E340D" w:rsidRDefault="006E340D" w:rsidP="006E340D">
      <w:pPr>
        <w:pStyle w:val="ab"/>
        <w:spacing w:before="100" w:beforeAutospacing="1" w:after="100" w:afterAutospacing="1"/>
        <w:ind w:firstLineChars="0" w:firstLine="0"/>
        <w:rPr>
          <w:rFonts w:ascii="微软雅黑" w:eastAsia="微软雅黑" w:hAnsi="微软雅黑"/>
          <w:color w:val="000000"/>
          <w:szCs w:val="21"/>
        </w:rPr>
      </w:pPr>
      <w:r>
        <w:rPr>
          <w:rFonts w:ascii="微软雅黑" w:eastAsia="微软雅黑" w:hAnsi="微软雅黑" w:hint="eastAsia"/>
          <w:color w:val="000000"/>
          <w:szCs w:val="21"/>
        </w:rPr>
        <w:t>1、</w:t>
      </w:r>
      <w:r w:rsidR="00BA6E11" w:rsidRPr="006E340D">
        <w:rPr>
          <w:rFonts w:ascii="微软雅黑" w:eastAsia="微软雅黑" w:hAnsi="微软雅黑" w:hint="eastAsia"/>
          <w:color w:val="000000"/>
          <w:szCs w:val="21"/>
        </w:rPr>
        <w:t>统一采用杂志风新VI，凸显彩罐时尚属性。</w:t>
      </w:r>
    </w:p>
    <w:p w14:paraId="4AC7868D" w14:textId="5571A38F" w:rsidR="00BA6E11" w:rsidRPr="006E340D" w:rsidRDefault="006E340D" w:rsidP="006E340D">
      <w:pPr>
        <w:pStyle w:val="ab"/>
        <w:spacing w:before="100" w:beforeAutospacing="1" w:after="100" w:afterAutospacing="1"/>
        <w:ind w:firstLineChars="0" w:firstLine="0"/>
        <w:rPr>
          <w:rFonts w:ascii="微软雅黑" w:eastAsia="微软雅黑" w:hAnsi="微软雅黑"/>
          <w:color w:val="000000"/>
          <w:szCs w:val="21"/>
        </w:rPr>
      </w:pPr>
      <w:r>
        <w:rPr>
          <w:rFonts w:ascii="微软雅黑" w:eastAsia="微软雅黑" w:hAnsi="微软雅黑"/>
          <w:color w:val="000000"/>
          <w:szCs w:val="21"/>
        </w:rPr>
        <w:t>2</w:t>
      </w:r>
      <w:r>
        <w:rPr>
          <w:rFonts w:ascii="微软雅黑" w:eastAsia="微软雅黑" w:hAnsi="微软雅黑" w:hint="eastAsia"/>
          <w:color w:val="000000"/>
          <w:szCs w:val="21"/>
        </w:rPr>
        <w:t>、</w:t>
      </w:r>
      <w:r w:rsidR="00BA6E11" w:rsidRPr="006E340D">
        <w:rPr>
          <w:rFonts w:ascii="微软雅黑" w:eastAsia="微软雅黑" w:hAnsi="微软雅黑" w:hint="eastAsia"/>
          <w:color w:val="000000"/>
          <w:szCs w:val="21"/>
        </w:rPr>
        <w:t>文案上以“咖啡、健康”等词语</w:t>
      </w:r>
      <w:proofErr w:type="gramStart"/>
      <w:r w:rsidR="00BA6E11" w:rsidRPr="006E340D">
        <w:rPr>
          <w:rFonts w:ascii="微软雅黑" w:eastAsia="微软雅黑" w:hAnsi="微软雅黑" w:hint="eastAsia"/>
          <w:color w:val="000000"/>
          <w:szCs w:val="21"/>
        </w:rPr>
        <w:t>吸微信侧较为</w:t>
      </w:r>
      <w:proofErr w:type="gramEnd"/>
      <w:r w:rsidR="00BA6E11" w:rsidRPr="006E340D">
        <w:rPr>
          <w:rFonts w:ascii="微软雅黑" w:eastAsia="微软雅黑" w:hAnsi="微软雅黑" w:hint="eastAsia"/>
          <w:color w:val="000000"/>
          <w:szCs w:val="21"/>
        </w:rPr>
        <w:t>活跃的健康年轻人群关注，并凸显优惠和价格。</w:t>
      </w:r>
    </w:p>
    <w:p w14:paraId="01539013" w14:textId="3F3F3E52" w:rsidR="00BA6E11" w:rsidRPr="006E340D" w:rsidRDefault="006E340D" w:rsidP="006E340D">
      <w:pPr>
        <w:pStyle w:val="ab"/>
        <w:spacing w:before="100" w:beforeAutospacing="1" w:after="100" w:afterAutospacing="1"/>
        <w:ind w:firstLineChars="0" w:firstLine="0"/>
        <w:rPr>
          <w:rFonts w:ascii="微软雅黑" w:eastAsia="微软雅黑" w:hAnsi="微软雅黑"/>
          <w:color w:val="000000"/>
          <w:szCs w:val="21"/>
        </w:rPr>
      </w:pPr>
      <w:r w:rsidRPr="00DB42BB">
        <w:rPr>
          <w:rFonts w:ascii="微软雅黑" w:eastAsia="微软雅黑" w:hAnsi="微软雅黑"/>
          <w:color w:val="000000"/>
          <w:szCs w:val="21"/>
        </w:rPr>
        <w:t>3</w:t>
      </w:r>
      <w:r w:rsidRPr="00DB42BB">
        <w:rPr>
          <w:rFonts w:ascii="微软雅黑" w:eastAsia="微软雅黑" w:hAnsi="微软雅黑" w:hint="eastAsia"/>
          <w:color w:val="000000"/>
          <w:szCs w:val="21"/>
        </w:rPr>
        <w:t>、</w:t>
      </w:r>
      <w:r w:rsidR="00BA6E11" w:rsidRPr="006E340D">
        <w:rPr>
          <w:rFonts w:ascii="微软雅黑" w:eastAsia="微软雅黑" w:hAnsi="微软雅黑" w:hint="eastAsia"/>
          <w:b/>
          <w:bCs/>
          <w:color w:val="000000"/>
          <w:szCs w:val="21"/>
        </w:rPr>
        <w:t>同时聚合落地页，提供更多茶类选择，促进转化。</w:t>
      </w:r>
    </w:p>
    <w:p w14:paraId="7DCACFF0" w14:textId="6D5CDE2D" w:rsidR="00BA6E11" w:rsidRPr="006E340D" w:rsidRDefault="006E340D" w:rsidP="006E340D">
      <w:pPr>
        <w:spacing w:before="100" w:beforeAutospacing="1" w:after="100" w:afterAutospacing="1"/>
        <w:rPr>
          <w:rFonts w:ascii="微软雅黑" w:eastAsia="微软雅黑" w:hAnsi="微软雅黑"/>
          <w:b/>
          <w:bCs/>
          <w:color w:val="000000"/>
          <w:sz w:val="21"/>
          <w:szCs w:val="21"/>
        </w:rPr>
      </w:pPr>
      <w:r>
        <w:rPr>
          <w:rFonts w:ascii="微软雅黑" w:eastAsia="微软雅黑" w:hAnsi="微软雅黑" w:hint="eastAsia"/>
          <w:b/>
          <w:bCs/>
          <w:color w:val="000000"/>
          <w:sz w:val="21"/>
          <w:szCs w:val="21"/>
        </w:rPr>
        <w:t>三</w:t>
      </w:r>
      <w:r w:rsidRPr="006E340D">
        <w:rPr>
          <w:rFonts w:ascii="微软雅黑" w:eastAsia="微软雅黑" w:hAnsi="微软雅黑" w:hint="eastAsia"/>
          <w:b/>
          <w:bCs/>
          <w:color w:val="000000"/>
          <w:sz w:val="21"/>
          <w:szCs w:val="21"/>
        </w:rPr>
        <w:t>、</w:t>
      </w:r>
      <w:r w:rsidR="00BA6E11" w:rsidRPr="006E340D">
        <w:rPr>
          <w:rFonts w:ascii="微软雅黑" w:eastAsia="微软雅黑" w:hAnsi="微软雅黑" w:hint="eastAsia"/>
          <w:b/>
          <w:bCs/>
          <w:color w:val="000000"/>
          <w:sz w:val="21"/>
          <w:szCs w:val="21"/>
        </w:rPr>
        <w:t>出价：</w:t>
      </w:r>
    </w:p>
    <w:p w14:paraId="2E8593B9" w14:textId="49C42027" w:rsidR="00BA6E11" w:rsidRPr="006E340D" w:rsidRDefault="00BA6E11" w:rsidP="009264A0">
      <w:pPr>
        <w:spacing w:before="100" w:beforeAutospacing="1" w:after="100" w:afterAutospacing="1"/>
        <w:rPr>
          <w:rFonts w:ascii="微软雅黑" w:eastAsia="微软雅黑" w:hAnsi="微软雅黑"/>
          <w:color w:val="000000"/>
          <w:sz w:val="21"/>
          <w:szCs w:val="21"/>
        </w:rPr>
      </w:pPr>
      <w:r w:rsidRPr="006E340D">
        <w:rPr>
          <w:rFonts w:ascii="微软雅黑" w:eastAsia="微软雅黑" w:hAnsi="微软雅黑" w:hint="eastAsia"/>
          <w:color w:val="000000"/>
          <w:sz w:val="21"/>
          <w:szCs w:val="21"/>
        </w:rPr>
        <w:t>采取买2减20优惠，将客单价提升到原来的2倍左右，同时提升出价</w:t>
      </w:r>
      <w:proofErr w:type="gramStart"/>
      <w:r w:rsidRPr="006E340D">
        <w:rPr>
          <w:rFonts w:ascii="微软雅黑" w:eastAsia="微软雅黑" w:hAnsi="微软雅黑" w:hint="eastAsia"/>
          <w:color w:val="000000"/>
          <w:sz w:val="21"/>
          <w:szCs w:val="21"/>
        </w:rPr>
        <w:t>增强拿量</w:t>
      </w:r>
      <w:proofErr w:type="gramEnd"/>
      <w:r w:rsidRPr="006E340D">
        <w:rPr>
          <w:rFonts w:ascii="微软雅黑" w:eastAsia="微软雅黑" w:hAnsi="微软雅黑" w:hint="eastAsia"/>
          <w:color w:val="000000"/>
          <w:sz w:val="21"/>
          <w:szCs w:val="21"/>
        </w:rPr>
        <w:t>能力，平衡ROI。</w:t>
      </w:r>
      <w:proofErr w:type="gramStart"/>
      <w:r w:rsidRPr="006E340D">
        <w:rPr>
          <w:rFonts w:ascii="微软雅黑" w:eastAsia="微软雅黑" w:hAnsi="微软雅黑" w:hint="eastAsia"/>
          <w:b/>
          <w:bCs/>
          <w:color w:val="000000"/>
          <w:sz w:val="21"/>
          <w:szCs w:val="21"/>
        </w:rPr>
        <w:t>全计划优先拿量</w:t>
      </w:r>
      <w:proofErr w:type="gramEnd"/>
      <w:r w:rsidRPr="006E340D">
        <w:rPr>
          <w:rFonts w:ascii="微软雅黑" w:eastAsia="微软雅黑" w:hAnsi="微软雅黑" w:hint="eastAsia"/>
          <w:b/>
          <w:bCs/>
          <w:color w:val="000000"/>
          <w:sz w:val="21"/>
          <w:szCs w:val="21"/>
        </w:rPr>
        <w:t>，并对</w:t>
      </w:r>
      <w:proofErr w:type="gramStart"/>
      <w:r w:rsidRPr="006E340D">
        <w:rPr>
          <w:rFonts w:ascii="微软雅黑" w:eastAsia="微软雅黑" w:hAnsi="微软雅黑" w:hint="eastAsia"/>
          <w:b/>
          <w:bCs/>
          <w:color w:val="000000"/>
          <w:sz w:val="21"/>
          <w:szCs w:val="21"/>
        </w:rPr>
        <w:t>爆款广告</w:t>
      </w:r>
      <w:proofErr w:type="gramEnd"/>
      <w:r w:rsidRPr="006E340D">
        <w:rPr>
          <w:rFonts w:ascii="微软雅黑" w:eastAsia="微软雅黑" w:hAnsi="微软雅黑" w:hint="eastAsia"/>
          <w:b/>
          <w:bCs/>
          <w:color w:val="000000"/>
          <w:sz w:val="21"/>
          <w:szCs w:val="21"/>
        </w:rPr>
        <w:t>预算不设限</w:t>
      </w:r>
      <w:r w:rsidRPr="006E340D">
        <w:rPr>
          <w:rFonts w:ascii="微软雅黑" w:eastAsia="微软雅黑" w:hAnsi="微软雅黑" w:hint="eastAsia"/>
          <w:color w:val="000000"/>
          <w:sz w:val="21"/>
          <w:szCs w:val="21"/>
        </w:rPr>
        <w:t>。</w:t>
      </w:r>
    </w:p>
    <w:p w14:paraId="5580FBEB" w14:textId="1B092F80" w:rsidR="00BA6E11" w:rsidRPr="006E340D" w:rsidRDefault="006E340D" w:rsidP="006E340D">
      <w:pPr>
        <w:spacing w:before="100" w:beforeAutospacing="1" w:after="100" w:afterAutospacing="1"/>
        <w:rPr>
          <w:rFonts w:ascii="微软雅黑" w:eastAsia="微软雅黑" w:hAnsi="微软雅黑"/>
          <w:b/>
          <w:bCs/>
          <w:color w:val="000000"/>
          <w:sz w:val="21"/>
          <w:szCs w:val="21"/>
        </w:rPr>
      </w:pPr>
      <w:r w:rsidRPr="006E340D">
        <w:rPr>
          <w:rFonts w:ascii="微软雅黑" w:eastAsia="微软雅黑" w:hAnsi="微软雅黑" w:hint="eastAsia"/>
          <w:b/>
          <w:bCs/>
          <w:color w:val="000000"/>
          <w:sz w:val="21"/>
          <w:szCs w:val="21"/>
        </w:rPr>
        <w:t>四、</w:t>
      </w:r>
      <w:r w:rsidR="00BA6E11" w:rsidRPr="006E340D">
        <w:rPr>
          <w:rFonts w:ascii="微软雅黑" w:eastAsia="微软雅黑" w:hAnsi="微软雅黑" w:hint="eastAsia"/>
          <w:b/>
          <w:bCs/>
          <w:color w:val="000000"/>
          <w:sz w:val="21"/>
          <w:szCs w:val="21"/>
        </w:rPr>
        <w:t>定向：</w:t>
      </w:r>
    </w:p>
    <w:p w14:paraId="504D4CCC" w14:textId="77777777" w:rsidR="00BA6E11" w:rsidRPr="006E340D" w:rsidRDefault="00BA6E11" w:rsidP="006E340D">
      <w:pPr>
        <w:pStyle w:val="ab"/>
        <w:spacing w:before="100" w:beforeAutospacing="1" w:after="100" w:afterAutospacing="1"/>
        <w:ind w:firstLineChars="0" w:firstLine="0"/>
        <w:rPr>
          <w:rFonts w:ascii="微软雅黑" w:eastAsia="微软雅黑" w:hAnsi="微软雅黑"/>
          <w:color w:val="000000"/>
          <w:szCs w:val="21"/>
        </w:rPr>
      </w:pPr>
      <w:r w:rsidRPr="006E340D">
        <w:rPr>
          <w:rFonts w:ascii="微软雅黑" w:eastAsia="微软雅黑" w:hAnsi="微软雅黑" w:hint="eastAsia"/>
          <w:color w:val="000000"/>
          <w:szCs w:val="21"/>
        </w:rPr>
        <w:t>冷启动期</w:t>
      </w:r>
      <w:proofErr w:type="gramStart"/>
      <w:r w:rsidRPr="006E340D">
        <w:rPr>
          <w:rFonts w:ascii="微软雅黑" w:eastAsia="微软雅黑" w:hAnsi="微软雅黑" w:hint="eastAsia"/>
          <w:b/>
          <w:bCs/>
          <w:color w:val="000000"/>
          <w:szCs w:val="21"/>
        </w:rPr>
        <w:t>最优起量人群</w:t>
      </w:r>
      <w:proofErr w:type="gramEnd"/>
      <w:r w:rsidRPr="006E340D">
        <w:rPr>
          <w:rFonts w:ascii="微软雅黑" w:eastAsia="微软雅黑" w:hAnsi="微软雅黑" w:hint="eastAsia"/>
          <w:b/>
          <w:bCs/>
          <w:color w:val="000000"/>
          <w:szCs w:val="21"/>
        </w:rPr>
        <w:t>复投</w:t>
      </w:r>
      <w:r w:rsidRPr="006E340D">
        <w:rPr>
          <w:rFonts w:ascii="微软雅黑" w:eastAsia="微软雅黑" w:hAnsi="微软雅黑" w:hint="eastAsia"/>
          <w:color w:val="000000"/>
          <w:szCs w:val="21"/>
        </w:rPr>
        <w:t>（泛茶类兴趣用户）+</w:t>
      </w:r>
      <w:r w:rsidRPr="006E340D">
        <w:rPr>
          <w:rFonts w:ascii="微软雅黑" w:eastAsia="微软雅黑" w:hAnsi="微软雅黑" w:hint="eastAsia"/>
          <w:b/>
          <w:bCs/>
          <w:color w:val="000000"/>
          <w:szCs w:val="21"/>
        </w:rPr>
        <w:t>自动扩量</w:t>
      </w:r>
      <w:r w:rsidRPr="006E340D">
        <w:rPr>
          <w:rFonts w:ascii="微软雅黑" w:eastAsia="微软雅黑" w:hAnsi="微软雅黑" w:hint="eastAsia"/>
          <w:color w:val="000000"/>
          <w:szCs w:val="21"/>
        </w:rPr>
        <w:t>（后续运营优化人群配置）</w:t>
      </w:r>
    </w:p>
    <w:p w14:paraId="3F6352E7" w14:textId="6D180D2B" w:rsidR="00BA6E11" w:rsidRPr="009264A0" w:rsidRDefault="00BA6E11" w:rsidP="006E340D">
      <w:pPr>
        <w:pStyle w:val="ab"/>
        <w:spacing w:before="100" w:beforeAutospacing="1" w:after="100" w:afterAutospacing="1"/>
        <w:ind w:firstLineChars="0" w:firstLine="0"/>
        <w:rPr>
          <w:rFonts w:ascii="微软雅黑" w:eastAsia="微软雅黑" w:hAnsi="微软雅黑"/>
          <w:color w:val="000000"/>
          <w:szCs w:val="21"/>
        </w:rPr>
      </w:pPr>
      <w:r w:rsidRPr="00BA6E11">
        <w:rPr>
          <w:rFonts w:ascii="微软雅黑" w:eastAsia="微软雅黑" w:hAnsi="微软雅黑" w:hint="eastAsia"/>
          <w:b/>
          <w:bCs/>
          <w:color w:val="000000"/>
          <w:szCs w:val="21"/>
        </w:rPr>
        <w:t>后续陆续启动SDPA商品广告+动态创意广告</w:t>
      </w:r>
      <w:r w:rsidRPr="00BA6E11">
        <w:rPr>
          <w:rFonts w:ascii="微软雅黑" w:eastAsia="微软雅黑" w:hAnsi="微软雅黑" w:hint="eastAsia"/>
          <w:color w:val="000000"/>
          <w:szCs w:val="21"/>
        </w:rPr>
        <w:t>，两项叠加加速起量！</w:t>
      </w:r>
    </w:p>
    <w:p w14:paraId="4F88CAC6" w14:textId="463247DF" w:rsidR="00BA6E11" w:rsidRPr="009264A0" w:rsidRDefault="00BA6E11" w:rsidP="009264A0">
      <w:pPr>
        <w:spacing w:before="100" w:beforeAutospacing="1" w:after="100" w:afterAutospacing="1"/>
        <w:rPr>
          <w:rFonts w:ascii="微软雅黑" w:eastAsia="微软雅黑" w:hAnsi="微软雅黑"/>
          <w:color w:val="000000"/>
          <w:sz w:val="21"/>
          <w:szCs w:val="21"/>
        </w:rPr>
      </w:pPr>
      <w:r>
        <w:rPr>
          <w:noProof/>
        </w:rPr>
        <w:drawing>
          <wp:inline distT="0" distB="0" distL="0" distR="0" wp14:anchorId="11649D1D" wp14:editId="5BEC1EFA">
            <wp:extent cx="5720715" cy="408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4089400"/>
                    </a:xfrm>
                    <a:prstGeom prst="rect">
                      <a:avLst/>
                    </a:prstGeom>
                  </pic:spPr>
                </pic:pic>
              </a:graphicData>
            </a:graphic>
          </wp:inline>
        </w:drawing>
      </w:r>
    </w:p>
    <w:p w14:paraId="4DD7F747" w14:textId="77777777" w:rsidR="00BA6E11" w:rsidRPr="009264A0" w:rsidRDefault="00BA6E11" w:rsidP="002F3EEF">
      <w:pPr>
        <w:spacing w:before="100" w:beforeAutospacing="1" w:after="100" w:afterAutospacing="1"/>
        <w:rPr>
          <w:rFonts w:ascii="微软雅黑" w:eastAsia="微软雅黑" w:hAnsi="微软雅黑"/>
          <w:b/>
          <w:bCs/>
          <w:sz w:val="21"/>
          <w:szCs w:val="21"/>
        </w:rPr>
      </w:pPr>
      <w:r w:rsidRPr="009264A0">
        <w:rPr>
          <w:rFonts w:ascii="微软雅黑" w:eastAsia="微软雅黑" w:hAnsi="微软雅黑" w:hint="eastAsia"/>
          <w:b/>
          <w:bCs/>
          <w:sz w:val="21"/>
          <w:szCs w:val="21"/>
        </w:rPr>
        <w:t>第二波稳定期：10.15~12.31</w:t>
      </w:r>
    </w:p>
    <w:p w14:paraId="24B788E1" w14:textId="77777777" w:rsidR="002F3EEF" w:rsidRDefault="00A12604" w:rsidP="002F3EEF">
      <w:pPr>
        <w:spacing w:before="100" w:beforeAutospacing="1" w:after="100" w:afterAutospacing="1"/>
        <w:rPr>
          <w:rFonts w:ascii="微软雅黑" w:eastAsia="微软雅黑" w:hAnsi="微软雅黑"/>
          <w:color w:val="000000"/>
          <w:sz w:val="21"/>
          <w:szCs w:val="21"/>
        </w:rPr>
      </w:pPr>
      <w:r w:rsidRPr="002F3EEF">
        <w:rPr>
          <w:rFonts w:ascii="微软雅黑" w:eastAsia="微软雅黑" w:hAnsi="微软雅黑" w:hint="eastAsia"/>
          <w:color w:val="000000"/>
          <w:sz w:val="21"/>
          <w:szCs w:val="21"/>
        </w:rPr>
        <w:t>由于后期用户对彩罐素材新鲜感下降，</w:t>
      </w:r>
      <w:proofErr w:type="gramStart"/>
      <w:r w:rsidRPr="002F3EEF">
        <w:rPr>
          <w:rFonts w:ascii="微软雅黑" w:eastAsia="微软雅黑" w:hAnsi="微软雅黑" w:hint="eastAsia"/>
          <w:color w:val="000000"/>
          <w:sz w:val="21"/>
          <w:szCs w:val="21"/>
        </w:rPr>
        <w:t>且优惠</w:t>
      </w:r>
      <w:proofErr w:type="gramEnd"/>
      <w:r w:rsidRPr="002F3EEF">
        <w:rPr>
          <w:rFonts w:ascii="微软雅黑" w:eastAsia="微软雅黑" w:hAnsi="微软雅黑" w:hint="eastAsia"/>
          <w:color w:val="000000"/>
          <w:sz w:val="21"/>
          <w:szCs w:val="21"/>
        </w:rPr>
        <w:t>政策变弱，</w:t>
      </w:r>
      <w:proofErr w:type="gramStart"/>
      <w:r w:rsidRPr="002F3EEF">
        <w:rPr>
          <w:rFonts w:ascii="微软雅黑" w:eastAsia="微软雅黑" w:hAnsi="微软雅黑" w:hint="eastAsia"/>
          <w:color w:val="000000"/>
          <w:sz w:val="21"/>
          <w:szCs w:val="21"/>
        </w:rPr>
        <w:t>导致拿量跟成交</w:t>
      </w:r>
      <w:proofErr w:type="gramEnd"/>
      <w:r w:rsidRPr="002F3EEF">
        <w:rPr>
          <w:rFonts w:ascii="微软雅黑" w:eastAsia="微软雅黑" w:hAnsi="微软雅黑" w:hint="eastAsia"/>
          <w:color w:val="000000"/>
          <w:sz w:val="21"/>
          <w:szCs w:val="21"/>
        </w:rPr>
        <w:t>都有所下滑。</w:t>
      </w:r>
    </w:p>
    <w:p w14:paraId="4A6096EB" w14:textId="1D2B6467" w:rsidR="00A12604" w:rsidRPr="002F3EEF" w:rsidRDefault="00A12604" w:rsidP="002F3EEF">
      <w:pPr>
        <w:spacing w:before="100" w:beforeAutospacing="1" w:after="100" w:afterAutospacing="1"/>
        <w:rPr>
          <w:rFonts w:ascii="微软雅黑" w:eastAsia="微软雅黑" w:hAnsi="微软雅黑"/>
          <w:color w:val="000000"/>
          <w:sz w:val="21"/>
          <w:szCs w:val="21"/>
        </w:rPr>
      </w:pPr>
      <w:r w:rsidRPr="002F3EEF">
        <w:rPr>
          <w:rFonts w:ascii="微软雅黑" w:eastAsia="微软雅黑" w:hAnsi="微软雅黑" w:hint="eastAsia"/>
          <w:color w:val="000000"/>
          <w:sz w:val="21"/>
          <w:szCs w:val="21"/>
        </w:rPr>
        <w:t>于是采取</w:t>
      </w:r>
      <w:r w:rsidR="00BA6E11" w:rsidRPr="002F3EEF">
        <w:rPr>
          <w:rFonts w:ascii="微软雅黑" w:eastAsia="微软雅黑" w:hAnsi="微软雅黑" w:hint="eastAsia"/>
          <w:color w:val="000000"/>
          <w:sz w:val="21"/>
          <w:szCs w:val="21"/>
        </w:rPr>
        <w:t>增加了</w:t>
      </w:r>
      <w:r w:rsidR="00BA6E11" w:rsidRPr="002F3EEF">
        <w:rPr>
          <w:rFonts w:ascii="微软雅黑" w:eastAsia="微软雅黑" w:hAnsi="微软雅黑" w:hint="eastAsia"/>
          <w:b/>
          <w:bCs/>
          <w:color w:val="000000"/>
          <w:sz w:val="21"/>
          <w:szCs w:val="21"/>
        </w:rPr>
        <w:t>产品种类</w:t>
      </w:r>
      <w:r w:rsidRPr="002F3EEF">
        <w:rPr>
          <w:rFonts w:ascii="微软雅黑" w:eastAsia="微软雅黑" w:hAnsi="微软雅黑" w:hint="eastAsia"/>
          <w:color w:val="000000"/>
          <w:sz w:val="21"/>
          <w:szCs w:val="21"/>
        </w:rPr>
        <w:t>：从</w:t>
      </w:r>
      <w:proofErr w:type="gramStart"/>
      <w:r w:rsidRPr="002F3EEF">
        <w:rPr>
          <w:rFonts w:ascii="微软雅黑" w:eastAsia="微软雅黑" w:hAnsi="微软雅黑" w:hint="eastAsia"/>
          <w:color w:val="000000"/>
          <w:sz w:val="21"/>
          <w:szCs w:val="21"/>
        </w:rPr>
        <w:t>彩罐到</w:t>
      </w:r>
      <w:r w:rsidR="00BA6E11" w:rsidRPr="002F3EEF">
        <w:rPr>
          <w:rFonts w:ascii="微软雅黑" w:eastAsia="微软雅黑" w:hAnsi="微软雅黑" w:hint="eastAsia"/>
          <w:color w:val="000000"/>
          <w:sz w:val="21"/>
          <w:szCs w:val="21"/>
        </w:rPr>
        <w:t>多</w:t>
      </w:r>
      <w:proofErr w:type="gramEnd"/>
      <w:r w:rsidR="00BA6E11" w:rsidRPr="002F3EEF">
        <w:rPr>
          <w:rFonts w:ascii="微软雅黑" w:eastAsia="微软雅黑" w:hAnsi="微软雅黑" w:hint="eastAsia"/>
          <w:color w:val="000000"/>
          <w:sz w:val="21"/>
          <w:szCs w:val="21"/>
        </w:rPr>
        <w:t>泡、</w:t>
      </w:r>
      <w:r w:rsidRPr="002F3EEF">
        <w:rPr>
          <w:rFonts w:ascii="微软雅黑" w:eastAsia="微软雅黑" w:hAnsi="微软雅黑" w:hint="eastAsia"/>
          <w:color w:val="000000"/>
          <w:sz w:val="21"/>
          <w:szCs w:val="21"/>
        </w:rPr>
        <w:t>彩</w:t>
      </w:r>
      <w:proofErr w:type="gramStart"/>
      <w:r w:rsidRPr="002F3EEF">
        <w:rPr>
          <w:rFonts w:ascii="微软雅黑" w:eastAsia="微软雅黑" w:hAnsi="微软雅黑" w:hint="eastAsia"/>
          <w:color w:val="000000"/>
          <w:sz w:val="21"/>
          <w:szCs w:val="21"/>
        </w:rPr>
        <w:t>罐</w:t>
      </w:r>
      <w:r w:rsidR="00BA6E11" w:rsidRPr="002F3EEF">
        <w:rPr>
          <w:rFonts w:ascii="微软雅黑" w:eastAsia="微软雅黑" w:hAnsi="微软雅黑" w:hint="eastAsia"/>
          <w:color w:val="000000"/>
          <w:sz w:val="21"/>
          <w:szCs w:val="21"/>
        </w:rPr>
        <w:t>拼罐</w:t>
      </w:r>
      <w:proofErr w:type="gramEnd"/>
      <w:r w:rsidR="00BA6E11" w:rsidRPr="002F3EEF">
        <w:rPr>
          <w:rFonts w:ascii="微软雅黑" w:eastAsia="微软雅黑" w:hAnsi="微软雅黑" w:hint="eastAsia"/>
          <w:color w:val="000000"/>
          <w:sz w:val="21"/>
          <w:szCs w:val="21"/>
        </w:rPr>
        <w:t>、金银罐</w:t>
      </w:r>
      <w:r w:rsidRPr="002F3EEF">
        <w:rPr>
          <w:rFonts w:ascii="微软雅黑" w:eastAsia="微软雅黑" w:hAnsi="微软雅黑" w:hint="eastAsia"/>
          <w:color w:val="000000"/>
          <w:sz w:val="21"/>
          <w:szCs w:val="21"/>
        </w:rPr>
        <w:t>等全品类投放。</w:t>
      </w:r>
    </w:p>
    <w:p w14:paraId="3B06EEEA" w14:textId="05F9111C" w:rsidR="00A12604" w:rsidRPr="00A12604" w:rsidRDefault="00A12604" w:rsidP="009264A0">
      <w:pPr>
        <w:spacing w:before="100" w:beforeAutospacing="1" w:after="100" w:afterAutospacing="1"/>
        <w:rPr>
          <w:rFonts w:ascii="微软雅黑" w:eastAsia="微软雅黑" w:hAnsi="微软雅黑"/>
          <w:color w:val="000000"/>
          <w:szCs w:val="21"/>
        </w:rPr>
      </w:pPr>
      <w:r>
        <w:rPr>
          <w:noProof/>
        </w:rPr>
        <w:drawing>
          <wp:inline distT="0" distB="0" distL="0" distR="0" wp14:anchorId="0C6D3491" wp14:editId="548646B0">
            <wp:extent cx="5720715" cy="321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18180"/>
                    </a:xfrm>
                    <a:prstGeom prst="rect">
                      <a:avLst/>
                    </a:prstGeom>
                  </pic:spPr>
                </pic:pic>
              </a:graphicData>
            </a:graphic>
          </wp:inline>
        </w:drawing>
      </w:r>
    </w:p>
    <w:p w14:paraId="14084C2B" w14:textId="77777777" w:rsidR="00A12604" w:rsidRDefault="00A12604" w:rsidP="002F3EEF">
      <w:pPr>
        <w:pStyle w:val="ab"/>
        <w:spacing w:before="100" w:beforeAutospacing="1" w:after="100" w:afterAutospacing="1"/>
        <w:ind w:firstLineChars="0" w:firstLine="0"/>
        <w:rPr>
          <w:rFonts w:ascii="微软雅黑" w:eastAsia="微软雅黑" w:hAnsi="微软雅黑"/>
          <w:color w:val="000000"/>
          <w:szCs w:val="21"/>
        </w:rPr>
      </w:pPr>
      <w:r w:rsidRPr="00A12604">
        <w:rPr>
          <w:rFonts w:ascii="微软雅黑" w:eastAsia="微软雅黑" w:hAnsi="微软雅黑" w:hint="eastAsia"/>
          <w:color w:val="000000"/>
          <w:szCs w:val="21"/>
        </w:rPr>
        <w:t>同时品牌</w:t>
      </w:r>
      <w:r w:rsidR="00BA6E11" w:rsidRPr="00A12604">
        <w:rPr>
          <w:rFonts w:ascii="微软雅黑" w:eastAsia="微软雅黑" w:hAnsi="微软雅黑" w:cs="宋体" w:hint="eastAsia"/>
          <w:b/>
          <w:bCs/>
          <w:color w:val="000000"/>
          <w:kern w:val="0"/>
          <w:szCs w:val="21"/>
        </w:rPr>
        <w:t>放宽素材</w:t>
      </w:r>
      <w:r w:rsidR="00BA6E11" w:rsidRPr="00A12604">
        <w:rPr>
          <w:rFonts w:ascii="微软雅黑" w:eastAsia="微软雅黑" w:hAnsi="微软雅黑" w:cs="宋体" w:hint="eastAsia"/>
          <w:color w:val="000000"/>
          <w:kern w:val="0"/>
          <w:szCs w:val="21"/>
        </w:rPr>
        <w:t>限制</w:t>
      </w:r>
      <w:r w:rsidRPr="00A12604">
        <w:rPr>
          <w:rFonts w:ascii="微软雅黑" w:eastAsia="微软雅黑" w:hAnsi="微软雅黑" w:hint="eastAsia"/>
          <w:color w:val="000000"/>
          <w:szCs w:val="21"/>
        </w:rPr>
        <w:t>，</w:t>
      </w:r>
      <w:r w:rsidR="00BA6E11" w:rsidRPr="00A12604">
        <w:rPr>
          <w:rFonts w:ascii="微软雅黑" w:eastAsia="微软雅黑" w:hAnsi="微软雅黑" w:cs="宋体" w:hint="eastAsia"/>
          <w:color w:val="000000"/>
          <w:kern w:val="0"/>
          <w:szCs w:val="21"/>
        </w:rPr>
        <w:t>更多元素材轮番上线</w:t>
      </w:r>
      <w:r w:rsidRPr="00A12604">
        <w:rPr>
          <w:rFonts w:ascii="微软雅黑" w:eastAsia="微软雅黑" w:hAnsi="微软雅黑" w:hint="eastAsia"/>
          <w:color w:val="000000"/>
          <w:szCs w:val="21"/>
        </w:rPr>
        <w:t>：包括以更多的优惠信息展示、视频素材的使用</w:t>
      </w:r>
      <w:r>
        <w:rPr>
          <w:rFonts w:ascii="微软雅黑" w:eastAsia="微软雅黑" w:hAnsi="微软雅黑" w:hint="eastAsia"/>
          <w:color w:val="000000"/>
          <w:szCs w:val="21"/>
        </w:rPr>
        <w:t>；也尝试</w:t>
      </w:r>
      <w:r w:rsidRPr="00A12604">
        <w:rPr>
          <w:rFonts w:ascii="微软雅黑" w:eastAsia="微软雅黑" w:hAnsi="微软雅黑" w:hint="eastAsia"/>
          <w:b/>
          <w:bCs/>
          <w:color w:val="000000"/>
          <w:szCs w:val="21"/>
        </w:rPr>
        <w:t>使用落地页</w:t>
      </w:r>
      <w:r>
        <w:rPr>
          <w:rFonts w:ascii="微软雅黑" w:eastAsia="微软雅黑" w:hAnsi="微软雅黑" w:hint="eastAsia"/>
          <w:color w:val="000000"/>
          <w:szCs w:val="21"/>
        </w:rPr>
        <w:t>，承载更多产品介绍，大大提升后续转化率。</w:t>
      </w:r>
    </w:p>
    <w:p w14:paraId="1D5EDA33" w14:textId="77777777" w:rsidR="00A12604" w:rsidRDefault="00BA6E11" w:rsidP="002F3EEF">
      <w:pPr>
        <w:pStyle w:val="ab"/>
        <w:spacing w:before="100" w:beforeAutospacing="1" w:after="100" w:afterAutospacing="1"/>
        <w:ind w:firstLineChars="0" w:firstLine="0"/>
        <w:rPr>
          <w:rFonts w:ascii="微软雅黑" w:eastAsia="微软雅黑" w:hAnsi="微软雅黑"/>
          <w:color w:val="000000"/>
          <w:szCs w:val="21"/>
        </w:rPr>
      </w:pPr>
      <w:r w:rsidRPr="00A12604">
        <w:rPr>
          <w:rFonts w:ascii="微软雅黑" w:eastAsia="微软雅黑" w:hAnsi="微软雅黑" w:hint="eastAsia"/>
          <w:color w:val="000000"/>
          <w:szCs w:val="21"/>
        </w:rPr>
        <w:t>在优惠</w:t>
      </w:r>
      <w:r w:rsidRPr="00A12604">
        <w:rPr>
          <w:rFonts w:ascii="微软雅黑" w:eastAsia="微软雅黑" w:hAnsi="微软雅黑" w:hint="eastAsia"/>
          <w:b/>
          <w:bCs/>
          <w:color w:val="000000"/>
          <w:szCs w:val="21"/>
        </w:rPr>
        <w:t>政策上回调</w:t>
      </w:r>
      <w:r w:rsidR="00A12604">
        <w:rPr>
          <w:rFonts w:ascii="微软雅黑" w:eastAsia="微软雅黑" w:hAnsi="微软雅黑" w:hint="eastAsia"/>
          <w:color w:val="000000"/>
          <w:szCs w:val="21"/>
        </w:rPr>
        <w:t>，并保持稳定的优惠策略。</w:t>
      </w:r>
    </w:p>
    <w:p w14:paraId="5AE5A26E" w14:textId="77777777" w:rsidR="00BA6E11" w:rsidRPr="00A12604" w:rsidRDefault="00A12604" w:rsidP="002F3EEF">
      <w:pPr>
        <w:pStyle w:val="ab"/>
        <w:spacing w:before="100" w:beforeAutospacing="1" w:after="100" w:afterAutospacing="1"/>
        <w:ind w:firstLineChars="0" w:firstLine="0"/>
        <w:rPr>
          <w:rFonts w:ascii="微软雅黑" w:eastAsia="微软雅黑" w:hAnsi="微软雅黑"/>
          <w:color w:val="000000"/>
          <w:szCs w:val="21"/>
        </w:rPr>
      </w:pPr>
      <w:r>
        <w:rPr>
          <w:rFonts w:ascii="微软雅黑" w:eastAsia="微软雅黑" w:hAnsi="微软雅黑" w:hint="eastAsia"/>
          <w:color w:val="000000"/>
          <w:szCs w:val="21"/>
        </w:rPr>
        <w:t>对服务商</w:t>
      </w:r>
      <w:r w:rsidR="00BA6E11" w:rsidRPr="00A12604">
        <w:rPr>
          <w:rFonts w:ascii="微软雅黑" w:eastAsia="微软雅黑" w:hAnsi="微软雅黑" w:hint="eastAsia"/>
          <w:color w:val="000000"/>
          <w:szCs w:val="21"/>
        </w:rPr>
        <w:t>引入</w:t>
      </w:r>
      <w:r w:rsidR="00BA6E11" w:rsidRPr="00A12604">
        <w:rPr>
          <w:rFonts w:ascii="微软雅黑" w:eastAsia="微软雅黑" w:hAnsi="微软雅黑" w:hint="eastAsia"/>
          <w:b/>
          <w:bCs/>
          <w:color w:val="000000"/>
          <w:szCs w:val="21"/>
        </w:rPr>
        <w:t>赛马机制</w:t>
      </w:r>
      <w:r w:rsidR="00BA6E11" w:rsidRPr="00A12604">
        <w:rPr>
          <w:rFonts w:ascii="微软雅黑" w:eastAsia="微软雅黑" w:hAnsi="微软雅黑" w:hint="eastAsia"/>
          <w:color w:val="000000"/>
          <w:szCs w:val="21"/>
        </w:rPr>
        <w:t>，</w:t>
      </w:r>
      <w:r>
        <w:rPr>
          <w:rFonts w:ascii="微软雅黑" w:eastAsia="微软雅黑" w:hAnsi="微软雅黑" w:hint="eastAsia"/>
          <w:color w:val="000000"/>
          <w:szCs w:val="21"/>
        </w:rPr>
        <w:t>让不同服务商不同的</w:t>
      </w:r>
      <w:r w:rsidR="00BA6E11" w:rsidRPr="00A12604">
        <w:rPr>
          <w:rFonts w:ascii="微软雅黑" w:eastAsia="微软雅黑" w:hAnsi="微软雅黑" w:hint="eastAsia"/>
          <w:color w:val="000000"/>
          <w:szCs w:val="21"/>
        </w:rPr>
        <w:t>操盘</w:t>
      </w:r>
      <w:r>
        <w:rPr>
          <w:rFonts w:ascii="微软雅黑" w:eastAsia="微软雅黑" w:hAnsi="微软雅黑" w:hint="eastAsia"/>
          <w:color w:val="000000"/>
          <w:szCs w:val="21"/>
        </w:rPr>
        <w:t>思维进行</w:t>
      </w:r>
      <w:r w:rsidR="00BA6E11" w:rsidRPr="00A12604">
        <w:rPr>
          <w:rFonts w:ascii="微软雅黑" w:eastAsia="微软雅黑" w:hAnsi="微软雅黑" w:hint="eastAsia"/>
          <w:color w:val="000000"/>
          <w:szCs w:val="21"/>
        </w:rPr>
        <w:t>竞争优化</w:t>
      </w:r>
      <w:r>
        <w:rPr>
          <w:rFonts w:ascii="微软雅黑" w:eastAsia="微软雅黑" w:hAnsi="微软雅黑" w:hint="eastAsia"/>
          <w:color w:val="000000"/>
          <w:szCs w:val="21"/>
        </w:rPr>
        <w:t>，扶持潜力新服务商。</w:t>
      </w:r>
    </w:p>
    <w:p w14:paraId="145A7D05" w14:textId="3F120323" w:rsidR="00EA4439" w:rsidRPr="009264A0" w:rsidRDefault="00A12604" w:rsidP="009264A0">
      <w:pPr>
        <w:spacing w:before="100" w:beforeAutospacing="1" w:after="100" w:afterAutospacing="1"/>
        <w:rPr>
          <w:rFonts w:ascii="微软雅黑" w:eastAsia="微软雅黑" w:hAnsi="微软雅黑"/>
          <w:color w:val="000000"/>
          <w:sz w:val="21"/>
          <w:szCs w:val="21"/>
        </w:rPr>
      </w:pPr>
      <w:r>
        <w:rPr>
          <w:noProof/>
        </w:rPr>
        <w:drawing>
          <wp:inline distT="0" distB="0" distL="0" distR="0" wp14:anchorId="3E52A7A1" wp14:editId="03F58F3A">
            <wp:extent cx="5720715" cy="3218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218180"/>
                    </a:xfrm>
                    <a:prstGeom prst="rect">
                      <a:avLst/>
                    </a:prstGeom>
                  </pic:spPr>
                </pic:pic>
              </a:graphicData>
            </a:graphic>
          </wp:inline>
        </w:drawing>
      </w:r>
    </w:p>
    <w:p w14:paraId="6E7AD7B8" w14:textId="77777777" w:rsidR="00E40EE7" w:rsidRPr="009264A0" w:rsidRDefault="000631F9" w:rsidP="009264A0">
      <w:pPr>
        <w:spacing w:before="100" w:beforeAutospacing="1" w:after="100" w:afterAutospacing="1"/>
        <w:textAlignment w:val="baseline"/>
        <w:rPr>
          <w:rFonts w:ascii="微软雅黑" w:eastAsia="微软雅黑" w:hAnsi="微软雅黑"/>
          <w:b/>
          <w:color w:val="0000FF"/>
          <w:sz w:val="28"/>
          <w:szCs w:val="28"/>
        </w:rPr>
      </w:pPr>
      <w:r w:rsidRPr="009264A0">
        <w:rPr>
          <w:rFonts w:ascii="微软雅黑" w:eastAsia="微软雅黑" w:hAnsi="微软雅黑" w:hint="eastAsia"/>
          <w:b/>
          <w:color w:val="0000FF"/>
          <w:sz w:val="28"/>
          <w:szCs w:val="28"/>
        </w:rPr>
        <w:t>营销效果与市场反馈</w:t>
      </w:r>
    </w:p>
    <w:p w14:paraId="79B2A2CE" w14:textId="77777777" w:rsidR="007F7C71" w:rsidRPr="002F3EEF" w:rsidRDefault="007F7C71" w:rsidP="009264A0">
      <w:pPr>
        <w:widowControl w:val="0"/>
        <w:spacing w:before="100" w:beforeAutospacing="1" w:after="100" w:afterAutospacing="1"/>
        <w:jc w:val="both"/>
        <w:rPr>
          <w:rFonts w:ascii="微软雅黑" w:eastAsia="微软雅黑" w:hAnsi="微软雅黑"/>
          <w:color w:val="000000"/>
          <w:sz w:val="21"/>
          <w:szCs w:val="21"/>
        </w:rPr>
      </w:pPr>
      <w:r w:rsidRPr="002F3EEF">
        <w:rPr>
          <w:rFonts w:ascii="微软雅黑" w:eastAsia="微软雅黑" w:hAnsi="微软雅黑" w:hint="eastAsia"/>
          <w:color w:val="000000"/>
          <w:sz w:val="21"/>
          <w:szCs w:val="21"/>
        </w:rPr>
        <w:t>竞价数据：</w:t>
      </w:r>
    </w:p>
    <w:p w14:paraId="551CA781" w14:textId="77777777" w:rsidR="007F7C71" w:rsidRPr="002F3EEF" w:rsidRDefault="007F7C71" w:rsidP="009264A0">
      <w:pPr>
        <w:widowControl w:val="0"/>
        <w:numPr>
          <w:ilvl w:val="0"/>
          <w:numId w:val="20"/>
        </w:numPr>
        <w:spacing w:before="100" w:beforeAutospacing="1" w:after="100" w:afterAutospacing="1"/>
        <w:ind w:firstLine="0"/>
        <w:jc w:val="both"/>
        <w:rPr>
          <w:rFonts w:ascii="微软雅黑" w:eastAsia="微软雅黑" w:hAnsi="微软雅黑"/>
          <w:sz w:val="21"/>
          <w:szCs w:val="21"/>
        </w:rPr>
      </w:pPr>
      <w:r w:rsidRPr="002F3EEF">
        <w:rPr>
          <w:rFonts w:ascii="微软雅黑" w:eastAsia="微软雅黑" w:hAnsi="微软雅黑" w:hint="eastAsia"/>
          <w:sz w:val="21"/>
          <w:szCs w:val="21"/>
        </w:rPr>
        <w:t>广告日耗（8月）比试投期（7月）提升</w:t>
      </w:r>
      <w:r w:rsidRPr="002F3EEF">
        <w:rPr>
          <w:rFonts w:ascii="微软雅黑" w:eastAsia="微软雅黑" w:hAnsi="微软雅黑" w:hint="eastAsia"/>
          <w:b/>
          <w:bCs/>
          <w:sz w:val="21"/>
          <w:szCs w:val="21"/>
        </w:rPr>
        <w:t>9倍</w:t>
      </w:r>
      <w:r w:rsidRPr="002F3EEF">
        <w:rPr>
          <w:rFonts w:ascii="微软雅黑" w:eastAsia="微软雅黑" w:hAnsi="微软雅黑" w:hint="eastAsia"/>
          <w:sz w:val="21"/>
          <w:szCs w:val="21"/>
        </w:rPr>
        <w:t>。</w:t>
      </w:r>
    </w:p>
    <w:p w14:paraId="4752E4A4" w14:textId="77777777" w:rsidR="00BC7577" w:rsidRPr="002F3EEF" w:rsidRDefault="007F7C71" w:rsidP="009264A0">
      <w:pPr>
        <w:widowControl w:val="0"/>
        <w:numPr>
          <w:ilvl w:val="0"/>
          <w:numId w:val="20"/>
        </w:numPr>
        <w:spacing w:before="100" w:beforeAutospacing="1" w:after="100" w:afterAutospacing="1"/>
        <w:ind w:firstLine="0"/>
        <w:jc w:val="both"/>
        <w:rPr>
          <w:rFonts w:ascii="微软雅黑" w:eastAsia="微软雅黑" w:hAnsi="微软雅黑"/>
          <w:sz w:val="21"/>
          <w:szCs w:val="21"/>
        </w:rPr>
      </w:pPr>
      <w:r w:rsidRPr="002F3EEF">
        <w:rPr>
          <w:rFonts w:ascii="微软雅黑" w:eastAsia="微软雅黑" w:hAnsi="微软雅黑" w:hint="eastAsia"/>
          <w:sz w:val="21"/>
          <w:szCs w:val="21"/>
        </w:rPr>
        <w:t>历史最高日耗突破</w:t>
      </w:r>
      <w:r w:rsidRPr="002F3EEF">
        <w:rPr>
          <w:rFonts w:ascii="微软雅黑" w:eastAsia="微软雅黑" w:hAnsi="微软雅黑" w:hint="eastAsia"/>
          <w:b/>
          <w:bCs/>
          <w:sz w:val="21"/>
          <w:szCs w:val="21"/>
        </w:rPr>
        <w:t>10</w:t>
      </w:r>
      <w:r w:rsidRPr="002F3EEF">
        <w:rPr>
          <w:rFonts w:ascii="微软雅黑" w:eastAsia="微软雅黑" w:hAnsi="微软雅黑"/>
          <w:b/>
          <w:bCs/>
          <w:sz w:val="21"/>
          <w:szCs w:val="21"/>
        </w:rPr>
        <w:t>W+</w:t>
      </w:r>
      <w:r w:rsidRPr="002F3EEF">
        <w:rPr>
          <w:rFonts w:ascii="微软雅黑" w:eastAsia="微软雅黑" w:hAnsi="微软雅黑" w:hint="eastAsia"/>
          <w:sz w:val="21"/>
          <w:szCs w:val="21"/>
        </w:rPr>
        <w:t>，</w:t>
      </w:r>
      <w:r w:rsidRPr="002F3EEF">
        <w:rPr>
          <w:rFonts w:ascii="微软雅黑" w:eastAsia="微软雅黑" w:hAnsi="微软雅黑"/>
          <w:sz w:val="21"/>
          <w:szCs w:val="21"/>
        </w:rPr>
        <w:t>ROI</w:t>
      </w:r>
      <w:r w:rsidRPr="002F3EEF">
        <w:rPr>
          <w:rFonts w:ascii="微软雅黑" w:eastAsia="微软雅黑" w:hAnsi="微软雅黑" w:hint="eastAsia"/>
          <w:sz w:val="21"/>
          <w:szCs w:val="21"/>
        </w:rPr>
        <w:t>相比投放初期，提升</w:t>
      </w:r>
      <w:r w:rsidRPr="002F3EEF">
        <w:rPr>
          <w:rFonts w:ascii="微软雅黑" w:eastAsia="微软雅黑" w:hAnsi="微软雅黑" w:hint="eastAsia"/>
          <w:b/>
          <w:bCs/>
          <w:sz w:val="21"/>
          <w:szCs w:val="21"/>
        </w:rPr>
        <w:t>29%</w:t>
      </w:r>
      <w:r w:rsidRPr="002F3EEF">
        <w:rPr>
          <w:rFonts w:ascii="微软雅黑" w:eastAsia="微软雅黑" w:hAnsi="微软雅黑" w:hint="eastAsia"/>
          <w:sz w:val="21"/>
          <w:szCs w:val="21"/>
        </w:rPr>
        <w:t>。</w:t>
      </w:r>
    </w:p>
    <w:p w14:paraId="521A4D2E" w14:textId="77777777" w:rsidR="007F7C71" w:rsidRPr="002F3EEF" w:rsidRDefault="007F7C71" w:rsidP="009264A0">
      <w:pPr>
        <w:widowControl w:val="0"/>
        <w:spacing w:before="100" w:beforeAutospacing="1" w:after="100" w:afterAutospacing="1"/>
        <w:jc w:val="both"/>
        <w:rPr>
          <w:rFonts w:ascii="微软雅黑" w:eastAsia="微软雅黑" w:hAnsi="微软雅黑"/>
          <w:sz w:val="21"/>
          <w:szCs w:val="21"/>
        </w:rPr>
      </w:pPr>
      <w:r w:rsidRPr="002F3EEF">
        <w:rPr>
          <w:rFonts w:ascii="微软雅黑" w:eastAsia="微软雅黑" w:hAnsi="微软雅黑" w:hint="eastAsia"/>
          <w:sz w:val="21"/>
          <w:szCs w:val="21"/>
        </w:rPr>
        <w:t>行业影响：</w:t>
      </w:r>
    </w:p>
    <w:p w14:paraId="560FC33D" w14:textId="77777777" w:rsidR="007F7C71" w:rsidRPr="002F3EEF" w:rsidRDefault="007F7C71" w:rsidP="009264A0">
      <w:pPr>
        <w:pStyle w:val="ab"/>
        <w:numPr>
          <w:ilvl w:val="0"/>
          <w:numId w:val="14"/>
        </w:numPr>
        <w:spacing w:before="100" w:beforeAutospacing="1" w:after="100" w:afterAutospacing="1"/>
        <w:ind w:firstLineChars="0" w:firstLine="0"/>
        <w:rPr>
          <w:rFonts w:ascii="微软雅黑" w:eastAsia="微软雅黑" w:hAnsi="微软雅黑"/>
          <w:szCs w:val="21"/>
        </w:rPr>
      </w:pPr>
      <w:r w:rsidRPr="002F3EEF">
        <w:rPr>
          <w:rFonts w:ascii="微软雅黑" w:eastAsia="微软雅黑" w:hAnsi="微软雅黑" w:hint="eastAsia"/>
          <w:szCs w:val="21"/>
        </w:rPr>
        <w:t>实现了茶叶行业的多个第一：第一个竞价投放朋友</w:t>
      </w:r>
      <w:proofErr w:type="gramStart"/>
      <w:r w:rsidRPr="002F3EEF">
        <w:rPr>
          <w:rFonts w:ascii="微软雅黑" w:eastAsia="微软雅黑" w:hAnsi="微软雅黑" w:hint="eastAsia"/>
          <w:szCs w:val="21"/>
        </w:rPr>
        <w:t>圈广告</w:t>
      </w:r>
      <w:proofErr w:type="gramEnd"/>
      <w:r w:rsidRPr="002F3EEF">
        <w:rPr>
          <w:rFonts w:ascii="微软雅黑" w:eastAsia="微软雅黑" w:hAnsi="微软雅黑" w:hint="eastAsia"/>
          <w:szCs w:val="21"/>
        </w:rPr>
        <w:t>的茶叶品牌，跻身</w:t>
      </w:r>
      <w:proofErr w:type="gramStart"/>
      <w:r w:rsidRPr="002F3EEF">
        <w:rPr>
          <w:rFonts w:ascii="微软雅黑" w:eastAsia="微软雅黑" w:hAnsi="微软雅黑" w:hint="eastAsia"/>
          <w:szCs w:val="21"/>
        </w:rPr>
        <w:t>快消品</w:t>
      </w:r>
      <w:proofErr w:type="gramEnd"/>
      <w:r w:rsidRPr="002F3EEF">
        <w:rPr>
          <w:rFonts w:ascii="微软雅黑" w:eastAsia="微软雅黑" w:hAnsi="微软雅黑" w:hint="eastAsia"/>
          <w:szCs w:val="21"/>
        </w:rPr>
        <w:t>竞价投放品牌第一梯队（与当下最热门的</w:t>
      </w:r>
      <w:proofErr w:type="gramStart"/>
      <w:r w:rsidRPr="002F3EEF">
        <w:rPr>
          <w:rFonts w:ascii="微软雅黑" w:eastAsia="微软雅黑" w:hAnsi="微软雅黑" w:hint="eastAsia"/>
          <w:szCs w:val="21"/>
        </w:rPr>
        <w:t>网红食品</w:t>
      </w:r>
      <w:proofErr w:type="gramEnd"/>
      <w:r w:rsidRPr="002F3EEF">
        <w:rPr>
          <w:rFonts w:ascii="微软雅黑" w:eastAsia="微软雅黑" w:hAnsi="微软雅黑" w:hint="eastAsia"/>
          <w:szCs w:val="21"/>
        </w:rPr>
        <w:t>饮料品牌的投放成绩媲美）</w:t>
      </w:r>
      <w:r w:rsidR="007D6D24" w:rsidRPr="002F3EEF">
        <w:rPr>
          <w:rFonts w:ascii="微软雅黑" w:eastAsia="微软雅黑" w:hAnsi="微软雅黑" w:hint="eastAsia"/>
          <w:szCs w:val="21"/>
        </w:rPr>
        <w:t>等。</w:t>
      </w:r>
    </w:p>
    <w:p w14:paraId="35C1D9B8" w14:textId="77777777" w:rsidR="007F7C71" w:rsidRPr="002F3EEF" w:rsidRDefault="007F7C71" w:rsidP="009264A0">
      <w:pPr>
        <w:pStyle w:val="ab"/>
        <w:numPr>
          <w:ilvl w:val="0"/>
          <w:numId w:val="14"/>
        </w:numPr>
        <w:spacing w:before="100" w:beforeAutospacing="1" w:after="100" w:afterAutospacing="1"/>
        <w:ind w:firstLineChars="0" w:firstLine="0"/>
        <w:rPr>
          <w:rFonts w:ascii="微软雅黑" w:eastAsia="微软雅黑" w:hAnsi="微软雅黑"/>
          <w:szCs w:val="21"/>
        </w:rPr>
      </w:pPr>
      <w:r w:rsidRPr="002F3EEF">
        <w:rPr>
          <w:rFonts w:ascii="微软雅黑" w:eastAsia="微软雅黑" w:hAnsi="微软雅黑" w:hint="eastAsia"/>
          <w:szCs w:val="21"/>
        </w:rPr>
        <w:t>作为首个茶叶案例，对传统及新式茶叶都极具标杆作用，同时小罐茶的社</w:t>
      </w:r>
      <w:proofErr w:type="gramStart"/>
      <w:r w:rsidRPr="002F3EEF">
        <w:rPr>
          <w:rFonts w:ascii="微软雅黑" w:eastAsia="微软雅黑" w:hAnsi="微软雅黑" w:hint="eastAsia"/>
          <w:szCs w:val="21"/>
        </w:rPr>
        <w:t>交电商</w:t>
      </w:r>
      <w:proofErr w:type="gramEnd"/>
      <w:r w:rsidRPr="002F3EEF">
        <w:rPr>
          <w:rFonts w:ascii="微软雅黑" w:eastAsia="微软雅黑" w:hAnsi="微软雅黑" w:hint="eastAsia"/>
          <w:szCs w:val="21"/>
        </w:rPr>
        <w:t>尝试，对其他食品饮料品牌具有参考价值。</w:t>
      </w:r>
      <w:r w:rsidRPr="002F3EEF">
        <w:rPr>
          <w:rFonts w:ascii="微软雅黑" w:eastAsia="微软雅黑" w:hAnsi="微软雅黑" w:hint="eastAsia"/>
          <w:b/>
          <w:bCs/>
          <w:szCs w:val="21"/>
        </w:rPr>
        <w:t>小罐茶竞价投放成功后，大量新式茶饮品牌开始将目光投放到微信上，大大刺激了茶</w:t>
      </w:r>
      <w:proofErr w:type="gramStart"/>
      <w:r w:rsidRPr="002F3EEF">
        <w:rPr>
          <w:rFonts w:ascii="微软雅黑" w:eastAsia="微软雅黑" w:hAnsi="微软雅黑" w:hint="eastAsia"/>
          <w:b/>
          <w:bCs/>
          <w:szCs w:val="21"/>
        </w:rPr>
        <w:t>饮行业社交电商</w:t>
      </w:r>
      <w:proofErr w:type="gramEnd"/>
      <w:r w:rsidRPr="002F3EEF">
        <w:rPr>
          <w:rFonts w:ascii="微软雅黑" w:eastAsia="微软雅黑" w:hAnsi="微软雅黑" w:hint="eastAsia"/>
          <w:b/>
          <w:bCs/>
          <w:szCs w:val="21"/>
        </w:rPr>
        <w:t>化的进展！</w:t>
      </w:r>
    </w:p>
    <w:p w14:paraId="68CA4A86" w14:textId="77777777" w:rsidR="007F7C71" w:rsidRPr="007F7C71" w:rsidRDefault="007D6D24" w:rsidP="009264A0">
      <w:pPr>
        <w:spacing w:before="100" w:beforeAutospacing="1" w:after="100" w:afterAutospacing="1"/>
        <w:rPr>
          <w:rFonts w:ascii="微软雅黑" w:eastAsia="微软雅黑" w:hAnsi="微软雅黑"/>
          <w:color w:val="FF0000"/>
          <w:sz w:val="21"/>
          <w:szCs w:val="21"/>
        </w:rPr>
      </w:pPr>
      <w:r>
        <w:rPr>
          <w:noProof/>
        </w:rPr>
        <w:drawing>
          <wp:inline distT="0" distB="0" distL="0" distR="0" wp14:anchorId="7E845F56" wp14:editId="374A5A15">
            <wp:extent cx="5720715" cy="3456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456305"/>
                    </a:xfrm>
                    <a:prstGeom prst="rect">
                      <a:avLst/>
                    </a:prstGeom>
                  </pic:spPr>
                </pic:pic>
              </a:graphicData>
            </a:graphic>
          </wp:inline>
        </w:drawing>
      </w:r>
    </w:p>
    <w:p w14:paraId="41DB33F2" w14:textId="38D69E2D" w:rsidR="00BC7577" w:rsidRPr="009264A0" w:rsidRDefault="00BC7577" w:rsidP="009264A0">
      <w:pPr>
        <w:rPr>
          <w:rFonts w:ascii="微软雅黑" w:eastAsia="微软雅黑" w:hAnsi="微软雅黑"/>
          <w:color w:val="FF0000"/>
          <w:szCs w:val="21"/>
        </w:rPr>
      </w:pPr>
    </w:p>
    <w:sectPr w:rsidR="00BC7577" w:rsidRPr="009264A0" w:rsidSect="00970C56">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547BA" w14:textId="77777777" w:rsidR="00791C32" w:rsidRDefault="00791C32">
      <w:r>
        <w:separator/>
      </w:r>
    </w:p>
  </w:endnote>
  <w:endnote w:type="continuationSeparator" w:id="0">
    <w:p w14:paraId="436A29D2" w14:textId="77777777" w:rsidR="00791C32" w:rsidRDefault="0079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DBD50"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0645C29"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3667" w14:textId="77777777" w:rsidR="000631F9" w:rsidRDefault="000631F9">
    <w:pPr>
      <w:pStyle w:val="ad"/>
      <w:framePr w:h="0" w:wrap="around" w:vAnchor="text" w:hAnchor="margin" w:xAlign="right" w:y="1"/>
      <w:rPr>
        <w:rStyle w:val="a7"/>
      </w:rPr>
    </w:pPr>
  </w:p>
  <w:p w14:paraId="3643C265"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50078" w14:textId="77777777" w:rsidR="00791C32" w:rsidRDefault="00791C32">
      <w:r>
        <w:separator/>
      </w:r>
    </w:p>
  </w:footnote>
  <w:footnote w:type="continuationSeparator" w:id="0">
    <w:p w14:paraId="37B6349D" w14:textId="77777777" w:rsidR="00791C32" w:rsidRDefault="00791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73638"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4EE82C21" wp14:editId="3BF1C009">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AE273C"/>
    <w:multiLevelType w:val="hybridMultilevel"/>
    <w:tmpl w:val="D4ECF8EA"/>
    <w:lvl w:ilvl="0" w:tplc="B2C0E06A">
      <w:start w:val="1"/>
      <w:numFmt w:val="decimal"/>
      <w:lvlText w:val="%1."/>
      <w:lvlJc w:val="left"/>
      <w:pPr>
        <w:tabs>
          <w:tab w:val="num" w:pos="720"/>
        </w:tabs>
        <w:ind w:left="720" w:hanging="360"/>
      </w:pPr>
    </w:lvl>
    <w:lvl w:ilvl="1" w:tplc="F84C328E" w:tentative="1">
      <w:start w:val="1"/>
      <w:numFmt w:val="decimal"/>
      <w:lvlText w:val="%2."/>
      <w:lvlJc w:val="left"/>
      <w:pPr>
        <w:tabs>
          <w:tab w:val="num" w:pos="1440"/>
        </w:tabs>
        <w:ind w:left="1440" w:hanging="360"/>
      </w:pPr>
    </w:lvl>
    <w:lvl w:ilvl="2" w:tplc="DB46CF84" w:tentative="1">
      <w:start w:val="1"/>
      <w:numFmt w:val="decimal"/>
      <w:lvlText w:val="%3."/>
      <w:lvlJc w:val="left"/>
      <w:pPr>
        <w:tabs>
          <w:tab w:val="num" w:pos="2160"/>
        </w:tabs>
        <w:ind w:left="2160" w:hanging="360"/>
      </w:pPr>
    </w:lvl>
    <w:lvl w:ilvl="3" w:tplc="B306703E" w:tentative="1">
      <w:start w:val="1"/>
      <w:numFmt w:val="decimal"/>
      <w:lvlText w:val="%4."/>
      <w:lvlJc w:val="left"/>
      <w:pPr>
        <w:tabs>
          <w:tab w:val="num" w:pos="2880"/>
        </w:tabs>
        <w:ind w:left="2880" w:hanging="360"/>
      </w:pPr>
    </w:lvl>
    <w:lvl w:ilvl="4" w:tplc="68200028" w:tentative="1">
      <w:start w:val="1"/>
      <w:numFmt w:val="decimal"/>
      <w:lvlText w:val="%5."/>
      <w:lvlJc w:val="left"/>
      <w:pPr>
        <w:tabs>
          <w:tab w:val="num" w:pos="3600"/>
        </w:tabs>
        <w:ind w:left="3600" w:hanging="360"/>
      </w:pPr>
    </w:lvl>
    <w:lvl w:ilvl="5" w:tplc="417E101A" w:tentative="1">
      <w:start w:val="1"/>
      <w:numFmt w:val="decimal"/>
      <w:lvlText w:val="%6."/>
      <w:lvlJc w:val="left"/>
      <w:pPr>
        <w:tabs>
          <w:tab w:val="num" w:pos="4320"/>
        </w:tabs>
        <w:ind w:left="4320" w:hanging="360"/>
      </w:pPr>
    </w:lvl>
    <w:lvl w:ilvl="6" w:tplc="177434EA" w:tentative="1">
      <w:start w:val="1"/>
      <w:numFmt w:val="decimal"/>
      <w:lvlText w:val="%7."/>
      <w:lvlJc w:val="left"/>
      <w:pPr>
        <w:tabs>
          <w:tab w:val="num" w:pos="5040"/>
        </w:tabs>
        <w:ind w:left="5040" w:hanging="360"/>
      </w:pPr>
    </w:lvl>
    <w:lvl w:ilvl="7" w:tplc="7B084F7E" w:tentative="1">
      <w:start w:val="1"/>
      <w:numFmt w:val="decimal"/>
      <w:lvlText w:val="%8."/>
      <w:lvlJc w:val="left"/>
      <w:pPr>
        <w:tabs>
          <w:tab w:val="num" w:pos="5760"/>
        </w:tabs>
        <w:ind w:left="5760" w:hanging="360"/>
      </w:pPr>
    </w:lvl>
    <w:lvl w:ilvl="8" w:tplc="2598B588" w:tentative="1">
      <w:start w:val="1"/>
      <w:numFmt w:val="decimal"/>
      <w:lvlText w:val="%9."/>
      <w:lvlJc w:val="left"/>
      <w:pPr>
        <w:tabs>
          <w:tab w:val="num" w:pos="6480"/>
        </w:tabs>
        <w:ind w:left="6480" w:hanging="360"/>
      </w:pPr>
    </w:lvl>
  </w:abstractNum>
  <w:abstractNum w:abstractNumId="2" w15:restartNumberingAfterBreak="0">
    <w:nsid w:val="07DB7D76"/>
    <w:multiLevelType w:val="hybridMultilevel"/>
    <w:tmpl w:val="C3460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562835"/>
    <w:multiLevelType w:val="hybridMultilevel"/>
    <w:tmpl w:val="7AC8BC0A"/>
    <w:lvl w:ilvl="0" w:tplc="0409000F">
      <w:start w:val="1"/>
      <w:numFmt w:val="decimal"/>
      <w:lvlText w:val="%1."/>
      <w:lvlJc w:val="left"/>
      <w:pPr>
        <w:ind w:left="0" w:hanging="42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4" w15:restartNumberingAfterBreak="0">
    <w:nsid w:val="0CC51D98"/>
    <w:multiLevelType w:val="hybridMultilevel"/>
    <w:tmpl w:val="F440E1E2"/>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5" w15:restartNumberingAfterBreak="0">
    <w:nsid w:val="101D6192"/>
    <w:multiLevelType w:val="hybridMultilevel"/>
    <w:tmpl w:val="9EFEFA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218E0719"/>
    <w:multiLevelType w:val="hybridMultilevel"/>
    <w:tmpl w:val="FEEA03EC"/>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8" w15:restartNumberingAfterBreak="0">
    <w:nsid w:val="23106488"/>
    <w:multiLevelType w:val="hybridMultilevel"/>
    <w:tmpl w:val="0C46149E"/>
    <w:lvl w:ilvl="0" w:tplc="571EB33E">
      <w:start w:val="1"/>
      <w:numFmt w:val="bullet"/>
      <w:lvlText w:val="•"/>
      <w:lvlJc w:val="left"/>
      <w:pPr>
        <w:tabs>
          <w:tab w:val="num" w:pos="720"/>
        </w:tabs>
        <w:ind w:left="720" w:hanging="360"/>
      </w:pPr>
      <w:rPr>
        <w:rFonts w:ascii="Arial" w:hAnsi="Arial" w:hint="default"/>
      </w:rPr>
    </w:lvl>
    <w:lvl w:ilvl="1" w:tplc="CFA486B6" w:tentative="1">
      <w:start w:val="1"/>
      <w:numFmt w:val="bullet"/>
      <w:lvlText w:val="•"/>
      <w:lvlJc w:val="left"/>
      <w:pPr>
        <w:tabs>
          <w:tab w:val="num" w:pos="1440"/>
        </w:tabs>
        <w:ind w:left="1440" w:hanging="360"/>
      </w:pPr>
      <w:rPr>
        <w:rFonts w:ascii="Arial" w:hAnsi="Arial" w:hint="default"/>
      </w:rPr>
    </w:lvl>
    <w:lvl w:ilvl="2" w:tplc="531A76EE" w:tentative="1">
      <w:start w:val="1"/>
      <w:numFmt w:val="bullet"/>
      <w:lvlText w:val="•"/>
      <w:lvlJc w:val="left"/>
      <w:pPr>
        <w:tabs>
          <w:tab w:val="num" w:pos="2160"/>
        </w:tabs>
        <w:ind w:left="2160" w:hanging="360"/>
      </w:pPr>
      <w:rPr>
        <w:rFonts w:ascii="Arial" w:hAnsi="Arial" w:hint="default"/>
      </w:rPr>
    </w:lvl>
    <w:lvl w:ilvl="3" w:tplc="225EB522" w:tentative="1">
      <w:start w:val="1"/>
      <w:numFmt w:val="bullet"/>
      <w:lvlText w:val="•"/>
      <w:lvlJc w:val="left"/>
      <w:pPr>
        <w:tabs>
          <w:tab w:val="num" w:pos="2880"/>
        </w:tabs>
        <w:ind w:left="2880" w:hanging="360"/>
      </w:pPr>
      <w:rPr>
        <w:rFonts w:ascii="Arial" w:hAnsi="Arial" w:hint="default"/>
      </w:rPr>
    </w:lvl>
    <w:lvl w:ilvl="4" w:tplc="7DC0D6D0" w:tentative="1">
      <w:start w:val="1"/>
      <w:numFmt w:val="bullet"/>
      <w:lvlText w:val="•"/>
      <w:lvlJc w:val="left"/>
      <w:pPr>
        <w:tabs>
          <w:tab w:val="num" w:pos="3600"/>
        </w:tabs>
        <w:ind w:left="3600" w:hanging="360"/>
      </w:pPr>
      <w:rPr>
        <w:rFonts w:ascii="Arial" w:hAnsi="Arial" w:hint="default"/>
      </w:rPr>
    </w:lvl>
    <w:lvl w:ilvl="5" w:tplc="68562EC6" w:tentative="1">
      <w:start w:val="1"/>
      <w:numFmt w:val="bullet"/>
      <w:lvlText w:val="•"/>
      <w:lvlJc w:val="left"/>
      <w:pPr>
        <w:tabs>
          <w:tab w:val="num" w:pos="4320"/>
        </w:tabs>
        <w:ind w:left="4320" w:hanging="360"/>
      </w:pPr>
      <w:rPr>
        <w:rFonts w:ascii="Arial" w:hAnsi="Arial" w:hint="default"/>
      </w:rPr>
    </w:lvl>
    <w:lvl w:ilvl="6" w:tplc="DE0E6446" w:tentative="1">
      <w:start w:val="1"/>
      <w:numFmt w:val="bullet"/>
      <w:lvlText w:val="•"/>
      <w:lvlJc w:val="left"/>
      <w:pPr>
        <w:tabs>
          <w:tab w:val="num" w:pos="5040"/>
        </w:tabs>
        <w:ind w:left="5040" w:hanging="360"/>
      </w:pPr>
      <w:rPr>
        <w:rFonts w:ascii="Arial" w:hAnsi="Arial" w:hint="default"/>
      </w:rPr>
    </w:lvl>
    <w:lvl w:ilvl="7" w:tplc="25AC9488" w:tentative="1">
      <w:start w:val="1"/>
      <w:numFmt w:val="bullet"/>
      <w:lvlText w:val="•"/>
      <w:lvlJc w:val="left"/>
      <w:pPr>
        <w:tabs>
          <w:tab w:val="num" w:pos="5760"/>
        </w:tabs>
        <w:ind w:left="5760" w:hanging="360"/>
      </w:pPr>
      <w:rPr>
        <w:rFonts w:ascii="Arial" w:hAnsi="Arial" w:hint="default"/>
      </w:rPr>
    </w:lvl>
    <w:lvl w:ilvl="8" w:tplc="9C7812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EE13CD"/>
    <w:multiLevelType w:val="multilevel"/>
    <w:tmpl w:val="23EE13C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393B57DF"/>
    <w:multiLevelType w:val="hybridMultilevel"/>
    <w:tmpl w:val="826A9956"/>
    <w:lvl w:ilvl="0" w:tplc="08841DB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CA2604C"/>
    <w:multiLevelType w:val="multilevel"/>
    <w:tmpl w:val="3CA2604C"/>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1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445B0B47"/>
    <w:multiLevelType w:val="hybridMultilevel"/>
    <w:tmpl w:val="AE50AD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6A0339F"/>
    <w:multiLevelType w:val="hybridMultilevel"/>
    <w:tmpl w:val="4A144308"/>
    <w:lvl w:ilvl="0" w:tplc="DAA44C4C">
      <w:start w:val="1"/>
      <w:numFmt w:val="bullet"/>
      <w:lvlText w:val="•"/>
      <w:lvlJc w:val="left"/>
      <w:pPr>
        <w:tabs>
          <w:tab w:val="num" w:pos="720"/>
        </w:tabs>
        <w:ind w:left="720" w:hanging="360"/>
      </w:pPr>
      <w:rPr>
        <w:rFonts w:ascii="Arial" w:hAnsi="Arial" w:hint="default"/>
      </w:rPr>
    </w:lvl>
    <w:lvl w:ilvl="1" w:tplc="6622C43C" w:tentative="1">
      <w:start w:val="1"/>
      <w:numFmt w:val="bullet"/>
      <w:lvlText w:val="•"/>
      <w:lvlJc w:val="left"/>
      <w:pPr>
        <w:tabs>
          <w:tab w:val="num" w:pos="1440"/>
        </w:tabs>
        <w:ind w:left="1440" w:hanging="360"/>
      </w:pPr>
      <w:rPr>
        <w:rFonts w:ascii="Arial" w:hAnsi="Arial" w:hint="default"/>
      </w:rPr>
    </w:lvl>
    <w:lvl w:ilvl="2" w:tplc="B928A616" w:tentative="1">
      <w:start w:val="1"/>
      <w:numFmt w:val="bullet"/>
      <w:lvlText w:val="•"/>
      <w:lvlJc w:val="left"/>
      <w:pPr>
        <w:tabs>
          <w:tab w:val="num" w:pos="2160"/>
        </w:tabs>
        <w:ind w:left="2160" w:hanging="360"/>
      </w:pPr>
      <w:rPr>
        <w:rFonts w:ascii="Arial" w:hAnsi="Arial" w:hint="default"/>
      </w:rPr>
    </w:lvl>
    <w:lvl w:ilvl="3" w:tplc="3D762320" w:tentative="1">
      <w:start w:val="1"/>
      <w:numFmt w:val="bullet"/>
      <w:lvlText w:val="•"/>
      <w:lvlJc w:val="left"/>
      <w:pPr>
        <w:tabs>
          <w:tab w:val="num" w:pos="2880"/>
        </w:tabs>
        <w:ind w:left="2880" w:hanging="360"/>
      </w:pPr>
      <w:rPr>
        <w:rFonts w:ascii="Arial" w:hAnsi="Arial" w:hint="default"/>
      </w:rPr>
    </w:lvl>
    <w:lvl w:ilvl="4" w:tplc="FFF29ADA" w:tentative="1">
      <w:start w:val="1"/>
      <w:numFmt w:val="bullet"/>
      <w:lvlText w:val="•"/>
      <w:lvlJc w:val="left"/>
      <w:pPr>
        <w:tabs>
          <w:tab w:val="num" w:pos="3600"/>
        </w:tabs>
        <w:ind w:left="3600" w:hanging="360"/>
      </w:pPr>
      <w:rPr>
        <w:rFonts w:ascii="Arial" w:hAnsi="Arial" w:hint="default"/>
      </w:rPr>
    </w:lvl>
    <w:lvl w:ilvl="5" w:tplc="3B885604" w:tentative="1">
      <w:start w:val="1"/>
      <w:numFmt w:val="bullet"/>
      <w:lvlText w:val="•"/>
      <w:lvlJc w:val="left"/>
      <w:pPr>
        <w:tabs>
          <w:tab w:val="num" w:pos="4320"/>
        </w:tabs>
        <w:ind w:left="4320" w:hanging="360"/>
      </w:pPr>
      <w:rPr>
        <w:rFonts w:ascii="Arial" w:hAnsi="Arial" w:hint="default"/>
      </w:rPr>
    </w:lvl>
    <w:lvl w:ilvl="6" w:tplc="618A3F7A" w:tentative="1">
      <w:start w:val="1"/>
      <w:numFmt w:val="bullet"/>
      <w:lvlText w:val="•"/>
      <w:lvlJc w:val="left"/>
      <w:pPr>
        <w:tabs>
          <w:tab w:val="num" w:pos="5040"/>
        </w:tabs>
        <w:ind w:left="5040" w:hanging="360"/>
      </w:pPr>
      <w:rPr>
        <w:rFonts w:ascii="Arial" w:hAnsi="Arial" w:hint="default"/>
      </w:rPr>
    </w:lvl>
    <w:lvl w:ilvl="7" w:tplc="99A4A35C" w:tentative="1">
      <w:start w:val="1"/>
      <w:numFmt w:val="bullet"/>
      <w:lvlText w:val="•"/>
      <w:lvlJc w:val="left"/>
      <w:pPr>
        <w:tabs>
          <w:tab w:val="num" w:pos="5760"/>
        </w:tabs>
        <w:ind w:left="5760" w:hanging="360"/>
      </w:pPr>
      <w:rPr>
        <w:rFonts w:ascii="Arial" w:hAnsi="Arial" w:hint="default"/>
      </w:rPr>
    </w:lvl>
    <w:lvl w:ilvl="8" w:tplc="7452D3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8460B5"/>
    <w:multiLevelType w:val="hybridMultilevel"/>
    <w:tmpl w:val="57FE0982"/>
    <w:lvl w:ilvl="0" w:tplc="202EE346">
      <w:start w:val="1"/>
      <w:numFmt w:val="japaneseCounting"/>
      <w:lvlText w:val="%1、"/>
      <w:lvlJc w:val="left"/>
      <w:pPr>
        <w:ind w:left="0" w:hanging="42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4A8068C"/>
    <w:multiLevelType w:val="multilevel"/>
    <w:tmpl w:val="54A8068C"/>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23" w15:restartNumberingAfterBreak="0">
    <w:nsid w:val="55624856"/>
    <w:multiLevelType w:val="hybridMultilevel"/>
    <w:tmpl w:val="BD564620"/>
    <w:lvl w:ilvl="0" w:tplc="AFB2E5C0">
      <w:start w:val="1"/>
      <w:numFmt w:val="decimal"/>
      <w:lvlText w:val="%1."/>
      <w:lvlJc w:val="left"/>
      <w:pPr>
        <w:tabs>
          <w:tab w:val="num" w:pos="720"/>
        </w:tabs>
        <w:ind w:left="720" w:hanging="360"/>
      </w:pPr>
    </w:lvl>
    <w:lvl w:ilvl="1" w:tplc="849CF216" w:tentative="1">
      <w:start w:val="1"/>
      <w:numFmt w:val="decimal"/>
      <w:lvlText w:val="%2."/>
      <w:lvlJc w:val="left"/>
      <w:pPr>
        <w:tabs>
          <w:tab w:val="num" w:pos="1440"/>
        </w:tabs>
        <w:ind w:left="1440" w:hanging="360"/>
      </w:pPr>
    </w:lvl>
    <w:lvl w:ilvl="2" w:tplc="DA12806C" w:tentative="1">
      <w:start w:val="1"/>
      <w:numFmt w:val="decimal"/>
      <w:lvlText w:val="%3."/>
      <w:lvlJc w:val="left"/>
      <w:pPr>
        <w:tabs>
          <w:tab w:val="num" w:pos="2160"/>
        </w:tabs>
        <w:ind w:left="2160" w:hanging="360"/>
      </w:pPr>
    </w:lvl>
    <w:lvl w:ilvl="3" w:tplc="277AC4E6" w:tentative="1">
      <w:start w:val="1"/>
      <w:numFmt w:val="decimal"/>
      <w:lvlText w:val="%4."/>
      <w:lvlJc w:val="left"/>
      <w:pPr>
        <w:tabs>
          <w:tab w:val="num" w:pos="2880"/>
        </w:tabs>
        <w:ind w:left="2880" w:hanging="360"/>
      </w:pPr>
    </w:lvl>
    <w:lvl w:ilvl="4" w:tplc="657A7810" w:tentative="1">
      <w:start w:val="1"/>
      <w:numFmt w:val="decimal"/>
      <w:lvlText w:val="%5."/>
      <w:lvlJc w:val="left"/>
      <w:pPr>
        <w:tabs>
          <w:tab w:val="num" w:pos="3600"/>
        </w:tabs>
        <w:ind w:left="3600" w:hanging="360"/>
      </w:pPr>
    </w:lvl>
    <w:lvl w:ilvl="5" w:tplc="8160BE26" w:tentative="1">
      <w:start w:val="1"/>
      <w:numFmt w:val="decimal"/>
      <w:lvlText w:val="%6."/>
      <w:lvlJc w:val="left"/>
      <w:pPr>
        <w:tabs>
          <w:tab w:val="num" w:pos="4320"/>
        </w:tabs>
        <w:ind w:left="4320" w:hanging="360"/>
      </w:pPr>
    </w:lvl>
    <w:lvl w:ilvl="6" w:tplc="4D786B64" w:tentative="1">
      <w:start w:val="1"/>
      <w:numFmt w:val="decimal"/>
      <w:lvlText w:val="%7."/>
      <w:lvlJc w:val="left"/>
      <w:pPr>
        <w:tabs>
          <w:tab w:val="num" w:pos="5040"/>
        </w:tabs>
        <w:ind w:left="5040" w:hanging="360"/>
      </w:pPr>
    </w:lvl>
    <w:lvl w:ilvl="7" w:tplc="60A87BC6" w:tentative="1">
      <w:start w:val="1"/>
      <w:numFmt w:val="decimal"/>
      <w:lvlText w:val="%8."/>
      <w:lvlJc w:val="left"/>
      <w:pPr>
        <w:tabs>
          <w:tab w:val="num" w:pos="5760"/>
        </w:tabs>
        <w:ind w:left="5760" w:hanging="360"/>
      </w:pPr>
    </w:lvl>
    <w:lvl w:ilvl="8" w:tplc="DF4A9D90" w:tentative="1">
      <w:start w:val="1"/>
      <w:numFmt w:val="decimal"/>
      <w:lvlText w:val="%9."/>
      <w:lvlJc w:val="left"/>
      <w:pPr>
        <w:tabs>
          <w:tab w:val="num" w:pos="6480"/>
        </w:tabs>
        <w:ind w:left="6480" w:hanging="360"/>
      </w:pPr>
    </w:lvl>
  </w:abstractNum>
  <w:abstractNum w:abstractNumId="2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7C18B3"/>
    <w:multiLevelType w:val="hybridMultilevel"/>
    <w:tmpl w:val="3334A33A"/>
    <w:lvl w:ilvl="0" w:tplc="C25A6A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A9055F0"/>
    <w:multiLevelType w:val="hybridMultilevel"/>
    <w:tmpl w:val="3C76EA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D97141A"/>
    <w:multiLevelType w:val="hybridMultilevel"/>
    <w:tmpl w:val="B08EBF02"/>
    <w:lvl w:ilvl="0" w:tplc="04090001">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28" w15:restartNumberingAfterBreak="0">
    <w:nsid w:val="6E6B3D27"/>
    <w:multiLevelType w:val="hybridMultilevel"/>
    <w:tmpl w:val="8948EE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F4F00C3"/>
    <w:multiLevelType w:val="hybridMultilevel"/>
    <w:tmpl w:val="BC104344"/>
    <w:lvl w:ilvl="0" w:tplc="00DA17DA">
      <w:start w:val="1"/>
      <w:numFmt w:val="bullet"/>
      <w:lvlText w:val="•"/>
      <w:lvlJc w:val="left"/>
      <w:pPr>
        <w:tabs>
          <w:tab w:val="num" w:pos="720"/>
        </w:tabs>
        <w:ind w:left="720" w:hanging="360"/>
      </w:pPr>
      <w:rPr>
        <w:rFonts w:ascii="Arial" w:hAnsi="Arial" w:hint="default"/>
      </w:rPr>
    </w:lvl>
    <w:lvl w:ilvl="1" w:tplc="6418636E" w:tentative="1">
      <w:start w:val="1"/>
      <w:numFmt w:val="bullet"/>
      <w:lvlText w:val="•"/>
      <w:lvlJc w:val="left"/>
      <w:pPr>
        <w:tabs>
          <w:tab w:val="num" w:pos="1440"/>
        </w:tabs>
        <w:ind w:left="1440" w:hanging="360"/>
      </w:pPr>
      <w:rPr>
        <w:rFonts w:ascii="Arial" w:hAnsi="Arial" w:hint="default"/>
      </w:rPr>
    </w:lvl>
    <w:lvl w:ilvl="2" w:tplc="11564DE4" w:tentative="1">
      <w:start w:val="1"/>
      <w:numFmt w:val="bullet"/>
      <w:lvlText w:val="•"/>
      <w:lvlJc w:val="left"/>
      <w:pPr>
        <w:tabs>
          <w:tab w:val="num" w:pos="2160"/>
        </w:tabs>
        <w:ind w:left="2160" w:hanging="360"/>
      </w:pPr>
      <w:rPr>
        <w:rFonts w:ascii="Arial" w:hAnsi="Arial" w:hint="default"/>
      </w:rPr>
    </w:lvl>
    <w:lvl w:ilvl="3" w:tplc="9514A5A2" w:tentative="1">
      <w:start w:val="1"/>
      <w:numFmt w:val="bullet"/>
      <w:lvlText w:val="•"/>
      <w:lvlJc w:val="left"/>
      <w:pPr>
        <w:tabs>
          <w:tab w:val="num" w:pos="2880"/>
        </w:tabs>
        <w:ind w:left="2880" w:hanging="360"/>
      </w:pPr>
      <w:rPr>
        <w:rFonts w:ascii="Arial" w:hAnsi="Arial" w:hint="default"/>
      </w:rPr>
    </w:lvl>
    <w:lvl w:ilvl="4" w:tplc="A8007196" w:tentative="1">
      <w:start w:val="1"/>
      <w:numFmt w:val="bullet"/>
      <w:lvlText w:val="•"/>
      <w:lvlJc w:val="left"/>
      <w:pPr>
        <w:tabs>
          <w:tab w:val="num" w:pos="3600"/>
        </w:tabs>
        <w:ind w:left="3600" w:hanging="360"/>
      </w:pPr>
      <w:rPr>
        <w:rFonts w:ascii="Arial" w:hAnsi="Arial" w:hint="default"/>
      </w:rPr>
    </w:lvl>
    <w:lvl w:ilvl="5" w:tplc="2BA26EAC" w:tentative="1">
      <w:start w:val="1"/>
      <w:numFmt w:val="bullet"/>
      <w:lvlText w:val="•"/>
      <w:lvlJc w:val="left"/>
      <w:pPr>
        <w:tabs>
          <w:tab w:val="num" w:pos="4320"/>
        </w:tabs>
        <w:ind w:left="4320" w:hanging="360"/>
      </w:pPr>
      <w:rPr>
        <w:rFonts w:ascii="Arial" w:hAnsi="Arial" w:hint="default"/>
      </w:rPr>
    </w:lvl>
    <w:lvl w:ilvl="6" w:tplc="3DFEC214" w:tentative="1">
      <w:start w:val="1"/>
      <w:numFmt w:val="bullet"/>
      <w:lvlText w:val="•"/>
      <w:lvlJc w:val="left"/>
      <w:pPr>
        <w:tabs>
          <w:tab w:val="num" w:pos="5040"/>
        </w:tabs>
        <w:ind w:left="5040" w:hanging="360"/>
      </w:pPr>
      <w:rPr>
        <w:rFonts w:ascii="Arial" w:hAnsi="Arial" w:hint="default"/>
      </w:rPr>
    </w:lvl>
    <w:lvl w:ilvl="7" w:tplc="0180CB7A" w:tentative="1">
      <w:start w:val="1"/>
      <w:numFmt w:val="bullet"/>
      <w:lvlText w:val="•"/>
      <w:lvlJc w:val="left"/>
      <w:pPr>
        <w:tabs>
          <w:tab w:val="num" w:pos="5760"/>
        </w:tabs>
        <w:ind w:left="5760" w:hanging="360"/>
      </w:pPr>
      <w:rPr>
        <w:rFonts w:ascii="Arial" w:hAnsi="Arial" w:hint="default"/>
      </w:rPr>
    </w:lvl>
    <w:lvl w:ilvl="8" w:tplc="A70C00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0937995"/>
    <w:multiLevelType w:val="hybridMultilevel"/>
    <w:tmpl w:val="57E67F74"/>
    <w:lvl w:ilvl="0" w:tplc="14E27BE2">
      <w:start w:val="1"/>
      <w:numFmt w:val="bullet"/>
      <w:lvlText w:val="•"/>
      <w:lvlJc w:val="left"/>
      <w:pPr>
        <w:tabs>
          <w:tab w:val="num" w:pos="720"/>
        </w:tabs>
        <w:ind w:left="720" w:hanging="360"/>
      </w:pPr>
      <w:rPr>
        <w:rFonts w:ascii="Arial" w:hAnsi="Arial" w:hint="default"/>
      </w:rPr>
    </w:lvl>
    <w:lvl w:ilvl="1" w:tplc="2BEA03C6" w:tentative="1">
      <w:start w:val="1"/>
      <w:numFmt w:val="bullet"/>
      <w:lvlText w:val="•"/>
      <w:lvlJc w:val="left"/>
      <w:pPr>
        <w:tabs>
          <w:tab w:val="num" w:pos="1440"/>
        </w:tabs>
        <w:ind w:left="1440" w:hanging="360"/>
      </w:pPr>
      <w:rPr>
        <w:rFonts w:ascii="Arial" w:hAnsi="Arial" w:hint="default"/>
      </w:rPr>
    </w:lvl>
    <w:lvl w:ilvl="2" w:tplc="36CE08C8" w:tentative="1">
      <w:start w:val="1"/>
      <w:numFmt w:val="bullet"/>
      <w:lvlText w:val="•"/>
      <w:lvlJc w:val="left"/>
      <w:pPr>
        <w:tabs>
          <w:tab w:val="num" w:pos="2160"/>
        </w:tabs>
        <w:ind w:left="2160" w:hanging="360"/>
      </w:pPr>
      <w:rPr>
        <w:rFonts w:ascii="Arial" w:hAnsi="Arial" w:hint="default"/>
      </w:rPr>
    </w:lvl>
    <w:lvl w:ilvl="3" w:tplc="32822F18" w:tentative="1">
      <w:start w:val="1"/>
      <w:numFmt w:val="bullet"/>
      <w:lvlText w:val="•"/>
      <w:lvlJc w:val="left"/>
      <w:pPr>
        <w:tabs>
          <w:tab w:val="num" w:pos="2880"/>
        </w:tabs>
        <w:ind w:left="2880" w:hanging="360"/>
      </w:pPr>
      <w:rPr>
        <w:rFonts w:ascii="Arial" w:hAnsi="Arial" w:hint="default"/>
      </w:rPr>
    </w:lvl>
    <w:lvl w:ilvl="4" w:tplc="07A6DC18" w:tentative="1">
      <w:start w:val="1"/>
      <w:numFmt w:val="bullet"/>
      <w:lvlText w:val="•"/>
      <w:lvlJc w:val="left"/>
      <w:pPr>
        <w:tabs>
          <w:tab w:val="num" w:pos="3600"/>
        </w:tabs>
        <w:ind w:left="3600" w:hanging="360"/>
      </w:pPr>
      <w:rPr>
        <w:rFonts w:ascii="Arial" w:hAnsi="Arial" w:hint="default"/>
      </w:rPr>
    </w:lvl>
    <w:lvl w:ilvl="5" w:tplc="1C80BFAC" w:tentative="1">
      <w:start w:val="1"/>
      <w:numFmt w:val="bullet"/>
      <w:lvlText w:val="•"/>
      <w:lvlJc w:val="left"/>
      <w:pPr>
        <w:tabs>
          <w:tab w:val="num" w:pos="4320"/>
        </w:tabs>
        <w:ind w:left="4320" w:hanging="360"/>
      </w:pPr>
      <w:rPr>
        <w:rFonts w:ascii="Arial" w:hAnsi="Arial" w:hint="default"/>
      </w:rPr>
    </w:lvl>
    <w:lvl w:ilvl="6" w:tplc="CDA603A4" w:tentative="1">
      <w:start w:val="1"/>
      <w:numFmt w:val="bullet"/>
      <w:lvlText w:val="•"/>
      <w:lvlJc w:val="left"/>
      <w:pPr>
        <w:tabs>
          <w:tab w:val="num" w:pos="5040"/>
        </w:tabs>
        <w:ind w:left="5040" w:hanging="360"/>
      </w:pPr>
      <w:rPr>
        <w:rFonts w:ascii="Arial" w:hAnsi="Arial" w:hint="default"/>
      </w:rPr>
    </w:lvl>
    <w:lvl w:ilvl="7" w:tplc="F7C6E896" w:tentative="1">
      <w:start w:val="1"/>
      <w:numFmt w:val="bullet"/>
      <w:lvlText w:val="•"/>
      <w:lvlJc w:val="left"/>
      <w:pPr>
        <w:tabs>
          <w:tab w:val="num" w:pos="5760"/>
        </w:tabs>
        <w:ind w:left="5760" w:hanging="360"/>
      </w:pPr>
      <w:rPr>
        <w:rFonts w:ascii="Arial" w:hAnsi="Arial" w:hint="default"/>
      </w:rPr>
    </w:lvl>
    <w:lvl w:ilvl="8" w:tplc="7E8AD7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6F42ECB"/>
    <w:multiLevelType w:val="multilevel"/>
    <w:tmpl w:val="76F42E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B814D86"/>
    <w:multiLevelType w:val="hybridMultilevel"/>
    <w:tmpl w:val="A516E880"/>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D0D3C15"/>
    <w:multiLevelType w:val="hybridMultilevel"/>
    <w:tmpl w:val="623E553C"/>
    <w:lvl w:ilvl="0" w:tplc="3A08C69E">
      <w:start w:val="1"/>
      <w:numFmt w:val="bullet"/>
      <w:lvlText w:val="•"/>
      <w:lvlJc w:val="left"/>
      <w:pPr>
        <w:tabs>
          <w:tab w:val="num" w:pos="720"/>
        </w:tabs>
        <w:ind w:left="720" w:hanging="360"/>
      </w:pPr>
      <w:rPr>
        <w:rFonts w:ascii="Arial" w:hAnsi="Arial" w:hint="default"/>
      </w:rPr>
    </w:lvl>
    <w:lvl w:ilvl="1" w:tplc="1EB0CE06" w:tentative="1">
      <w:start w:val="1"/>
      <w:numFmt w:val="bullet"/>
      <w:lvlText w:val="•"/>
      <w:lvlJc w:val="left"/>
      <w:pPr>
        <w:tabs>
          <w:tab w:val="num" w:pos="1440"/>
        </w:tabs>
        <w:ind w:left="1440" w:hanging="360"/>
      </w:pPr>
      <w:rPr>
        <w:rFonts w:ascii="Arial" w:hAnsi="Arial" w:hint="default"/>
      </w:rPr>
    </w:lvl>
    <w:lvl w:ilvl="2" w:tplc="605AC5F4" w:tentative="1">
      <w:start w:val="1"/>
      <w:numFmt w:val="bullet"/>
      <w:lvlText w:val="•"/>
      <w:lvlJc w:val="left"/>
      <w:pPr>
        <w:tabs>
          <w:tab w:val="num" w:pos="2160"/>
        </w:tabs>
        <w:ind w:left="2160" w:hanging="360"/>
      </w:pPr>
      <w:rPr>
        <w:rFonts w:ascii="Arial" w:hAnsi="Arial" w:hint="default"/>
      </w:rPr>
    </w:lvl>
    <w:lvl w:ilvl="3" w:tplc="B1083580" w:tentative="1">
      <w:start w:val="1"/>
      <w:numFmt w:val="bullet"/>
      <w:lvlText w:val="•"/>
      <w:lvlJc w:val="left"/>
      <w:pPr>
        <w:tabs>
          <w:tab w:val="num" w:pos="2880"/>
        </w:tabs>
        <w:ind w:left="2880" w:hanging="360"/>
      </w:pPr>
      <w:rPr>
        <w:rFonts w:ascii="Arial" w:hAnsi="Arial" w:hint="default"/>
      </w:rPr>
    </w:lvl>
    <w:lvl w:ilvl="4" w:tplc="C004E5EE" w:tentative="1">
      <w:start w:val="1"/>
      <w:numFmt w:val="bullet"/>
      <w:lvlText w:val="•"/>
      <w:lvlJc w:val="left"/>
      <w:pPr>
        <w:tabs>
          <w:tab w:val="num" w:pos="3600"/>
        </w:tabs>
        <w:ind w:left="3600" w:hanging="360"/>
      </w:pPr>
      <w:rPr>
        <w:rFonts w:ascii="Arial" w:hAnsi="Arial" w:hint="default"/>
      </w:rPr>
    </w:lvl>
    <w:lvl w:ilvl="5" w:tplc="9DEAAE2E" w:tentative="1">
      <w:start w:val="1"/>
      <w:numFmt w:val="bullet"/>
      <w:lvlText w:val="•"/>
      <w:lvlJc w:val="left"/>
      <w:pPr>
        <w:tabs>
          <w:tab w:val="num" w:pos="4320"/>
        </w:tabs>
        <w:ind w:left="4320" w:hanging="360"/>
      </w:pPr>
      <w:rPr>
        <w:rFonts w:ascii="Arial" w:hAnsi="Arial" w:hint="default"/>
      </w:rPr>
    </w:lvl>
    <w:lvl w:ilvl="6" w:tplc="C332F14C" w:tentative="1">
      <w:start w:val="1"/>
      <w:numFmt w:val="bullet"/>
      <w:lvlText w:val="•"/>
      <w:lvlJc w:val="left"/>
      <w:pPr>
        <w:tabs>
          <w:tab w:val="num" w:pos="5040"/>
        </w:tabs>
        <w:ind w:left="5040" w:hanging="360"/>
      </w:pPr>
      <w:rPr>
        <w:rFonts w:ascii="Arial" w:hAnsi="Arial" w:hint="default"/>
      </w:rPr>
    </w:lvl>
    <w:lvl w:ilvl="7" w:tplc="A4EA29BE" w:tentative="1">
      <w:start w:val="1"/>
      <w:numFmt w:val="bullet"/>
      <w:lvlText w:val="•"/>
      <w:lvlJc w:val="left"/>
      <w:pPr>
        <w:tabs>
          <w:tab w:val="num" w:pos="5760"/>
        </w:tabs>
        <w:ind w:left="5760" w:hanging="360"/>
      </w:pPr>
      <w:rPr>
        <w:rFonts w:ascii="Arial" w:hAnsi="Arial" w:hint="default"/>
      </w:rPr>
    </w:lvl>
    <w:lvl w:ilvl="8" w:tplc="B9C2D3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4"/>
  </w:num>
  <w:num w:numId="3">
    <w:abstractNumId w:val="6"/>
  </w:num>
  <w:num w:numId="4">
    <w:abstractNumId w:val="10"/>
  </w:num>
  <w:num w:numId="5">
    <w:abstractNumId w:val="0"/>
  </w:num>
  <w:num w:numId="6">
    <w:abstractNumId w:val="36"/>
  </w:num>
  <w:num w:numId="7">
    <w:abstractNumId w:val="30"/>
  </w:num>
  <w:num w:numId="8">
    <w:abstractNumId w:val="21"/>
  </w:num>
  <w:num w:numId="9">
    <w:abstractNumId w:val="20"/>
  </w:num>
  <w:num w:numId="10">
    <w:abstractNumId w:val="19"/>
  </w:num>
  <w:num w:numId="11">
    <w:abstractNumId w:val="24"/>
  </w:num>
  <w:num w:numId="12">
    <w:abstractNumId w:val="32"/>
  </w:num>
  <w:num w:numId="13">
    <w:abstractNumId w:val="12"/>
  </w:num>
  <w:num w:numId="14">
    <w:abstractNumId w:val="27"/>
  </w:num>
  <w:num w:numId="15">
    <w:abstractNumId w:val="5"/>
  </w:num>
  <w:num w:numId="16">
    <w:abstractNumId w:val="26"/>
  </w:num>
  <w:num w:numId="17">
    <w:abstractNumId w:val="28"/>
  </w:num>
  <w:num w:numId="18">
    <w:abstractNumId w:val="2"/>
  </w:num>
  <w:num w:numId="19">
    <w:abstractNumId w:val="16"/>
  </w:num>
  <w:num w:numId="20">
    <w:abstractNumId w:val="13"/>
  </w:num>
  <w:num w:numId="21">
    <w:abstractNumId w:val="33"/>
  </w:num>
  <w:num w:numId="22">
    <w:abstractNumId w:val="22"/>
  </w:num>
  <w:num w:numId="23">
    <w:abstractNumId w:val="9"/>
  </w:num>
  <w:num w:numId="24">
    <w:abstractNumId w:val="25"/>
  </w:num>
  <w:num w:numId="25">
    <w:abstractNumId w:val="34"/>
  </w:num>
  <w:num w:numId="26">
    <w:abstractNumId w:val="17"/>
  </w:num>
  <w:num w:numId="27">
    <w:abstractNumId w:val="29"/>
  </w:num>
  <w:num w:numId="28">
    <w:abstractNumId w:val="23"/>
  </w:num>
  <w:num w:numId="29">
    <w:abstractNumId w:val="31"/>
  </w:num>
  <w:num w:numId="30">
    <w:abstractNumId w:val="8"/>
  </w:num>
  <w:num w:numId="31">
    <w:abstractNumId w:val="1"/>
  </w:num>
  <w:num w:numId="32">
    <w:abstractNumId w:val="18"/>
  </w:num>
  <w:num w:numId="33">
    <w:abstractNumId w:val="3"/>
  </w:num>
  <w:num w:numId="34">
    <w:abstractNumId w:val="4"/>
  </w:num>
  <w:num w:numId="35">
    <w:abstractNumId w:val="35"/>
  </w:num>
  <w:num w:numId="36">
    <w:abstractNumId w:val="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27113"/>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63D37"/>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2B78"/>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3EEF"/>
    <w:rsid w:val="002F7E7A"/>
    <w:rsid w:val="003056B8"/>
    <w:rsid w:val="00311DCD"/>
    <w:rsid w:val="00317BD4"/>
    <w:rsid w:val="00320B24"/>
    <w:rsid w:val="003219F7"/>
    <w:rsid w:val="00334623"/>
    <w:rsid w:val="003548BE"/>
    <w:rsid w:val="003553D8"/>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5B6D"/>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340D"/>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1C32"/>
    <w:rsid w:val="0079238C"/>
    <w:rsid w:val="00793F18"/>
    <w:rsid w:val="00795109"/>
    <w:rsid w:val="007A0451"/>
    <w:rsid w:val="007B2D27"/>
    <w:rsid w:val="007C0828"/>
    <w:rsid w:val="007C3F70"/>
    <w:rsid w:val="007C4C7A"/>
    <w:rsid w:val="007D5451"/>
    <w:rsid w:val="007D6D24"/>
    <w:rsid w:val="007D76B6"/>
    <w:rsid w:val="007E2B9D"/>
    <w:rsid w:val="007F6422"/>
    <w:rsid w:val="007F7C71"/>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8F3C28"/>
    <w:rsid w:val="00902EA3"/>
    <w:rsid w:val="0090431A"/>
    <w:rsid w:val="009076EA"/>
    <w:rsid w:val="00910C5D"/>
    <w:rsid w:val="00911F7D"/>
    <w:rsid w:val="00913B2E"/>
    <w:rsid w:val="00915DD8"/>
    <w:rsid w:val="009205FC"/>
    <w:rsid w:val="009264A0"/>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2604"/>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6E11"/>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1BE0"/>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2BB"/>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439"/>
    <w:rsid w:val="00EA4712"/>
    <w:rsid w:val="00EA652C"/>
    <w:rsid w:val="00EB0731"/>
    <w:rsid w:val="00EB4E01"/>
    <w:rsid w:val="00EC320D"/>
    <w:rsid w:val="00EC4DA4"/>
    <w:rsid w:val="00EC6379"/>
    <w:rsid w:val="00ED507C"/>
    <w:rsid w:val="00EE38CD"/>
    <w:rsid w:val="00EE6D2C"/>
    <w:rsid w:val="00EE72D7"/>
    <w:rsid w:val="00F0134F"/>
    <w:rsid w:val="00F0440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C2F1B2"/>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02">
    <w:name w:val="ca-02"/>
    <w:basedOn w:val="a0"/>
    <w:rsid w:val="00EA4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04205">
      <w:bodyDiv w:val="1"/>
      <w:marLeft w:val="0"/>
      <w:marRight w:val="0"/>
      <w:marTop w:val="0"/>
      <w:marBottom w:val="0"/>
      <w:divBdr>
        <w:top w:val="none" w:sz="0" w:space="0" w:color="auto"/>
        <w:left w:val="none" w:sz="0" w:space="0" w:color="auto"/>
        <w:bottom w:val="none" w:sz="0" w:space="0" w:color="auto"/>
        <w:right w:val="none" w:sz="0" w:space="0" w:color="auto"/>
      </w:divBdr>
    </w:div>
    <w:div w:id="172376877">
      <w:bodyDiv w:val="1"/>
      <w:marLeft w:val="0"/>
      <w:marRight w:val="0"/>
      <w:marTop w:val="0"/>
      <w:marBottom w:val="0"/>
      <w:divBdr>
        <w:top w:val="none" w:sz="0" w:space="0" w:color="auto"/>
        <w:left w:val="none" w:sz="0" w:space="0" w:color="auto"/>
        <w:bottom w:val="none" w:sz="0" w:space="0" w:color="auto"/>
        <w:right w:val="none" w:sz="0" w:space="0" w:color="auto"/>
      </w:divBdr>
      <w:divsChild>
        <w:div w:id="633292548">
          <w:marLeft w:val="446"/>
          <w:marRight w:val="0"/>
          <w:marTop w:val="0"/>
          <w:marBottom w:val="0"/>
          <w:divBdr>
            <w:top w:val="none" w:sz="0" w:space="0" w:color="auto"/>
            <w:left w:val="none" w:sz="0" w:space="0" w:color="auto"/>
            <w:bottom w:val="none" w:sz="0" w:space="0" w:color="auto"/>
            <w:right w:val="none" w:sz="0" w:space="0" w:color="auto"/>
          </w:divBdr>
        </w:div>
        <w:div w:id="1877812882">
          <w:marLeft w:val="446"/>
          <w:marRight w:val="0"/>
          <w:marTop w:val="0"/>
          <w:marBottom w:val="0"/>
          <w:divBdr>
            <w:top w:val="none" w:sz="0" w:space="0" w:color="auto"/>
            <w:left w:val="none" w:sz="0" w:space="0" w:color="auto"/>
            <w:bottom w:val="none" w:sz="0" w:space="0" w:color="auto"/>
            <w:right w:val="none" w:sz="0" w:space="0" w:color="auto"/>
          </w:divBdr>
        </w:div>
        <w:div w:id="1962959094">
          <w:marLeft w:val="806"/>
          <w:marRight w:val="0"/>
          <w:marTop w:val="0"/>
          <w:marBottom w:val="0"/>
          <w:divBdr>
            <w:top w:val="none" w:sz="0" w:space="0" w:color="auto"/>
            <w:left w:val="none" w:sz="0" w:space="0" w:color="auto"/>
            <w:bottom w:val="none" w:sz="0" w:space="0" w:color="auto"/>
            <w:right w:val="none" w:sz="0" w:space="0" w:color="auto"/>
          </w:divBdr>
        </w:div>
        <w:div w:id="399061017">
          <w:marLeft w:val="806"/>
          <w:marRight w:val="0"/>
          <w:marTop w:val="0"/>
          <w:marBottom w:val="0"/>
          <w:divBdr>
            <w:top w:val="none" w:sz="0" w:space="0" w:color="auto"/>
            <w:left w:val="none" w:sz="0" w:space="0" w:color="auto"/>
            <w:bottom w:val="none" w:sz="0" w:space="0" w:color="auto"/>
            <w:right w:val="none" w:sz="0" w:space="0" w:color="auto"/>
          </w:divBdr>
        </w:div>
        <w:div w:id="1924140786">
          <w:marLeft w:val="806"/>
          <w:marRight w:val="0"/>
          <w:marTop w:val="0"/>
          <w:marBottom w:val="0"/>
          <w:divBdr>
            <w:top w:val="none" w:sz="0" w:space="0" w:color="auto"/>
            <w:left w:val="none" w:sz="0" w:space="0" w:color="auto"/>
            <w:bottom w:val="none" w:sz="0" w:space="0" w:color="auto"/>
            <w:right w:val="none" w:sz="0" w:space="0" w:color="auto"/>
          </w:divBdr>
        </w:div>
        <w:div w:id="143861720">
          <w:marLeft w:val="446"/>
          <w:marRight w:val="0"/>
          <w:marTop w:val="0"/>
          <w:marBottom w:val="0"/>
          <w:divBdr>
            <w:top w:val="none" w:sz="0" w:space="0" w:color="auto"/>
            <w:left w:val="none" w:sz="0" w:space="0" w:color="auto"/>
            <w:bottom w:val="none" w:sz="0" w:space="0" w:color="auto"/>
            <w:right w:val="none" w:sz="0" w:space="0" w:color="auto"/>
          </w:divBdr>
        </w:div>
        <w:div w:id="1269005267">
          <w:marLeft w:val="446"/>
          <w:marRight w:val="0"/>
          <w:marTop w:val="0"/>
          <w:marBottom w:val="0"/>
          <w:divBdr>
            <w:top w:val="none" w:sz="0" w:space="0" w:color="auto"/>
            <w:left w:val="none" w:sz="0" w:space="0" w:color="auto"/>
            <w:bottom w:val="none" w:sz="0" w:space="0" w:color="auto"/>
            <w:right w:val="none" w:sz="0" w:space="0" w:color="auto"/>
          </w:divBdr>
        </w:div>
        <w:div w:id="836649361">
          <w:marLeft w:val="806"/>
          <w:marRight w:val="0"/>
          <w:marTop w:val="0"/>
          <w:marBottom w:val="0"/>
          <w:divBdr>
            <w:top w:val="none" w:sz="0" w:space="0" w:color="auto"/>
            <w:left w:val="none" w:sz="0" w:space="0" w:color="auto"/>
            <w:bottom w:val="none" w:sz="0" w:space="0" w:color="auto"/>
            <w:right w:val="none" w:sz="0" w:space="0" w:color="auto"/>
          </w:divBdr>
        </w:div>
        <w:div w:id="295374776">
          <w:marLeft w:val="806"/>
          <w:marRight w:val="0"/>
          <w:marTop w:val="0"/>
          <w:marBottom w:val="0"/>
          <w:divBdr>
            <w:top w:val="none" w:sz="0" w:space="0" w:color="auto"/>
            <w:left w:val="none" w:sz="0" w:space="0" w:color="auto"/>
            <w:bottom w:val="none" w:sz="0" w:space="0" w:color="auto"/>
            <w:right w:val="none" w:sz="0" w:space="0" w:color="auto"/>
          </w:divBdr>
        </w:div>
      </w:divsChild>
    </w:div>
    <w:div w:id="378823526">
      <w:bodyDiv w:val="1"/>
      <w:marLeft w:val="0"/>
      <w:marRight w:val="0"/>
      <w:marTop w:val="0"/>
      <w:marBottom w:val="0"/>
      <w:divBdr>
        <w:top w:val="none" w:sz="0" w:space="0" w:color="auto"/>
        <w:left w:val="none" w:sz="0" w:space="0" w:color="auto"/>
        <w:bottom w:val="none" w:sz="0" w:space="0" w:color="auto"/>
        <w:right w:val="none" w:sz="0" w:space="0" w:color="auto"/>
      </w:divBdr>
    </w:div>
    <w:div w:id="600453899">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56540123">
      <w:bodyDiv w:val="1"/>
      <w:marLeft w:val="0"/>
      <w:marRight w:val="0"/>
      <w:marTop w:val="0"/>
      <w:marBottom w:val="0"/>
      <w:divBdr>
        <w:top w:val="none" w:sz="0" w:space="0" w:color="auto"/>
        <w:left w:val="none" w:sz="0" w:space="0" w:color="auto"/>
        <w:bottom w:val="none" w:sz="0" w:space="0" w:color="auto"/>
        <w:right w:val="none" w:sz="0" w:space="0" w:color="auto"/>
      </w:divBdr>
    </w:div>
    <w:div w:id="724842405">
      <w:bodyDiv w:val="1"/>
      <w:marLeft w:val="0"/>
      <w:marRight w:val="0"/>
      <w:marTop w:val="0"/>
      <w:marBottom w:val="0"/>
      <w:divBdr>
        <w:top w:val="none" w:sz="0" w:space="0" w:color="auto"/>
        <w:left w:val="none" w:sz="0" w:space="0" w:color="auto"/>
        <w:bottom w:val="none" w:sz="0" w:space="0" w:color="auto"/>
        <w:right w:val="none" w:sz="0" w:space="0" w:color="auto"/>
      </w:divBdr>
      <w:divsChild>
        <w:div w:id="702025767">
          <w:marLeft w:val="446"/>
          <w:marRight w:val="0"/>
          <w:marTop w:val="0"/>
          <w:marBottom w:val="0"/>
          <w:divBdr>
            <w:top w:val="none" w:sz="0" w:space="0" w:color="auto"/>
            <w:left w:val="none" w:sz="0" w:space="0" w:color="auto"/>
            <w:bottom w:val="none" w:sz="0" w:space="0" w:color="auto"/>
            <w:right w:val="none" w:sz="0" w:space="0" w:color="auto"/>
          </w:divBdr>
        </w:div>
      </w:divsChild>
    </w:div>
    <w:div w:id="816999109">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9146511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8574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566D91-0505-4F33-839C-A78FA09C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197</Words>
  <Characters>1126</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6</cp:revision>
  <cp:lastPrinted>2021-01-18T09:21:00Z</cp:lastPrinted>
  <dcterms:created xsi:type="dcterms:W3CDTF">2021-02-22T06:47:00Z</dcterms:created>
  <dcterms:modified xsi:type="dcterms:W3CDTF">2021-02-26T06:30:00Z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