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867CBE7" w14:textId="6718C88E" w:rsidR="006C1D7C" w:rsidRDefault="0046599A">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46599A">
        <w:rPr>
          <w:rFonts w:ascii="微软雅黑" w:eastAsia="微软雅黑" w:hAnsi="微软雅黑" w:hint="eastAsia"/>
          <w:b/>
          <w:sz w:val="32"/>
          <w:szCs w:val="32"/>
        </w:rPr>
        <w:t>辅舒良×小米，鼻过敏AI守护管家</w:t>
      </w:r>
    </w:p>
    <w:p w14:paraId="069C5B6E" w14:textId="77777777" w:rsidR="006C1D7C" w:rsidRDefault="005419BA">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cs="Times New Roman" w:hint="eastAsia"/>
          <w:kern w:val="2"/>
          <w:sz w:val="21"/>
          <w:szCs w:val="20"/>
        </w:rPr>
        <w:t>辅舒良</w:t>
      </w:r>
    </w:p>
    <w:p w14:paraId="376C4DF3" w14:textId="77777777" w:rsidR="006C1D7C" w:rsidRDefault="005419BA">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cs="Times New Roman" w:hint="eastAsia"/>
          <w:kern w:val="2"/>
          <w:sz w:val="21"/>
          <w:szCs w:val="20"/>
        </w:rPr>
        <w:t>非处方药品</w:t>
      </w:r>
    </w:p>
    <w:p w14:paraId="50F72597" w14:textId="0F810C0D" w:rsidR="006C1D7C" w:rsidRDefault="005419BA">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cs="Times New Roman" w:hint="eastAsia"/>
          <w:kern w:val="2"/>
          <w:sz w:val="21"/>
          <w:szCs w:val="20"/>
        </w:rPr>
        <w:t>2020.10.19-11.22</w:t>
      </w:r>
    </w:p>
    <w:p w14:paraId="655B1324" w14:textId="77777777" w:rsidR="0046599A" w:rsidRDefault="005419BA" w:rsidP="0046599A">
      <w:pPr>
        <w:spacing w:after="240"/>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0046599A" w:rsidRPr="0046599A">
        <w:rPr>
          <w:rFonts w:ascii="微软雅黑" w:eastAsia="微软雅黑" w:hAnsi="微软雅黑"/>
          <w:bCs/>
          <w:sz w:val="21"/>
          <w:szCs w:val="21"/>
        </w:rPr>
        <w:t>智能营销类</w:t>
      </w:r>
    </w:p>
    <w:p w14:paraId="13147641" w14:textId="7EDFA8C9" w:rsidR="006C1D7C" w:rsidRPr="0046599A" w:rsidRDefault="005419BA" w:rsidP="0046599A">
      <w:pPr>
        <w:spacing w:after="240"/>
        <w:textAlignment w:val="baseline"/>
        <w:rPr>
          <w:rFonts w:ascii="微软雅黑" w:eastAsia="微软雅黑" w:hAnsi="微软雅黑"/>
          <w:b/>
          <w:color w:val="0000FF"/>
        </w:rPr>
      </w:pPr>
      <w:r>
        <w:rPr>
          <w:rFonts w:ascii="微软雅黑" w:eastAsia="微软雅黑" w:hAnsi="微软雅黑" w:hint="eastAsia"/>
          <w:b/>
          <w:color w:val="0000FF"/>
          <w:sz w:val="28"/>
        </w:rPr>
        <w:t>营销背景</w:t>
      </w:r>
    </w:p>
    <w:p w14:paraId="13095FA7" w14:textId="77777777" w:rsidR="006C1D7C" w:rsidRDefault="005419BA" w:rsidP="0046599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品牌背景：</w:t>
      </w:r>
    </w:p>
    <w:p w14:paraId="69A73A72" w14:textId="77777777" w:rsidR="006C1D7C" w:rsidRDefault="005419BA" w:rsidP="0046599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 xml:space="preserve">辅舒良是辅舒良是葛兰素史克公司旗下的一款用于过敏性鼻炎的鼻喷雾剂，用于预防和治疗季节性过敏性鼻炎(包括枯草热)和常年性过敏性鼻炎。 </w:t>
      </w:r>
    </w:p>
    <w:p w14:paraId="4F7A0AC5" w14:textId="77777777" w:rsidR="006C1D7C" w:rsidRDefault="005419BA" w:rsidP="0046599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当前品牌面临两大难题：</w:t>
      </w:r>
    </w:p>
    <w:p w14:paraId="17FBFBDD" w14:textId="77777777" w:rsidR="006C1D7C" w:rsidRDefault="005419BA" w:rsidP="0046599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1）品牌认知不足：</w:t>
      </w:r>
    </w:p>
    <w:p w14:paraId="38FA0E06" w14:textId="77777777" w:rsidR="006C1D7C" w:rsidRDefault="005419BA" w:rsidP="0046599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产品包装成分名称（丙酸氟替卡松鼻喷雾剂）的认知，高于品牌辅舒良.</w:t>
      </w:r>
    </w:p>
    <w:p w14:paraId="6BF8D39E" w14:textId="77777777" w:rsidR="006C1D7C" w:rsidRDefault="005419BA" w:rsidP="0046599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2）营销方式传统：</w:t>
      </w:r>
    </w:p>
    <w:p w14:paraId="50240B73" w14:textId="71FA2A1C" w:rsidR="006C1D7C" w:rsidRPr="0046599A" w:rsidRDefault="005419BA" w:rsidP="0046599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OTC药品广告恪守保守基调，营销较为传统，近年来鲜有惊艳破圈案例。</w:t>
      </w:r>
    </w:p>
    <w:p w14:paraId="11D80AF4" w14:textId="77777777" w:rsidR="006C1D7C" w:rsidRDefault="005419BA" w:rsidP="0046599A">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2828F3C1" w14:textId="77777777" w:rsidR="006C1D7C" w:rsidRDefault="005419BA" w:rsidP="0046599A">
      <w:pPr>
        <w:pStyle w:val="af1"/>
        <w:spacing w:before="100" w:beforeAutospacing="1" w:after="100" w:afterAutospacing="1"/>
        <w:ind w:firstLineChars="0" w:firstLine="0"/>
        <w:rPr>
          <w:rFonts w:ascii="微软雅黑" w:eastAsia="微软雅黑" w:hAnsi="微软雅黑"/>
          <w:b/>
          <w:bCs/>
          <w:u w:val="single"/>
        </w:rPr>
      </w:pPr>
      <w:r>
        <w:rPr>
          <w:rFonts w:ascii="微软雅黑" w:eastAsia="微软雅黑" w:hAnsi="微软雅黑" w:hint="eastAsia"/>
          <w:b/>
          <w:bCs/>
          <w:u w:val="single"/>
        </w:rPr>
        <w:t>1-品牌教育，找到精准TA</w:t>
      </w:r>
    </w:p>
    <w:p w14:paraId="461C0708" w14:textId="77777777" w:rsidR="006C1D7C" w:rsidRDefault="005419BA" w:rsidP="0046599A">
      <w:pPr>
        <w:pStyle w:val="af1"/>
        <w:spacing w:before="100" w:beforeAutospacing="1" w:after="100" w:afterAutospacing="1"/>
        <w:ind w:firstLineChars="0" w:firstLine="0"/>
        <w:rPr>
          <w:rFonts w:ascii="微软雅黑" w:eastAsia="微软雅黑" w:hAnsi="微软雅黑"/>
        </w:rPr>
      </w:pPr>
      <w:r>
        <w:rPr>
          <w:rFonts w:ascii="微软雅黑" w:eastAsia="微软雅黑" w:hAnsi="微软雅黑" w:hint="eastAsia"/>
        </w:rPr>
        <w:t>通过营销曝光进行品牌教育，让广大泛国民人群将“鼻炎”、“过敏”等与“辅舒良”建立关联，树立辅舒良在鼻过敏领域的权威形象。</w:t>
      </w:r>
    </w:p>
    <w:p w14:paraId="3C46A888" w14:textId="77777777" w:rsidR="006C1D7C" w:rsidRDefault="005419BA" w:rsidP="0046599A">
      <w:pPr>
        <w:pStyle w:val="af1"/>
        <w:spacing w:before="100" w:beforeAutospacing="1" w:after="100" w:afterAutospacing="1"/>
        <w:ind w:firstLineChars="0" w:firstLine="0"/>
        <w:rPr>
          <w:rFonts w:ascii="微软雅黑" w:eastAsia="微软雅黑" w:hAnsi="微软雅黑"/>
          <w:b/>
          <w:bCs/>
          <w:u w:val="single"/>
        </w:rPr>
      </w:pPr>
      <w:r>
        <w:rPr>
          <w:rFonts w:ascii="微软雅黑" w:eastAsia="微软雅黑" w:hAnsi="微软雅黑" w:hint="eastAsia"/>
          <w:b/>
          <w:bCs/>
          <w:u w:val="single"/>
        </w:rPr>
        <w:t>2-打造新颖的营销方式</w:t>
      </w:r>
    </w:p>
    <w:p w14:paraId="37675C59" w14:textId="252E72CD" w:rsidR="006C1D7C" w:rsidRPr="0046599A" w:rsidRDefault="005419BA" w:rsidP="0046599A">
      <w:pPr>
        <w:pStyle w:val="af1"/>
        <w:spacing w:before="100" w:beforeAutospacing="1" w:after="100" w:afterAutospacing="1"/>
        <w:ind w:firstLineChars="0" w:firstLine="0"/>
        <w:rPr>
          <w:rFonts w:ascii="微软雅黑" w:eastAsia="微软雅黑" w:hAnsi="微软雅黑"/>
        </w:rPr>
      </w:pPr>
      <w:r>
        <w:rPr>
          <w:rFonts w:ascii="微软雅黑" w:eastAsia="微软雅黑" w:hAnsi="微软雅黑" w:hint="eastAsia"/>
        </w:rPr>
        <w:t>打破消费者对于OTC药业传统营销的刻板印象，通过新颖的交互方式与消费者沟通，创新营销，破圈传播。</w:t>
      </w:r>
    </w:p>
    <w:p w14:paraId="134E97D4" w14:textId="701B0236" w:rsidR="006C1D7C" w:rsidRDefault="005419BA" w:rsidP="0046599A">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5730B3CF" w14:textId="42121E0E" w:rsidR="0046599A" w:rsidRDefault="0046599A" w:rsidP="0046599A">
      <w:pPr>
        <w:spacing w:before="100" w:beforeAutospacing="1" w:after="100" w:afterAutospacing="1"/>
        <w:textAlignment w:val="baseline"/>
        <w:rPr>
          <w:rFonts w:ascii="微软雅黑" w:eastAsia="微软雅黑" w:hAnsi="微软雅黑"/>
          <w:bCs/>
          <w:sz w:val="21"/>
          <w:szCs w:val="21"/>
        </w:rPr>
      </w:pPr>
      <w:r w:rsidRPr="0046599A">
        <w:rPr>
          <w:rFonts w:ascii="微软雅黑" w:eastAsia="微软雅黑" w:hAnsi="微软雅黑" w:hint="eastAsia"/>
          <w:b/>
          <w:color w:val="000000" w:themeColor="text1"/>
          <w:sz w:val="21"/>
          <w:szCs w:val="21"/>
        </w:rPr>
        <w:t>案例视频：</w:t>
      </w:r>
      <w:r>
        <w:rPr>
          <w:rFonts w:ascii="微软雅黑" w:eastAsia="微软雅黑" w:hAnsi="微软雅黑"/>
          <w:bCs/>
          <w:sz w:val="21"/>
          <w:szCs w:val="21"/>
        </w:rPr>
        <w:fldChar w:fldCharType="begin"/>
      </w:r>
      <w:r>
        <w:rPr>
          <w:rFonts w:ascii="微软雅黑" w:eastAsia="微软雅黑" w:hAnsi="微软雅黑"/>
          <w:bCs/>
          <w:sz w:val="21"/>
          <w:szCs w:val="21"/>
        </w:rPr>
        <w:instrText xml:space="preserve"> HYPERLINK "</w:instrText>
      </w:r>
      <w:r w:rsidRPr="0046599A">
        <w:rPr>
          <w:rFonts w:ascii="微软雅黑" w:eastAsia="微软雅黑" w:hAnsi="微软雅黑" w:hint="eastAsia"/>
          <w:bCs/>
          <w:sz w:val="21"/>
          <w:szCs w:val="21"/>
        </w:rPr>
        <w:instrText>https://v.qq.com/x/page/s3225u43ts8.html</w:instrText>
      </w:r>
      <w:r>
        <w:rPr>
          <w:rFonts w:ascii="微软雅黑" w:eastAsia="微软雅黑" w:hAnsi="微软雅黑"/>
          <w:bCs/>
          <w:sz w:val="21"/>
          <w:szCs w:val="21"/>
        </w:rPr>
        <w:instrText xml:space="preserve">" </w:instrText>
      </w:r>
      <w:r>
        <w:rPr>
          <w:rFonts w:ascii="微软雅黑" w:eastAsia="微软雅黑" w:hAnsi="微软雅黑"/>
          <w:bCs/>
          <w:sz w:val="21"/>
          <w:szCs w:val="21"/>
        </w:rPr>
        <w:fldChar w:fldCharType="separate"/>
      </w:r>
      <w:r w:rsidRPr="000836C4">
        <w:rPr>
          <w:rStyle w:val="af0"/>
          <w:rFonts w:ascii="微软雅黑" w:eastAsia="微软雅黑" w:hAnsi="微软雅黑" w:hint="eastAsia"/>
          <w:bCs/>
          <w:sz w:val="21"/>
          <w:szCs w:val="21"/>
        </w:rPr>
        <w:t>https://v.qq.com/x/page/s3225u43ts8.html</w:t>
      </w:r>
      <w:r>
        <w:rPr>
          <w:rFonts w:ascii="微软雅黑" w:eastAsia="微软雅黑" w:hAnsi="微软雅黑"/>
          <w:bCs/>
          <w:sz w:val="21"/>
          <w:szCs w:val="21"/>
        </w:rPr>
        <w:fldChar w:fldCharType="end"/>
      </w:r>
    </w:p>
    <w:p w14:paraId="49235D28" w14:textId="77777777" w:rsidR="006C1D7C" w:rsidRDefault="005419BA" w:rsidP="0046599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【洞察】</w:t>
      </w:r>
    </w:p>
    <w:p w14:paraId="6CB9A9C3" w14:textId="77777777" w:rsidR="006C1D7C" w:rsidRDefault="005419BA" w:rsidP="0046599A">
      <w:pPr>
        <w:pStyle w:val="2"/>
        <w:spacing w:before="100" w:beforeAutospacing="1" w:after="100" w:afterAutospacing="1" w:line="240" w:lineRule="auto"/>
        <w:rPr>
          <w:rFonts w:ascii="微软雅黑" w:eastAsia="微软雅黑" w:hAnsi="微软雅黑" w:cs="Times New Roman"/>
          <w:kern w:val="2"/>
          <w:sz w:val="21"/>
          <w:szCs w:val="20"/>
          <w:u w:val="single"/>
        </w:rPr>
      </w:pPr>
      <w:r>
        <w:rPr>
          <w:rFonts w:ascii="微软雅黑" w:eastAsia="微软雅黑" w:hAnsi="微软雅黑" w:cs="Times New Roman" w:hint="eastAsia"/>
          <w:kern w:val="2"/>
          <w:sz w:val="21"/>
          <w:szCs w:val="20"/>
          <w:u w:val="single"/>
        </w:rPr>
        <w:lastRenderedPageBreak/>
        <w:t>1-人群洞察</w:t>
      </w:r>
    </w:p>
    <w:p w14:paraId="29B27CB3" w14:textId="77777777" w:rsidR="006C1D7C" w:rsidRDefault="005419BA" w:rsidP="0046599A">
      <w:pPr>
        <w:spacing w:before="100" w:beforeAutospacing="1" w:after="100" w:afterAutospacing="1"/>
        <w:rPr>
          <w:rFonts w:ascii="微软雅黑" w:eastAsia="微软雅黑" w:hAnsi="微软雅黑" w:cs="Times New Roman"/>
          <w:kern w:val="2"/>
          <w:sz w:val="21"/>
          <w:szCs w:val="20"/>
        </w:rPr>
      </w:pPr>
      <w:r w:rsidRPr="00C1215D">
        <w:rPr>
          <w:rFonts w:ascii="微软雅黑" w:eastAsia="微软雅黑" w:hAnsi="微软雅黑" w:cs="Times New Roman" w:hint="eastAsia"/>
          <w:b/>
          <w:kern w:val="2"/>
          <w:sz w:val="21"/>
          <w:szCs w:val="20"/>
        </w:rPr>
        <w:t>易感人群对过敏信息时效性要求极高：</w:t>
      </w:r>
      <w:r>
        <w:rPr>
          <w:rFonts w:ascii="微软雅黑" w:eastAsia="微软雅黑" w:hAnsi="微软雅黑" w:cs="Times New Roman" w:hint="eastAsia"/>
          <w:kern w:val="2"/>
          <w:sz w:val="21"/>
          <w:szCs w:val="20"/>
        </w:rPr>
        <w:t>过敏触发条件五花八门：花粉、温差、雾霾、空气质量等等，易感人群需在接触过敏源之前或接触过敏源短时间内迅速采取应对措施，否则将会深刻体验过敏带来的痛苦。</w:t>
      </w:r>
    </w:p>
    <w:p w14:paraId="3F66B75E" w14:textId="77777777" w:rsidR="006C1D7C" w:rsidRDefault="005419BA" w:rsidP="0046599A">
      <w:pPr>
        <w:spacing w:before="100" w:beforeAutospacing="1" w:after="100" w:afterAutospacing="1"/>
        <w:rPr>
          <w:rFonts w:ascii="微软雅黑" w:eastAsia="微软雅黑" w:hAnsi="微软雅黑" w:cs="Times New Roman"/>
          <w:kern w:val="2"/>
          <w:sz w:val="21"/>
          <w:szCs w:val="20"/>
        </w:rPr>
      </w:pPr>
      <w:r w:rsidRPr="00C1215D">
        <w:rPr>
          <w:rFonts w:ascii="微软雅黑" w:eastAsia="微软雅黑" w:hAnsi="微软雅黑" w:cs="Times New Roman" w:hint="eastAsia"/>
          <w:b/>
          <w:kern w:val="2"/>
          <w:sz w:val="21"/>
          <w:szCs w:val="20"/>
        </w:rPr>
        <w:t>易感人群对于鼻炎认知存在误区：</w:t>
      </w:r>
      <w:r>
        <w:rPr>
          <w:rFonts w:ascii="微软雅黑" w:eastAsia="微软雅黑" w:hAnsi="微软雅黑" w:cs="Times New Roman" w:hint="eastAsia"/>
          <w:kern w:val="2"/>
          <w:sz w:val="21"/>
          <w:szCs w:val="20"/>
        </w:rPr>
        <w:t>消费者对于鼻炎的症状和解决方案存在大量的曲解和误判，经常会将过敏性鼻炎当做感冒治疗</w:t>
      </w:r>
      <w:r w:rsidR="00C80854">
        <w:rPr>
          <w:rFonts w:ascii="微软雅黑" w:eastAsia="微软雅黑" w:hAnsi="微软雅黑" w:cs="Times New Roman" w:hint="eastAsia"/>
          <w:kern w:val="2"/>
          <w:sz w:val="21"/>
          <w:szCs w:val="20"/>
        </w:rPr>
        <w:t>；</w:t>
      </w:r>
      <w:r>
        <w:rPr>
          <w:rFonts w:ascii="微软雅黑" w:eastAsia="微软雅黑" w:hAnsi="微软雅黑" w:cs="Times New Roman" w:hint="eastAsia"/>
          <w:kern w:val="2"/>
          <w:sz w:val="21"/>
          <w:szCs w:val="20"/>
        </w:rPr>
        <w:t>此外，空气质量与过敏指数同为影响鼻过敏的重要因素，消费者往往更注意空气质量而忽略了过敏指数</w:t>
      </w:r>
    </w:p>
    <w:p w14:paraId="629570E8" w14:textId="77777777" w:rsidR="006C1D7C" w:rsidRDefault="005419BA" w:rsidP="0046599A">
      <w:pPr>
        <w:pStyle w:val="2"/>
        <w:spacing w:before="100" w:beforeAutospacing="1" w:after="100" w:afterAutospacing="1" w:line="240" w:lineRule="auto"/>
        <w:rPr>
          <w:rFonts w:ascii="微软雅黑" w:eastAsia="微软雅黑" w:hAnsi="微软雅黑" w:cs="Times New Roman"/>
          <w:kern w:val="2"/>
          <w:sz w:val="21"/>
          <w:szCs w:val="20"/>
          <w:u w:val="single"/>
        </w:rPr>
      </w:pPr>
      <w:r>
        <w:rPr>
          <w:rFonts w:ascii="微软雅黑" w:eastAsia="微软雅黑" w:hAnsi="微软雅黑" w:cs="Times New Roman" w:hint="eastAsia"/>
          <w:kern w:val="2"/>
          <w:sz w:val="21"/>
          <w:szCs w:val="20"/>
          <w:u w:val="single"/>
        </w:rPr>
        <w:t>2-媒介洞察</w:t>
      </w:r>
    </w:p>
    <w:p w14:paraId="1A19535E" w14:textId="77777777" w:rsidR="006C1D7C" w:rsidRDefault="005419BA" w:rsidP="0046599A">
      <w:pPr>
        <w:spacing w:before="100" w:beforeAutospacing="1" w:after="100" w:afterAutospacing="1"/>
      </w:pPr>
      <w:r>
        <w:rPr>
          <w:rFonts w:ascii="微软雅黑" w:eastAsia="微软雅黑" w:hAnsi="微软雅黑" w:cs="Times New Roman" w:hint="eastAsia"/>
          <w:kern w:val="2"/>
          <w:sz w:val="21"/>
          <w:szCs w:val="20"/>
        </w:rPr>
        <w:t>小米拥有中国第一人工智能平台——小爱同学，拥有累计617亿次唤醒次数，超7840万月活跃用户，支持2.28亿台智能设备联动。此外，小爱同学全全方位陪伴用户工作与生活，覆盖个人移动、智能家居、智能穿戴、智能办公等多个场景。是“全知大脑”和“智能中枢”，拥有辅舒良品牌与消费者沟通的最佳场景。</w:t>
      </w:r>
    </w:p>
    <w:p w14:paraId="58A003E1" w14:textId="77777777" w:rsidR="006C1D7C" w:rsidRDefault="005419BA" w:rsidP="0046599A">
      <w:pPr>
        <w:pStyle w:val="1"/>
        <w:jc w:val="center"/>
      </w:pPr>
      <w:r>
        <w:rPr>
          <w:rFonts w:hint="eastAsia"/>
          <w:noProof/>
        </w:rPr>
        <w:drawing>
          <wp:inline distT="0" distB="0" distL="114300" distR="114300" wp14:anchorId="7CEDA472" wp14:editId="43CA9F5A">
            <wp:extent cx="5709920" cy="1682750"/>
            <wp:effectExtent l="0" t="0" r="5080" b="635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9"/>
                    <a:stretch>
                      <a:fillRect/>
                    </a:stretch>
                  </pic:blipFill>
                  <pic:spPr>
                    <a:xfrm>
                      <a:off x="0" y="0"/>
                      <a:ext cx="5709920" cy="1682750"/>
                    </a:xfrm>
                    <a:prstGeom prst="rect">
                      <a:avLst/>
                    </a:prstGeom>
                  </pic:spPr>
                </pic:pic>
              </a:graphicData>
            </a:graphic>
          </wp:inline>
        </w:drawing>
      </w:r>
    </w:p>
    <w:p w14:paraId="0DC1BA90" w14:textId="77777777" w:rsidR="006C1D7C" w:rsidRDefault="005419BA" w:rsidP="0046599A">
      <w:pPr>
        <w:pStyle w:val="1"/>
        <w:jc w:val="center"/>
      </w:pPr>
      <w:r>
        <w:rPr>
          <w:rFonts w:hint="eastAsia"/>
          <w:noProof/>
        </w:rPr>
        <w:drawing>
          <wp:inline distT="0" distB="0" distL="114300" distR="114300" wp14:anchorId="4F5015F0" wp14:editId="4E6674A6">
            <wp:extent cx="3063875" cy="2916555"/>
            <wp:effectExtent l="0" t="0" r="9525" b="4445"/>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10"/>
                    <a:stretch>
                      <a:fillRect/>
                    </a:stretch>
                  </pic:blipFill>
                  <pic:spPr>
                    <a:xfrm>
                      <a:off x="0" y="0"/>
                      <a:ext cx="3063875" cy="2916555"/>
                    </a:xfrm>
                    <a:prstGeom prst="rect">
                      <a:avLst/>
                    </a:prstGeom>
                  </pic:spPr>
                </pic:pic>
              </a:graphicData>
            </a:graphic>
          </wp:inline>
        </w:drawing>
      </w:r>
    </w:p>
    <w:p w14:paraId="5C1EE866" w14:textId="77777777" w:rsidR="006C1D7C" w:rsidRDefault="005419BA" w:rsidP="0046599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【策略创意】</w:t>
      </w:r>
    </w:p>
    <w:p w14:paraId="28C672D6" w14:textId="77777777" w:rsidR="006C1D7C" w:rsidRDefault="005419BA" w:rsidP="0046599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kern w:val="2"/>
          <w:sz w:val="21"/>
          <w:szCs w:val="20"/>
        </w:rPr>
        <w:lastRenderedPageBreak/>
        <w:t>辅舒良 X 小米，</w:t>
      </w:r>
      <w:r>
        <w:rPr>
          <w:rFonts w:ascii="微软雅黑" w:eastAsia="微软雅黑" w:hAnsi="微软雅黑" w:cs="Times New Roman" w:hint="eastAsia"/>
          <w:b/>
          <w:bCs/>
          <w:kern w:val="2"/>
          <w:sz w:val="21"/>
          <w:szCs w:val="20"/>
        </w:rPr>
        <w:t>利用全场景用户行为大数据实现精准AI营销。通过AI赋能，3步打造辅舒良“鼻过敏智能守护管家”形象。</w:t>
      </w:r>
    </w:p>
    <w:p w14:paraId="398C6416" w14:textId="7B17DC48" w:rsidR="006C1D7C" w:rsidRDefault="005419BA" w:rsidP="0046599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作为全球最大的</w:t>
      </w:r>
      <w:proofErr w:type="spellStart"/>
      <w:r>
        <w:rPr>
          <w:rFonts w:ascii="微软雅黑" w:eastAsia="微软雅黑" w:hAnsi="微软雅黑" w:cs="Times New Roman" w:hint="eastAsia"/>
          <w:kern w:val="2"/>
          <w:sz w:val="21"/>
          <w:szCs w:val="20"/>
        </w:rPr>
        <w:t>AIoT</w:t>
      </w:r>
      <w:proofErr w:type="spellEnd"/>
      <w:r>
        <w:rPr>
          <w:rFonts w:ascii="微软雅黑" w:eastAsia="微软雅黑" w:hAnsi="微软雅黑" w:cs="Times New Roman" w:hint="eastAsia"/>
          <w:kern w:val="2"/>
          <w:sz w:val="21"/>
          <w:szCs w:val="20"/>
        </w:rPr>
        <w:t>平台，小米助力辅舒良全面升级过敏防护，通过将“过敏指数”与小米</w:t>
      </w:r>
      <w:proofErr w:type="spellStart"/>
      <w:r>
        <w:rPr>
          <w:rFonts w:ascii="微软雅黑" w:eastAsia="微软雅黑" w:hAnsi="微软雅黑" w:cs="Times New Roman" w:hint="eastAsia"/>
          <w:kern w:val="2"/>
          <w:sz w:val="21"/>
          <w:szCs w:val="20"/>
        </w:rPr>
        <w:t>AIoT</w:t>
      </w:r>
      <w:proofErr w:type="spellEnd"/>
      <w:r>
        <w:rPr>
          <w:rFonts w:ascii="微软雅黑" w:eastAsia="微软雅黑" w:hAnsi="微软雅黑" w:cs="Times New Roman" w:hint="eastAsia"/>
          <w:kern w:val="2"/>
          <w:sz w:val="21"/>
          <w:szCs w:val="20"/>
        </w:rPr>
        <w:t>平台打通，联动小米AI-小爱同学，渗入用户天气出行场景与居家休闲场景，实现从品牌曝光，知识赋能到精准投放的层层递进，并基于用户实时地理位置，满足不同地区消费者线上/线下购买的全链路体验需求。</w:t>
      </w:r>
    </w:p>
    <w:p w14:paraId="59E86F91" w14:textId="77777777" w:rsidR="006C1D7C" w:rsidRDefault="005419BA" w:rsidP="0046599A">
      <w:pPr>
        <w:spacing w:before="100" w:beforeAutospacing="1" w:after="100" w:afterAutospacing="1"/>
        <w:textAlignment w:val="baseline"/>
        <w:rPr>
          <w:rFonts w:ascii="微软雅黑" w:eastAsia="微软雅黑" w:hAnsi="微软雅黑"/>
          <w:b/>
          <w:sz w:val="22"/>
        </w:rPr>
      </w:pPr>
      <w:r>
        <w:rPr>
          <w:noProof/>
        </w:rPr>
        <w:drawing>
          <wp:inline distT="0" distB="0" distL="114300" distR="114300" wp14:anchorId="4B95E3B0" wp14:editId="504CB98B">
            <wp:extent cx="5644515" cy="2927350"/>
            <wp:effectExtent l="0" t="0" r="6985"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644515" cy="2927350"/>
                    </a:xfrm>
                    <a:prstGeom prst="rect">
                      <a:avLst/>
                    </a:prstGeom>
                    <a:noFill/>
                    <a:ln>
                      <a:noFill/>
                    </a:ln>
                  </pic:spPr>
                </pic:pic>
              </a:graphicData>
            </a:graphic>
          </wp:inline>
        </w:drawing>
      </w:r>
    </w:p>
    <w:p w14:paraId="450CE3C5" w14:textId="77777777" w:rsidR="006C1D7C" w:rsidRDefault="005419BA" w:rsidP="0046599A">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1A8ACB18" w14:textId="77777777" w:rsidR="006C1D7C" w:rsidRDefault="005419BA" w:rsidP="0046599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【创意执行】</w:t>
      </w:r>
    </w:p>
    <w:p w14:paraId="599E18FB" w14:textId="77777777" w:rsidR="006C1D7C" w:rsidRDefault="005419BA" w:rsidP="0046599A">
      <w:pPr>
        <w:pStyle w:val="2"/>
        <w:spacing w:before="100" w:beforeAutospacing="1" w:after="100" w:afterAutospacing="1" w:line="240" w:lineRule="auto"/>
        <w:rPr>
          <w:rFonts w:ascii="微软雅黑" w:eastAsia="微软雅黑" w:hAnsi="微软雅黑" w:cs="Times New Roman"/>
          <w:kern w:val="2"/>
          <w:sz w:val="21"/>
          <w:szCs w:val="20"/>
          <w:u w:val="single"/>
        </w:rPr>
      </w:pPr>
      <w:r>
        <w:rPr>
          <w:rFonts w:ascii="微软雅黑" w:eastAsia="微软雅黑" w:hAnsi="微软雅黑" w:cs="Times New Roman" w:hint="eastAsia"/>
          <w:kern w:val="2"/>
          <w:sz w:val="21"/>
          <w:szCs w:val="20"/>
          <w:u w:val="single"/>
        </w:rPr>
        <w:t>1-找到TA：小米</w:t>
      </w:r>
      <w:proofErr w:type="spellStart"/>
      <w:r>
        <w:rPr>
          <w:rFonts w:ascii="微软雅黑" w:eastAsia="微软雅黑" w:hAnsi="微软雅黑" w:cs="Times New Roman" w:hint="eastAsia"/>
          <w:kern w:val="2"/>
          <w:sz w:val="21"/>
          <w:szCs w:val="20"/>
          <w:u w:val="single"/>
        </w:rPr>
        <w:t>AIoT</w:t>
      </w:r>
      <w:proofErr w:type="spellEnd"/>
      <w:r>
        <w:rPr>
          <w:rFonts w:ascii="微软雅黑" w:eastAsia="微软雅黑" w:hAnsi="微软雅黑" w:cs="Times New Roman" w:hint="eastAsia"/>
          <w:kern w:val="2"/>
          <w:sz w:val="21"/>
          <w:szCs w:val="20"/>
          <w:u w:val="single"/>
        </w:rPr>
        <w:t>平台多维数据收集，锁定TA，助力精准投放</w:t>
      </w:r>
    </w:p>
    <w:p w14:paraId="2131370B" w14:textId="77777777" w:rsidR="006C1D7C" w:rsidRDefault="005419BA" w:rsidP="0046599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开创性打通“手机+</w:t>
      </w:r>
      <w:proofErr w:type="spellStart"/>
      <w:r>
        <w:rPr>
          <w:rFonts w:ascii="微软雅黑" w:eastAsia="微软雅黑" w:hAnsi="微软雅黑" w:cs="Times New Roman" w:hint="eastAsia"/>
          <w:kern w:val="2"/>
          <w:sz w:val="21"/>
          <w:szCs w:val="20"/>
        </w:rPr>
        <w:t>AIoT</w:t>
      </w:r>
      <w:proofErr w:type="spellEnd"/>
      <w:r>
        <w:rPr>
          <w:rFonts w:ascii="微软雅黑" w:eastAsia="微软雅黑" w:hAnsi="微软雅黑" w:cs="Times New Roman" w:hint="eastAsia"/>
          <w:kern w:val="2"/>
          <w:sz w:val="21"/>
          <w:szCs w:val="20"/>
        </w:rPr>
        <w:t>生态链”软硬件数据，将米家用户的设备使用数据和浏览器关键词搜索数据和天气软件使用行为相结合，精准锁定过敏人群，助力精准投放。</w:t>
      </w:r>
    </w:p>
    <w:p w14:paraId="78195D03" w14:textId="77777777" w:rsidR="006C1D7C" w:rsidRDefault="005419BA" w:rsidP="0046599A">
      <w:pPr>
        <w:spacing w:before="100" w:beforeAutospacing="1" w:after="100" w:afterAutospacing="1"/>
        <w:rPr>
          <w:rFonts w:asciiTheme="minorEastAsia" w:hAnsiTheme="minorEastAsia"/>
        </w:rPr>
      </w:pPr>
      <w:r>
        <w:rPr>
          <w:rFonts w:asciiTheme="minorEastAsia" w:hAnsiTheme="minorEastAsia"/>
          <w:noProof/>
        </w:rPr>
        <w:lastRenderedPageBreak/>
        <w:drawing>
          <wp:inline distT="0" distB="0" distL="0" distR="0" wp14:anchorId="2A76E4D6" wp14:editId="2E35A954">
            <wp:extent cx="5697220" cy="4155440"/>
            <wp:effectExtent l="0" t="0" r="5080" b="10160"/>
            <wp:docPr id="6" name="图片 6" descr="D:\工作\第21届IAI奖项\辅舒良\亮点1.png亮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第21届IAI奖项\辅舒良\亮点1.png亮点1"/>
                    <pic:cNvPicPr>
                      <a:picLocks noChangeAspect="1"/>
                    </pic:cNvPicPr>
                  </pic:nvPicPr>
                  <pic:blipFill>
                    <a:blip r:embed="rId12"/>
                    <a:srcRect/>
                    <a:stretch>
                      <a:fillRect/>
                    </a:stretch>
                  </pic:blipFill>
                  <pic:spPr>
                    <a:xfrm>
                      <a:off x="0" y="0"/>
                      <a:ext cx="5697220" cy="4155440"/>
                    </a:xfrm>
                    <a:prstGeom prst="rect">
                      <a:avLst/>
                    </a:prstGeom>
                  </pic:spPr>
                </pic:pic>
              </a:graphicData>
            </a:graphic>
          </wp:inline>
        </w:drawing>
      </w:r>
    </w:p>
    <w:p w14:paraId="001228E4" w14:textId="77777777" w:rsidR="006C1D7C" w:rsidRDefault="005419BA" w:rsidP="0046599A">
      <w:pPr>
        <w:pStyle w:val="2"/>
        <w:spacing w:before="100" w:beforeAutospacing="1" w:after="100" w:afterAutospacing="1" w:line="240" w:lineRule="auto"/>
        <w:rPr>
          <w:rFonts w:ascii="微软雅黑" w:eastAsia="微软雅黑" w:hAnsi="微软雅黑" w:cs="Times New Roman"/>
          <w:kern w:val="2"/>
          <w:sz w:val="21"/>
          <w:szCs w:val="20"/>
          <w:u w:val="single"/>
        </w:rPr>
      </w:pPr>
      <w:r>
        <w:rPr>
          <w:rFonts w:ascii="微软雅黑" w:eastAsia="微软雅黑" w:hAnsi="微软雅黑" w:cs="Times New Roman" w:hint="eastAsia"/>
          <w:kern w:val="2"/>
          <w:sz w:val="21"/>
          <w:szCs w:val="20"/>
          <w:u w:val="single"/>
        </w:rPr>
        <w:t>2-赋能TA：AI助力，创新交互，精准触达</w:t>
      </w:r>
    </w:p>
    <w:p w14:paraId="53B75C6A" w14:textId="77777777" w:rsidR="006C1D7C" w:rsidRDefault="005419BA" w:rsidP="0046599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 xml:space="preserve">1）打通天气场景：创新语音交互、精准AI提醒 </w:t>
      </w:r>
    </w:p>
    <w:p w14:paraId="3C612115" w14:textId="77777777" w:rsidR="006C1D7C" w:rsidRDefault="005419BA" w:rsidP="0046599A">
      <w:pPr>
        <w:spacing w:before="100" w:beforeAutospacing="1" w:after="100" w:afterAutospacing="1"/>
      </w:pPr>
      <w:r>
        <w:rPr>
          <w:rFonts w:ascii="微软雅黑" w:eastAsia="微软雅黑" w:hAnsi="微软雅黑" w:cs="Times New Roman" w:hint="eastAsia"/>
          <w:kern w:val="2"/>
          <w:sz w:val="21"/>
          <w:szCs w:val="20"/>
        </w:rPr>
        <w:t>将辅舒良专业“过敏指数”与过敏高关联度场景-天气场景（小米天气APP）打通。当用户询问天气时，辅舒良精准植入，提升品牌与过敏的高关联度</w:t>
      </w:r>
      <w:r>
        <w:rPr>
          <w:rFonts w:hint="eastAsia"/>
        </w:rPr>
        <w:t>。</w:t>
      </w:r>
    </w:p>
    <w:p w14:paraId="753EEA2F" w14:textId="77777777" w:rsidR="006C1D7C" w:rsidRDefault="006C1D7C" w:rsidP="0046599A">
      <w:pPr>
        <w:spacing w:before="100" w:beforeAutospacing="1" w:after="100" w:afterAutospacing="1"/>
      </w:pPr>
    </w:p>
    <w:p w14:paraId="09AAF8D3" w14:textId="77777777" w:rsidR="006C1D7C" w:rsidRDefault="006C1D7C" w:rsidP="0046599A">
      <w:pPr>
        <w:pStyle w:val="af1"/>
        <w:spacing w:before="100" w:beforeAutospacing="1" w:after="100" w:afterAutospacing="1"/>
        <w:ind w:firstLineChars="0" w:firstLine="0"/>
        <w:jc w:val="center"/>
        <w:rPr>
          <w:rFonts w:asciiTheme="minorEastAsia" w:hAnsiTheme="minorEastAsia"/>
        </w:rPr>
      </w:pPr>
    </w:p>
    <w:p w14:paraId="7F1871EB" w14:textId="77777777" w:rsidR="006C1D7C" w:rsidRDefault="005419BA" w:rsidP="0046599A">
      <w:pPr>
        <w:pStyle w:val="af1"/>
        <w:spacing w:before="100" w:beforeAutospacing="1" w:after="100" w:afterAutospacing="1"/>
        <w:ind w:firstLineChars="0" w:firstLine="0"/>
        <w:jc w:val="center"/>
        <w:rPr>
          <w:rFonts w:asciiTheme="minorEastAsia" w:hAnsiTheme="minorEastAsia"/>
        </w:rPr>
      </w:pPr>
      <w:r>
        <w:rPr>
          <w:noProof/>
        </w:rPr>
        <w:drawing>
          <wp:inline distT="0" distB="0" distL="114935" distR="114935" wp14:anchorId="5BADCF36" wp14:editId="35F32056">
            <wp:extent cx="3167380" cy="2645410"/>
            <wp:effectExtent l="0" t="0" r="7620" b="8890"/>
            <wp:docPr id="15" name="图片 5" descr="D:\工作\第21届IAI奖项\辅舒良\亮点2-1.png亮点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D:\工作\第21届IAI奖项\辅舒良\亮点2-1.png亮点2-1"/>
                    <pic:cNvPicPr>
                      <a:picLocks noChangeAspect="1"/>
                    </pic:cNvPicPr>
                  </pic:nvPicPr>
                  <pic:blipFill>
                    <a:blip r:embed="rId13"/>
                    <a:srcRect/>
                    <a:stretch>
                      <a:fillRect/>
                    </a:stretch>
                  </pic:blipFill>
                  <pic:spPr>
                    <a:xfrm>
                      <a:off x="0" y="0"/>
                      <a:ext cx="3167380" cy="2645410"/>
                    </a:xfrm>
                    <a:prstGeom prst="rect">
                      <a:avLst/>
                    </a:prstGeom>
                    <a:noFill/>
                    <a:ln>
                      <a:noFill/>
                    </a:ln>
                  </pic:spPr>
                </pic:pic>
              </a:graphicData>
            </a:graphic>
          </wp:inline>
        </w:drawing>
      </w:r>
    </w:p>
    <w:p w14:paraId="46944290" w14:textId="77777777" w:rsidR="006C1D7C" w:rsidRDefault="005419BA" w:rsidP="0046599A">
      <w:pPr>
        <w:pStyle w:val="af1"/>
        <w:spacing w:before="100" w:beforeAutospacing="1" w:after="100" w:afterAutospacing="1"/>
        <w:ind w:firstLineChars="0" w:firstLine="0"/>
        <w:rPr>
          <w:rFonts w:eastAsia="微软雅黑"/>
          <w:b/>
          <w:bCs/>
          <w:sz w:val="24"/>
          <w:szCs w:val="32"/>
        </w:rPr>
      </w:pPr>
      <w:r>
        <w:rPr>
          <w:rFonts w:ascii="微软雅黑" w:eastAsia="微软雅黑" w:hAnsi="微软雅黑" w:hint="eastAsia"/>
          <w:b/>
          <w:bCs/>
        </w:rPr>
        <w:lastRenderedPageBreak/>
        <w:t>2）打造鼻过敏AI知识平台：专业知识 精准科普；语音交互 一问便知</w:t>
      </w:r>
    </w:p>
    <w:p w14:paraId="40CA6B13" w14:textId="77777777" w:rsidR="006C1D7C" w:rsidRDefault="005419BA" w:rsidP="0046599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辅舒良超20年鼻过敏临床专业知识积淀植入×小爱同学用户交流经验，</w:t>
      </w:r>
      <w:r>
        <w:rPr>
          <w:rFonts w:ascii="微软雅黑" w:eastAsia="微软雅黑" w:hAnsi="微软雅黑" w:cs="Times New Roman" w:hint="cs"/>
          <w:kern w:val="2"/>
          <w:sz w:val="21"/>
          <w:szCs w:val="20"/>
        </w:rPr>
        <w:t>两大专业团队联手推出深入浅出的鼻过敏知识</w:t>
      </w:r>
      <w:r>
        <w:rPr>
          <w:rFonts w:ascii="微软雅黑" w:eastAsia="微软雅黑" w:hAnsi="微软雅黑" w:cs="Times New Roman" w:hint="eastAsia"/>
          <w:kern w:val="2"/>
          <w:sz w:val="21"/>
          <w:szCs w:val="20"/>
        </w:rPr>
        <w:t>平台，并植入小爱同学数据库，</w:t>
      </w:r>
      <w:r>
        <w:rPr>
          <w:rFonts w:ascii="微软雅黑" w:eastAsia="微软雅黑" w:hAnsi="微软雅黑" w:cs="Times New Roman" w:hint="cs"/>
          <w:kern w:val="2"/>
          <w:sz w:val="21"/>
          <w:szCs w:val="20"/>
        </w:rPr>
        <w:t>为鼻过敏易感人群打造专业+便捷+易懂的完美宝典</w:t>
      </w:r>
      <w:r>
        <w:rPr>
          <w:rFonts w:ascii="微软雅黑" w:eastAsia="微软雅黑" w:hAnsi="微软雅黑" w:cs="Times New Roman" w:hint="eastAsia"/>
          <w:kern w:val="2"/>
          <w:sz w:val="21"/>
          <w:szCs w:val="20"/>
        </w:rPr>
        <w:t>。</w:t>
      </w:r>
    </w:p>
    <w:p w14:paraId="6878403B" w14:textId="5D6AC100" w:rsidR="006C1D7C" w:rsidRPr="0046599A" w:rsidRDefault="005419BA" w:rsidP="0046599A">
      <w:pPr>
        <w:pStyle w:val="af1"/>
        <w:spacing w:before="100" w:beforeAutospacing="1" w:after="100" w:afterAutospacing="1"/>
        <w:ind w:firstLineChars="0" w:firstLine="0"/>
        <w:jc w:val="center"/>
        <w:rPr>
          <w:rFonts w:asciiTheme="minorEastAsia" w:hAnsiTheme="minorEastAsia"/>
        </w:rPr>
      </w:pPr>
      <w:r>
        <w:rPr>
          <w:rFonts w:asciiTheme="minorEastAsia" w:hAnsiTheme="minorEastAsia"/>
          <w:b/>
          <w:noProof/>
        </w:rPr>
        <w:drawing>
          <wp:inline distT="0" distB="0" distL="0" distR="0" wp14:anchorId="4B2C554A" wp14:editId="7ED0CDBF">
            <wp:extent cx="4008120" cy="2430780"/>
            <wp:effectExtent l="0" t="0" r="0" b="7620"/>
            <wp:docPr id="1" name="图片 1" descr="D:\工作\第21届IAI奖项\辅舒良\亮点2-2-2.png亮点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第21届IAI奖项\辅舒良\亮点2-2-2.png亮点2-2-2"/>
                    <pic:cNvPicPr>
                      <a:picLocks noChangeAspect="1" noChangeArrowheads="1"/>
                    </pic:cNvPicPr>
                  </pic:nvPicPr>
                  <pic:blipFill>
                    <a:blip r:embed="rId14"/>
                    <a:srcRect/>
                    <a:stretch>
                      <a:fillRect/>
                    </a:stretch>
                  </pic:blipFill>
                  <pic:spPr>
                    <a:xfrm>
                      <a:off x="0" y="0"/>
                      <a:ext cx="4008120" cy="2430780"/>
                    </a:xfrm>
                    <a:prstGeom prst="rect">
                      <a:avLst/>
                    </a:prstGeom>
                    <a:noFill/>
                    <a:ln>
                      <a:noFill/>
                    </a:ln>
                  </pic:spPr>
                </pic:pic>
              </a:graphicData>
            </a:graphic>
          </wp:inline>
        </w:drawing>
      </w:r>
    </w:p>
    <w:p w14:paraId="6844F445" w14:textId="77777777" w:rsidR="006C1D7C" w:rsidRDefault="005419BA" w:rsidP="0046599A">
      <w:pPr>
        <w:pStyle w:val="2"/>
        <w:spacing w:before="100" w:beforeAutospacing="1" w:after="100" w:afterAutospacing="1" w:line="240" w:lineRule="auto"/>
        <w:rPr>
          <w:rFonts w:ascii="微软雅黑" w:eastAsia="微软雅黑" w:hAnsi="微软雅黑" w:cs="Times New Roman"/>
          <w:kern w:val="2"/>
          <w:sz w:val="21"/>
          <w:szCs w:val="20"/>
          <w:u w:val="single"/>
        </w:rPr>
      </w:pPr>
      <w:r>
        <w:rPr>
          <w:rFonts w:ascii="微软雅黑" w:eastAsia="微软雅黑" w:hAnsi="微软雅黑" w:cs="Times New Roman" w:hint="eastAsia"/>
          <w:kern w:val="2"/>
          <w:sz w:val="21"/>
          <w:szCs w:val="20"/>
          <w:u w:val="single"/>
        </w:rPr>
        <w:t>3-守护TA：从科普到购买，全链路守护易感人群</w:t>
      </w:r>
    </w:p>
    <w:p w14:paraId="6292199B" w14:textId="637AFDBB" w:rsidR="006C1D7C" w:rsidRPr="0046599A" w:rsidRDefault="005419BA" w:rsidP="0046599A">
      <w:pPr>
        <w:spacing w:before="100" w:beforeAutospacing="1" w:after="100" w:afterAutospacing="1"/>
        <w:jc w:val="center"/>
        <w:rPr>
          <w:rFonts w:eastAsia="微软雅黑"/>
        </w:rPr>
      </w:pPr>
      <w:r>
        <w:rPr>
          <w:rFonts w:eastAsia="微软雅黑" w:hint="eastAsia"/>
          <w:noProof/>
        </w:rPr>
        <w:drawing>
          <wp:inline distT="0" distB="0" distL="114300" distR="114300" wp14:anchorId="2B721EBC" wp14:editId="5411DFFF">
            <wp:extent cx="4911090" cy="1960245"/>
            <wp:effectExtent l="0" t="0" r="3810" b="8255"/>
            <wp:docPr id="13" name="图片 13" descr="亮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亮点3"/>
                    <pic:cNvPicPr>
                      <a:picLocks noChangeAspect="1"/>
                    </pic:cNvPicPr>
                  </pic:nvPicPr>
                  <pic:blipFill>
                    <a:blip r:embed="rId15"/>
                    <a:stretch>
                      <a:fillRect/>
                    </a:stretch>
                  </pic:blipFill>
                  <pic:spPr>
                    <a:xfrm>
                      <a:off x="0" y="0"/>
                      <a:ext cx="4911090" cy="1960245"/>
                    </a:xfrm>
                    <a:prstGeom prst="rect">
                      <a:avLst/>
                    </a:prstGeom>
                  </pic:spPr>
                </pic:pic>
              </a:graphicData>
            </a:graphic>
          </wp:inline>
        </w:drawing>
      </w:r>
    </w:p>
    <w:p w14:paraId="19ED2F12" w14:textId="77777777" w:rsidR="006C1D7C" w:rsidRDefault="005419BA" w:rsidP="0046599A">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3B337E43" w14:textId="77777777" w:rsidR="006C1D7C" w:rsidRDefault="005419BA" w:rsidP="0046599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【营销效果】</w:t>
      </w:r>
    </w:p>
    <w:p w14:paraId="417F9713" w14:textId="77777777" w:rsidR="006C1D7C" w:rsidRDefault="005419BA" w:rsidP="0046599A">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b/>
          <w:bCs/>
          <w:sz w:val="21"/>
          <w:szCs w:val="21"/>
        </w:rPr>
        <w:t>1）推广声量：</w:t>
      </w:r>
      <w:r>
        <w:rPr>
          <w:rFonts w:ascii="微软雅黑" w:eastAsia="微软雅黑" w:hAnsi="微软雅黑" w:cs="微软雅黑" w:hint="eastAsia"/>
          <w:sz w:val="21"/>
          <w:szCs w:val="21"/>
        </w:rPr>
        <w:t>小米为辅舒良累计实现9305w曝光量</w:t>
      </w:r>
    </w:p>
    <w:p w14:paraId="56D3795C" w14:textId="77777777" w:rsidR="006C1D7C" w:rsidRDefault="005419BA" w:rsidP="0046599A">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b/>
          <w:bCs/>
          <w:sz w:val="21"/>
          <w:szCs w:val="21"/>
        </w:rPr>
        <w:t>2）精准科普：</w:t>
      </w:r>
      <w:r>
        <w:rPr>
          <w:rFonts w:ascii="微软雅黑" w:eastAsia="微软雅黑" w:hAnsi="微软雅黑" w:cs="微软雅黑" w:hint="eastAsia"/>
          <w:sz w:val="21"/>
          <w:szCs w:val="21"/>
        </w:rPr>
        <w:t>3541W用户通过AI鼻过敏知识平台了解专业知识。</w:t>
      </w:r>
    </w:p>
    <w:p w14:paraId="09E3A6E0" w14:textId="77777777" w:rsidR="006C1D7C" w:rsidRDefault="005419BA" w:rsidP="0046599A">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b/>
          <w:bCs/>
          <w:sz w:val="21"/>
          <w:szCs w:val="21"/>
        </w:rPr>
        <w:t>3）高效导流</w:t>
      </w:r>
      <w:r>
        <w:rPr>
          <w:rFonts w:ascii="微软雅黑" w:eastAsia="微软雅黑" w:hAnsi="微软雅黑" w:cs="微软雅黑" w:hint="eastAsia"/>
          <w:sz w:val="21"/>
          <w:szCs w:val="21"/>
        </w:rPr>
        <w:t>：近100w用户引流至辅舒良电商平台</w:t>
      </w:r>
    </w:p>
    <w:p w14:paraId="7D859ACA" w14:textId="77777777" w:rsidR="006C1D7C" w:rsidRDefault="006C1D7C" w:rsidP="0046599A">
      <w:pPr>
        <w:spacing w:before="100" w:beforeAutospacing="1" w:after="100" w:afterAutospacing="1"/>
        <w:rPr>
          <w:rFonts w:ascii="微软雅黑" w:eastAsia="微软雅黑" w:hAnsi="微软雅黑"/>
          <w:color w:val="FF0000"/>
          <w:sz w:val="20"/>
        </w:rPr>
      </w:pPr>
    </w:p>
    <w:p w14:paraId="0990392A" w14:textId="77777777" w:rsidR="006C1D7C" w:rsidRDefault="006C1D7C">
      <w:pPr>
        <w:pStyle w:val="af1"/>
        <w:ind w:firstLineChars="0" w:firstLine="0"/>
        <w:rPr>
          <w:rFonts w:ascii="微软雅黑" w:eastAsia="微软雅黑" w:hAnsi="微软雅黑"/>
          <w:color w:val="FF0000"/>
          <w:szCs w:val="21"/>
        </w:rPr>
      </w:pPr>
    </w:p>
    <w:sectPr w:rsidR="006C1D7C">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C00B0" w14:textId="77777777" w:rsidR="003609A4" w:rsidRDefault="003609A4">
      <w:r>
        <w:separator/>
      </w:r>
    </w:p>
  </w:endnote>
  <w:endnote w:type="continuationSeparator" w:id="0">
    <w:p w14:paraId="49B91185" w14:textId="77777777" w:rsidR="003609A4" w:rsidRDefault="00360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FEDBB" w14:textId="77777777" w:rsidR="006C1D7C" w:rsidRDefault="005419BA">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76500761" w14:textId="77777777" w:rsidR="006C1D7C" w:rsidRDefault="006C1D7C">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76D5" w14:textId="77777777" w:rsidR="006C1D7C" w:rsidRDefault="006C1D7C">
    <w:pPr>
      <w:pStyle w:val="a7"/>
      <w:framePr w:wrap="around" w:vAnchor="text" w:hAnchor="margin" w:xAlign="right" w:y="1"/>
      <w:rPr>
        <w:rStyle w:val="ae"/>
      </w:rPr>
    </w:pPr>
  </w:p>
  <w:p w14:paraId="52FA92BC" w14:textId="77777777" w:rsidR="006C1D7C" w:rsidRDefault="006C1D7C">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8E21C" w14:textId="77777777" w:rsidR="006C1D7C" w:rsidRDefault="006C1D7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DABD8" w14:textId="77777777" w:rsidR="003609A4" w:rsidRDefault="003609A4">
      <w:r>
        <w:separator/>
      </w:r>
    </w:p>
  </w:footnote>
  <w:footnote w:type="continuationSeparator" w:id="0">
    <w:p w14:paraId="6BD1BCD5" w14:textId="77777777" w:rsidR="003609A4" w:rsidRDefault="00360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36ECB" w14:textId="77777777" w:rsidR="006C1D7C" w:rsidRDefault="006C1D7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4132A" w14:textId="77777777" w:rsidR="006C1D7C" w:rsidRDefault="005419BA">
    <w:pPr>
      <w:pStyle w:val="a8"/>
      <w:jc w:val="both"/>
      <w:rPr>
        <w:rFonts w:ascii="微软雅黑" w:eastAsia="微软雅黑" w:hAnsi="微软雅黑"/>
        <w:color w:val="333333"/>
        <w:sz w:val="21"/>
      </w:rPr>
    </w:pPr>
    <w:r>
      <w:rPr>
        <w:b/>
        <w:noProof/>
        <w:color w:val="333333"/>
        <w:sz w:val="21"/>
      </w:rPr>
      <w:drawing>
        <wp:inline distT="0" distB="0" distL="0" distR="0" wp14:anchorId="13024E96" wp14:editId="5A8D9473">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40BE6" w14:textId="77777777" w:rsidR="006C1D7C" w:rsidRDefault="006C1D7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76E6F"/>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09A4"/>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6599A"/>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19BA"/>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C1D7C"/>
    <w:rsid w:val="006D2064"/>
    <w:rsid w:val="006D4934"/>
    <w:rsid w:val="006D5766"/>
    <w:rsid w:val="006E6933"/>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4D5A"/>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215D"/>
    <w:rsid w:val="00C171FB"/>
    <w:rsid w:val="00C272F9"/>
    <w:rsid w:val="00C40E03"/>
    <w:rsid w:val="00C5015C"/>
    <w:rsid w:val="00C516C8"/>
    <w:rsid w:val="00C657FA"/>
    <w:rsid w:val="00C73B42"/>
    <w:rsid w:val="00C80854"/>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3C8569DE"/>
    <w:rsid w:val="6C103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8B8D98"/>
  <w15:docId w15:val="{7803A97B-9E5C-476E-A7F5-079E90F68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paragraph" w:styleId="2">
    <w:name w:val="heading 2"/>
    <w:basedOn w:val="a"/>
    <w:next w:val="a"/>
    <w:qFormat/>
    <w:pPr>
      <w:keepNext/>
      <w:keepLines/>
      <w:spacing w:before="260" w:after="260" w:line="360" w:lineRule="auto"/>
      <w:outlineLvl w:val="1"/>
    </w:pPr>
    <w:rPr>
      <w:rFonts w:ascii="Arial" w:hAnsi="Arial"/>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rPr>
      <w:rFonts w:ascii="Arial" w:hAnsi="Arial" w:cs="Times New Roman"/>
      <w:sz w:val="18"/>
      <w:szCs w:val="20"/>
    </w:rPr>
  </w:style>
  <w:style w:type="paragraph" w:styleId="a5">
    <w:name w:val="Balloon Text"/>
    <w:basedOn w:val="a"/>
    <w:link w:val="a6"/>
    <w:uiPriority w:val="99"/>
    <w:semiHidden/>
    <w:unhideWhenUsed/>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style>
  <w:style w:type="character" w:styleId="af">
    <w:name w:val="Emphasis"/>
    <w:basedOn w:val="a0"/>
    <w:qFormat/>
    <w:rPr>
      <w:i/>
    </w:rPr>
  </w:style>
  <w:style w:type="character" w:styleId="af0">
    <w:name w:val="Hyperlink"/>
    <w:basedOn w:val="a0"/>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2">
    <w:name w:val="清單段落"/>
    <w:basedOn w:val="a"/>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rPr>
      <w:kern w:val="2"/>
      <w:sz w:val="18"/>
      <w:szCs w:val="18"/>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3">
    <w:name w:val="Unresolved Mention"/>
    <w:basedOn w:val="a0"/>
    <w:uiPriority w:val="99"/>
    <w:semiHidden/>
    <w:unhideWhenUsed/>
    <w:rsid w:val="00465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921BA7E-5D0A-454E-9F65-1EC3C3B9A3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Pages>
  <Words>235</Words>
  <Characters>1341</Characters>
  <Application>Microsoft Office Word</Application>
  <DocSecurity>0</DocSecurity>
  <Lines>11</Lines>
  <Paragraphs>3</Paragraphs>
  <ScaleCrop>false</ScaleCrop>
  <Company>WWW.YlmF.CoM</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47</cp:revision>
  <cp:lastPrinted>2012-10-11T08:46:00Z</cp:lastPrinted>
  <dcterms:created xsi:type="dcterms:W3CDTF">2015-11-23T07:28:00Z</dcterms:created>
  <dcterms:modified xsi:type="dcterms:W3CDTF">2021-02-28T00:18:00Z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d5eea9243f2420f8cdfaaa55cac329d">
    <vt:lpwstr>CWM6/jZcjXWew9lzvlzR8YWqO7JewAhse+8CodoCsUgOgK/fQ19ieaIn4vBYIWVVJj9swlN/nZZtPbLi/GXTeA5GA==</vt:lpwstr>
  </property>
</Properties>
</file>