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2"/>
        <w:shd w:val="clear" w:color="auto" w:fill="FFFFFF"/>
        <w:autoSpaceDN w:val="0"/>
        <w:spacing w:before="240" w:beforeLines="100" w:after="240" w:afterLines="100"/>
        <w:jc w:val="center"/>
        <w:textAlignment w:val="baseline"/>
        <w:rPr>
          <w:rFonts w:ascii="微软雅黑" w:hAnsi="微软雅黑" w:eastAsia="微软雅黑"/>
          <w:b/>
          <w:color w:val="EAB300"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大众进口汽车“真的YOU秀”原厂机油短视频营销推广</w:t>
      </w:r>
    </w:p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广 告 主：</w:t>
      </w:r>
      <w:r>
        <w:rPr>
          <w:rFonts w:hint="eastAsia" w:ascii="微软雅黑" w:hAnsi="微软雅黑" w:eastAsia="微软雅黑"/>
          <w:sz w:val="21"/>
          <w:szCs w:val="21"/>
        </w:rPr>
        <w:t>大众进口汽车</w:t>
      </w:r>
    </w:p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所属行业：</w:t>
      </w:r>
      <w:r>
        <w:rPr>
          <w:rFonts w:hint="eastAsia" w:ascii="微软雅黑" w:hAnsi="微软雅黑" w:eastAsia="微软雅黑"/>
          <w:sz w:val="21"/>
          <w:szCs w:val="21"/>
        </w:rPr>
        <w:t>汽车</w:t>
      </w:r>
    </w:p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执行时间：</w:t>
      </w:r>
      <w:r>
        <w:rPr>
          <w:rFonts w:hint="eastAsia" w:ascii="微软雅黑" w:hAnsi="微软雅黑" w:eastAsia="微软雅黑"/>
          <w:sz w:val="21"/>
          <w:szCs w:val="21"/>
        </w:rPr>
        <w:t>20</w:t>
      </w:r>
      <w:r>
        <w:rPr>
          <w:rFonts w:ascii="微软雅黑" w:hAnsi="微软雅黑" w:eastAsia="微软雅黑"/>
          <w:sz w:val="21"/>
          <w:szCs w:val="21"/>
        </w:rPr>
        <w:t>20</w:t>
      </w:r>
      <w:r>
        <w:rPr>
          <w:rFonts w:hint="eastAsia" w:ascii="微软雅黑" w:hAnsi="微软雅黑" w:eastAsia="微软雅黑"/>
          <w:sz w:val="21"/>
          <w:szCs w:val="21"/>
        </w:rPr>
        <w:t>.09.</w:t>
      </w:r>
      <w:r>
        <w:rPr>
          <w:rFonts w:ascii="微软雅黑" w:hAnsi="微软雅黑" w:eastAsia="微软雅黑"/>
          <w:sz w:val="21"/>
          <w:szCs w:val="21"/>
        </w:rPr>
        <w:t>0</w:t>
      </w:r>
      <w:r>
        <w:rPr>
          <w:rFonts w:hint="eastAsia" w:ascii="微软雅黑" w:hAnsi="微软雅黑" w:eastAsia="微软雅黑"/>
          <w:sz w:val="21"/>
          <w:szCs w:val="21"/>
        </w:rPr>
        <w:t>3-10.31</w:t>
      </w:r>
    </w:p>
    <w:p>
      <w:pPr>
        <w:rPr>
          <w:rFonts w:ascii="微软雅黑" w:hAnsi="微软雅黑" w:eastAsia="微软雅黑"/>
          <w:b/>
          <w:color w:val="0000FF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参选类别：</w:t>
      </w:r>
      <w:r>
        <w:rPr>
          <w:rFonts w:hint="eastAsia" w:ascii="微软雅黑" w:hAnsi="微软雅黑" w:eastAsia="微软雅黑"/>
          <w:sz w:val="21"/>
          <w:szCs w:val="21"/>
        </w:rPr>
        <w:t>短视频营销类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</w:rPr>
      </w:pPr>
      <w:r>
        <w:rPr>
          <w:rFonts w:ascii="微软雅黑" w:hAnsi="微软雅黑" w:eastAsia="微软雅黑"/>
          <w:sz w:val="21"/>
        </w:rPr>
        <w:t>2020年9月大众进口汽车原厂机油新产品（Longlife IV 0W20）将上市，需要进行原厂机油新产品的推广，提升广车主对原厂机油的认可和选择。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</w:rPr>
      </w:pPr>
      <w:r>
        <w:rPr>
          <w:rFonts w:ascii="微软雅黑" w:hAnsi="微软雅黑" w:eastAsia="微软雅黑"/>
          <w:sz w:val="21"/>
        </w:rPr>
        <w:t>车主对原厂机油认知有限，没有认识到选择原厂机油的必要性，需要强化消费者教育。而用文字表述原厂机油卖点略显生硬，</w:t>
      </w:r>
      <w:r>
        <w:rPr>
          <w:rFonts w:hint="eastAsia" w:ascii="微软雅黑" w:hAnsi="微软雅黑" w:eastAsia="微软雅黑"/>
          <w:sz w:val="21"/>
        </w:rPr>
        <w:t>不</w:t>
      </w:r>
      <w:r>
        <w:rPr>
          <w:rFonts w:ascii="微软雅黑" w:hAnsi="微软雅黑" w:eastAsia="微软雅黑"/>
          <w:sz w:val="21"/>
        </w:rPr>
        <w:t>便于车主理解。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</w:rPr>
      </w:pPr>
      <w:r>
        <w:rPr>
          <w:rFonts w:ascii="微软雅黑" w:hAnsi="微软雅黑" w:eastAsia="微软雅黑"/>
          <w:sz w:val="21"/>
        </w:rPr>
        <w:t>因此，需要通过当前更易于车主认知和理解的短视频形式，向车主受众清晰传达原厂机油的优势卖点，引导用户选择原厂机油！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sz w:val="21"/>
        </w:rPr>
        <w:t>提升大众进口汽车车主对原厂机油优势的认知，强化车主对原厂机油的选择意愿，促进原厂机油的销量提升！</w:t>
      </w:r>
      <w:r>
        <w:rPr>
          <w:rFonts w:ascii="微软雅黑" w:hAnsi="微软雅黑" w:eastAsia="微软雅黑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策略与创意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bCs/>
          <w:sz w:val="21"/>
        </w:rPr>
      </w:pPr>
      <w:r>
        <w:rPr>
          <w:rFonts w:hint="eastAsia" w:ascii="微软雅黑" w:hAnsi="微软雅黑" w:eastAsia="微软雅黑"/>
          <w:b/>
          <w:bCs/>
          <w:sz w:val="21"/>
        </w:rPr>
        <w:t>核心策略：精准聚焦</w:t>
      </w:r>
    </w:p>
    <w:p>
      <w:pPr>
        <w:pStyle w:val="2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textAlignment w:val="baseline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内容精准聚焦：</w:t>
      </w:r>
      <w:r>
        <w:rPr>
          <w:rFonts w:ascii="微软雅黑" w:hAnsi="微软雅黑" w:eastAsia="微软雅黑"/>
        </w:rPr>
        <w:t>3支小视频紧紧围绕车主群体更熟悉、更易于产生感知和共鸣的“关于美食、关于私房钱、关于堵车”的3个生活小故事，清晰地展现了原厂机油的三大卖点。配合卖点Social海报，直击车主内心，达成产品认知的</w:t>
      </w:r>
      <w:r>
        <w:rPr>
          <w:rFonts w:hint="eastAsia" w:ascii="微软雅黑" w:hAnsi="微软雅黑" w:eastAsia="微软雅黑"/>
        </w:rPr>
        <w:t>大福</w:t>
      </w:r>
      <w:r>
        <w:rPr>
          <w:rFonts w:ascii="微软雅黑" w:hAnsi="微软雅黑" w:eastAsia="微软雅黑"/>
        </w:rPr>
        <w:t>提升！</w:t>
      </w:r>
    </w:p>
    <w:p>
      <w:pPr>
        <w:pStyle w:val="2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textAlignment w:val="baseline"/>
        <w:rPr>
          <w:rFonts w:ascii="微软雅黑" w:hAnsi="微软雅黑" w:eastAsia="微软雅黑"/>
          <w:b/>
          <w:sz w:val="22"/>
        </w:rPr>
      </w:pPr>
      <w:r>
        <w:rPr>
          <w:rFonts w:hint="eastAsia" w:ascii="微软雅黑" w:hAnsi="微软雅黑" w:eastAsia="微软雅黑"/>
        </w:rPr>
        <w:t>传播精准聚焦：通过线上车主社群营销与线下</w:t>
      </w:r>
      <w:r>
        <w:rPr>
          <w:rFonts w:ascii="微软雅黑" w:hAnsi="微软雅黑" w:eastAsia="微软雅黑"/>
        </w:rPr>
        <w:t>4S店消费场景传播，在有限范围内更有效、更精准地对车主进行传播与影响。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bookmarkStart w:id="0" w:name="_GoBack"/>
      <w:r>
        <w:rPr>
          <w:rFonts w:hint="eastAsia" w:ascii="微软雅黑" w:hAnsi="微软雅黑" w:eastAsia="微软雅黑"/>
          <w:b/>
          <w:color w:val="0000FF"/>
          <w:sz w:val="28"/>
        </w:rPr>
        <w:t>执行过程/媒体表现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bCs/>
          <w:sz w:val="21"/>
        </w:rPr>
      </w:pPr>
      <w:r>
        <w:rPr>
          <w:rFonts w:hint="eastAsia" w:ascii="微软雅黑" w:hAnsi="微软雅黑" w:eastAsia="微软雅黑"/>
          <w:b/>
          <w:bCs/>
          <w:sz w:val="21"/>
        </w:rPr>
        <w:t>传播节奏：</w:t>
      </w:r>
    </w:p>
    <w:p>
      <w:pPr>
        <w:pStyle w:val="2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textAlignment w:val="baseline"/>
        <w:rPr>
          <w:rFonts w:hint="eastAsia"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b/>
          <w:bCs/>
          <w:lang w:val="en-US" w:eastAsia="zh-CN"/>
        </w:rPr>
        <w:t>1、</w:t>
      </w:r>
      <w:r>
        <w:rPr>
          <w:rFonts w:ascii="微软雅黑" w:hAnsi="微软雅黑" w:eastAsia="微软雅黑"/>
          <w:b/>
          <w:bCs/>
        </w:rPr>
        <w:t>创新短视频+social卖点海报：</w:t>
      </w:r>
      <w:r>
        <w:rPr>
          <w:rFonts w:ascii="微软雅黑" w:hAnsi="微软雅黑" w:eastAsia="微软雅黑"/>
        </w:rPr>
        <w:t>2020年9月3日，在社交媒体阵地（官方微信服务号、官方抖音）阵地进行抢占，引起车主兴趣</w:t>
      </w:r>
      <w:r>
        <w:rPr>
          <w:rFonts w:hint="eastAsia" w:ascii="微软雅黑" w:hAnsi="微软雅黑" w:eastAsia="微软雅黑"/>
          <w:lang w:eastAsia="zh-CN"/>
        </w:rPr>
        <w:t>。</w:t>
      </w:r>
    </w:p>
    <w:bookmarkEnd w:id="0"/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firstLine="0" w:firstLineChars="0"/>
        <w:jc w:val="center"/>
        <w:textAlignment w:val="baseline"/>
        <w:rPr>
          <w:rFonts w:ascii="微软雅黑" w:hAnsi="微软雅黑" w:eastAsia="微软雅黑"/>
          <w:sz w:val="24"/>
          <w:szCs w:val="24"/>
        </w:rPr>
      </w:pPr>
      <w:r>
        <w:drawing>
          <wp:inline distT="0" distB="0" distL="114300" distR="114300">
            <wp:extent cx="4920615" cy="2828290"/>
            <wp:effectExtent l="0" t="0" r="1333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0615" cy="28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/>
        <w:textAlignment w:val="auto"/>
        <w:rPr>
          <w:rFonts w:ascii="微软雅黑" w:hAnsi="微软雅黑" w:eastAsia="微软雅黑" w:cs="Times New Roman"/>
          <w:kern w:val="2"/>
          <w:sz w:val="21"/>
        </w:rPr>
      </w:pPr>
      <w:r>
        <w:rPr>
          <w:rFonts w:hint="eastAsia" w:ascii="微软雅黑" w:hAnsi="微软雅黑" w:eastAsia="微软雅黑" w:cs="Times New Roman"/>
          <w:kern w:val="2"/>
          <w:sz w:val="21"/>
        </w:rPr>
        <w:t>餐厅篇：</w:t>
      </w:r>
      <w:r>
        <w:fldChar w:fldCharType="begin"/>
      </w:r>
      <w:r>
        <w:instrText xml:space="preserve"> HYPERLINK "https://www.bilibili.com/video/BV1nr4y1T71L/" </w:instrText>
      </w:r>
      <w:r>
        <w:fldChar w:fldCharType="separate"/>
      </w:r>
      <w:r>
        <w:rPr>
          <w:rStyle w:val="16"/>
          <w:rFonts w:ascii="微软雅黑" w:hAnsi="微软雅黑" w:eastAsia="微软雅黑" w:cs="Times New Roman"/>
          <w:kern w:val="2"/>
          <w:sz w:val="21"/>
        </w:rPr>
        <w:t>https://www.bilibili.com/video/BV1nr4y1T71L/</w:t>
      </w:r>
      <w:r>
        <w:rPr>
          <w:rStyle w:val="16"/>
          <w:rFonts w:ascii="微软雅黑" w:hAnsi="微软雅黑" w:eastAsia="微软雅黑" w:cs="Times New Roman"/>
          <w:kern w:val="2"/>
          <w:sz w:val="21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/>
        <w:textAlignment w:val="auto"/>
        <w:rPr>
          <w:rFonts w:ascii="微软雅黑" w:hAnsi="微软雅黑" w:eastAsia="微软雅黑" w:cs="Times New Roman"/>
          <w:kern w:val="2"/>
          <w:sz w:val="21"/>
        </w:rPr>
      </w:pPr>
      <w:r>
        <w:rPr>
          <w:rFonts w:hint="eastAsia" w:ascii="微软雅黑" w:hAnsi="微软雅黑" w:eastAsia="微软雅黑" w:cs="Times New Roman"/>
          <w:kern w:val="2"/>
          <w:sz w:val="21"/>
        </w:rPr>
        <w:t>车库篇：</w:t>
      </w:r>
      <w:r>
        <w:fldChar w:fldCharType="begin"/>
      </w:r>
      <w:r>
        <w:instrText xml:space="preserve"> HYPERLINK "https://www.bilibili.com/video/BV1at4y1r74p/" </w:instrText>
      </w:r>
      <w:r>
        <w:fldChar w:fldCharType="separate"/>
      </w:r>
      <w:r>
        <w:rPr>
          <w:rStyle w:val="16"/>
          <w:rFonts w:ascii="微软雅黑" w:hAnsi="微软雅黑" w:eastAsia="微软雅黑" w:cs="Times New Roman"/>
          <w:kern w:val="2"/>
          <w:sz w:val="21"/>
        </w:rPr>
        <w:t>https://www.bilibili.com/video/BV1at4y1r74p/</w:t>
      </w:r>
      <w:r>
        <w:rPr>
          <w:rStyle w:val="16"/>
          <w:rFonts w:ascii="微软雅黑" w:hAnsi="微软雅黑" w:eastAsia="微软雅黑" w:cs="Times New Roman"/>
          <w:kern w:val="2"/>
          <w:sz w:val="21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/>
        <w:textAlignment w:val="auto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 w:cs="Times New Roman"/>
          <w:kern w:val="2"/>
          <w:sz w:val="21"/>
        </w:rPr>
        <w:t>道路篇：</w:t>
      </w:r>
      <w:r>
        <w:fldChar w:fldCharType="begin"/>
      </w:r>
      <w:r>
        <w:instrText xml:space="preserve"> HYPERLINK "https://www.bilibili.com/video/BV145411n79u?pop_share=1" </w:instrText>
      </w:r>
      <w:r>
        <w:fldChar w:fldCharType="separate"/>
      </w:r>
      <w:r>
        <w:rPr>
          <w:rStyle w:val="16"/>
          <w:rFonts w:ascii="微软雅黑" w:hAnsi="微软雅黑" w:eastAsia="微软雅黑" w:cs="Times New Roman"/>
          <w:kern w:val="2"/>
          <w:sz w:val="21"/>
        </w:rPr>
        <w:t>https://www.bilibili.com/video/BV145411n79u?pop_share=1</w:t>
      </w:r>
      <w:r>
        <w:rPr>
          <w:rStyle w:val="16"/>
          <w:rFonts w:ascii="微软雅黑" w:hAnsi="微软雅黑" w:eastAsia="微软雅黑" w:cs="Times New Roman"/>
          <w:kern w:val="2"/>
          <w:sz w:val="21"/>
        </w:rPr>
        <w:fldChar w:fldCharType="end"/>
      </w:r>
    </w:p>
    <w:p>
      <w:pPr>
        <w:pStyle w:val="2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textAlignment w:val="baseline"/>
        <w:rPr>
          <w:rFonts w:hint="eastAsia" w:ascii="微软雅黑" w:hAnsi="微软雅黑" w:eastAsia="微软雅黑"/>
          <w:b/>
          <w:bCs/>
          <w:lang w:eastAsia="zh-CN"/>
        </w:rPr>
      </w:pPr>
      <w:r>
        <w:rPr>
          <w:rFonts w:hint="eastAsia" w:ascii="微软雅黑" w:hAnsi="微软雅黑" w:eastAsia="微软雅黑"/>
          <w:b/>
          <w:bCs/>
          <w:lang w:val="en-US" w:eastAsia="zh-CN"/>
        </w:rPr>
        <w:t>2、</w:t>
      </w:r>
      <w:r>
        <w:rPr>
          <w:rFonts w:ascii="微软雅黑" w:hAnsi="微软雅黑" w:eastAsia="微软雅黑"/>
          <w:b/>
          <w:bCs/>
        </w:rPr>
        <w:t>干货内容贴及大咖技术视频跟进：</w:t>
      </w:r>
      <w:r>
        <w:rPr>
          <w:rFonts w:ascii="微软雅黑" w:hAnsi="微软雅黑" w:eastAsia="微软雅黑"/>
          <w:b w:val="0"/>
          <w:bCs w:val="0"/>
        </w:rPr>
        <w:t>2020年</w:t>
      </w:r>
      <w:r>
        <w:rPr>
          <w:rFonts w:hint="eastAsia" w:ascii="微软雅黑" w:hAnsi="微软雅黑" w:eastAsia="微软雅黑"/>
          <w:b w:val="0"/>
          <w:bCs w:val="0"/>
        </w:rPr>
        <w:t>10</w:t>
      </w:r>
      <w:r>
        <w:rPr>
          <w:rFonts w:ascii="微软雅黑" w:hAnsi="微软雅黑" w:eastAsia="微软雅黑"/>
          <w:b w:val="0"/>
          <w:bCs w:val="0"/>
        </w:rPr>
        <w:t>月</w:t>
      </w:r>
      <w:r>
        <w:rPr>
          <w:rFonts w:hint="eastAsia" w:ascii="微软雅黑" w:hAnsi="微软雅黑" w:eastAsia="微软雅黑"/>
          <w:b w:val="0"/>
          <w:bCs w:val="0"/>
        </w:rPr>
        <w:t>2</w:t>
      </w:r>
      <w:r>
        <w:rPr>
          <w:rFonts w:ascii="微软雅黑" w:hAnsi="微软雅黑" w:eastAsia="微软雅黑"/>
          <w:b w:val="0"/>
          <w:bCs w:val="0"/>
        </w:rPr>
        <w:t>日，在社交媒体阵地进行原厂机油干货知识详解长图文、系列大咖讲解技术视频进行更深入的原厂机油卖点优势宣传，深化认知</w:t>
      </w:r>
      <w:r>
        <w:rPr>
          <w:rFonts w:hint="eastAsia" w:ascii="微软雅黑" w:hAnsi="微软雅黑" w:eastAsia="微软雅黑"/>
          <w:b w:val="0"/>
          <w:bCs w:val="0"/>
          <w:lang w:eastAsia="zh-CN"/>
        </w:rPr>
        <w:t>。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firstLine="0" w:firstLineChars="0"/>
        <w:jc w:val="center"/>
        <w:textAlignment w:val="baseline"/>
        <w:rPr>
          <w:rFonts w:hint="eastAsia" w:ascii="微软雅黑" w:hAnsi="微软雅黑" w:eastAsia="微软雅黑"/>
          <w:sz w:val="24"/>
          <w:szCs w:val="24"/>
        </w:rPr>
      </w:pPr>
      <w:r>
        <w:drawing>
          <wp:inline distT="0" distB="0" distL="114300" distR="114300">
            <wp:extent cx="4639310" cy="1626235"/>
            <wp:effectExtent l="0" t="0" r="8890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39310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 w:cs="Times New Roman"/>
          <w:b/>
          <w:bCs/>
          <w:kern w:val="2"/>
          <w:sz w:val="21"/>
          <w:szCs w:val="20"/>
          <w:lang w:val="en-US" w:eastAsia="zh-CN" w:bidi="ar-SA"/>
        </w:rPr>
      </w:pPr>
      <w:r>
        <w:rPr>
          <w:rFonts w:ascii="微软雅黑" w:hAnsi="微软雅黑" w:eastAsia="微软雅黑" w:cs="Times New Roman"/>
          <w:b/>
          <w:bCs/>
          <w:kern w:val="2"/>
          <w:sz w:val="21"/>
          <w:szCs w:val="20"/>
          <w:lang w:val="en-US" w:eastAsia="zh-CN" w:bidi="ar-SA"/>
        </w:rPr>
        <w:t>销商端线上线下渠道跟进：</w:t>
      </w:r>
      <w:r>
        <w:rPr>
          <w:rFonts w:ascii="微软雅黑" w:hAnsi="微软雅黑" w:eastAsia="微软雅黑" w:cs="Times New Roman"/>
          <w:b w:val="0"/>
          <w:bCs w:val="0"/>
          <w:kern w:val="2"/>
          <w:sz w:val="21"/>
          <w:szCs w:val="20"/>
          <w:lang w:val="en-US" w:eastAsia="zh-CN" w:bidi="ar-SA"/>
        </w:rPr>
        <w:t>开通经销商端消费场景，通过经销商、销售顾问、店内互动社群等线上渠道进行传播；并通过线下经销商售后服务接待厅视频、海报等物料展示，抓住有力的消费场景进行影响，实现传播有效转化，提升产品认知及终端使用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营销效果与市场反馈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auto"/>
        <w:rPr>
          <w:rFonts w:ascii="微软雅黑" w:hAnsi="微软雅黑" w:eastAsia="微软雅黑" w:cs="Times New Roman"/>
          <w:b w:val="0"/>
          <w:bCs w:val="0"/>
          <w:kern w:val="2"/>
          <w:sz w:val="21"/>
          <w:szCs w:val="20"/>
          <w:lang w:val="en-US" w:eastAsia="zh-CN" w:bidi="ar-SA"/>
        </w:rPr>
      </w:pPr>
      <w:r>
        <w:rPr>
          <w:rFonts w:ascii="微软雅黑" w:hAnsi="微软雅黑" w:eastAsia="微软雅黑" w:cs="Times New Roman"/>
          <w:b w:val="0"/>
          <w:bCs w:val="0"/>
          <w:kern w:val="2"/>
          <w:sz w:val="21"/>
          <w:szCs w:val="20"/>
          <w:lang w:val="en-US" w:eastAsia="zh-CN" w:bidi="ar-SA"/>
        </w:rPr>
        <w:t>小视频创意及执行收获大众进口汽车市场部、产品部及经销商网络渠道的一致好评！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auto"/>
        <w:rPr>
          <w:rFonts w:ascii="微软雅黑" w:hAnsi="微软雅黑" w:eastAsia="微软雅黑" w:cs="Times New Roman"/>
          <w:b w:val="0"/>
          <w:bCs w:val="0"/>
          <w:kern w:val="2"/>
          <w:sz w:val="21"/>
          <w:szCs w:val="20"/>
          <w:lang w:val="en-US" w:eastAsia="zh-CN" w:bidi="ar-SA"/>
        </w:rPr>
      </w:pPr>
      <w:r>
        <w:rPr>
          <w:rFonts w:ascii="微软雅黑" w:hAnsi="微软雅黑" w:eastAsia="微软雅黑" w:cs="Times New Roman"/>
          <w:b w:val="0"/>
          <w:bCs w:val="0"/>
          <w:kern w:val="2"/>
          <w:sz w:val="21"/>
          <w:szCs w:val="20"/>
          <w:lang w:val="en-US" w:eastAsia="zh-CN" w:bidi="ar-SA"/>
        </w:rPr>
        <w:t>针对大众进口汽车25万车主群里进行有效精准传播，视频上线</w:t>
      </w:r>
      <w:r>
        <w:rPr>
          <w:rFonts w:hint="eastAsia" w:ascii="微软雅黑" w:hAnsi="微软雅黑" w:eastAsia="微软雅黑" w:cs="Times New Roman"/>
          <w:b w:val="0"/>
          <w:bCs w:val="0"/>
          <w:kern w:val="2"/>
          <w:sz w:val="21"/>
          <w:szCs w:val="20"/>
          <w:lang w:val="en-US" w:eastAsia="zh-CN" w:bidi="ar-SA"/>
        </w:rPr>
        <w:t>仅</w:t>
      </w:r>
      <w:r>
        <w:rPr>
          <w:rFonts w:ascii="微软雅黑" w:hAnsi="微软雅黑" w:eastAsia="微软雅黑" w:cs="Times New Roman"/>
          <w:b w:val="0"/>
          <w:bCs w:val="0"/>
          <w:kern w:val="2"/>
          <w:sz w:val="21"/>
          <w:szCs w:val="20"/>
          <w:lang w:val="en-US" w:eastAsia="zh-CN" w:bidi="ar-SA"/>
        </w:rPr>
        <w:t>7天，官方社交媒体平台即收获了20000+视频播放，以及1000+的有效互动！并引发了全国经销商网络的广泛自主转发，辐射了更多有效客户！</w:t>
      </w:r>
    </w:p>
    <w:p>
      <w:pPr>
        <w:pStyle w:val="2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rPr>
          <w:rFonts w:ascii="微软雅黑" w:hAnsi="微软雅黑" w:eastAsia="微软雅黑"/>
          <w:color w:val="FF0000"/>
          <w:szCs w:val="21"/>
        </w:rPr>
      </w:pPr>
      <w:r>
        <w:rPr>
          <w:rFonts w:hint="eastAsia" w:ascii="微软雅黑" w:hAnsi="微软雅黑" w:eastAsia="微软雅黑"/>
          <w:sz w:val="21"/>
        </w:rPr>
        <w:t>（数据来源：大众进口汽车官方微信及抖音的传播数据，经销商传播数据未统计在内）</w:t>
      </w:r>
    </w:p>
    <w:sectPr>
      <w:headerReference r:id="rId3" w:type="default"/>
      <w:footerReference r:id="rId4" w:type="default"/>
      <w:footerReference r:id="rId5" w:type="even"/>
      <w:pgSz w:w="11906" w:h="16838"/>
      <w:pgMar w:top="720" w:right="1196" w:bottom="624" w:left="1701" w:header="468" w:footer="907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1</w:t>
    </w:r>
    <w: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color w:val="333333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12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FCE"/>
    <w:rsid w:val="00020E7A"/>
    <w:rsid w:val="00022555"/>
    <w:rsid w:val="00024497"/>
    <w:rsid w:val="00046CF7"/>
    <w:rsid w:val="000532E1"/>
    <w:rsid w:val="00056E4C"/>
    <w:rsid w:val="0006079A"/>
    <w:rsid w:val="000631F9"/>
    <w:rsid w:val="00063F0C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65C9"/>
    <w:rsid w:val="00130408"/>
    <w:rsid w:val="00131A61"/>
    <w:rsid w:val="00136B4D"/>
    <w:rsid w:val="00142184"/>
    <w:rsid w:val="001458CE"/>
    <w:rsid w:val="00146A94"/>
    <w:rsid w:val="001540DA"/>
    <w:rsid w:val="00155C3C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C0FFB"/>
    <w:rsid w:val="002D327B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0618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A539D"/>
    <w:rsid w:val="005A56AE"/>
    <w:rsid w:val="005A6078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C16A7"/>
    <w:rsid w:val="006C1733"/>
    <w:rsid w:val="006D2064"/>
    <w:rsid w:val="006D4934"/>
    <w:rsid w:val="006D5766"/>
    <w:rsid w:val="006F421E"/>
    <w:rsid w:val="006F662D"/>
    <w:rsid w:val="00700F26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44D5B"/>
    <w:rsid w:val="00753753"/>
    <w:rsid w:val="007538EE"/>
    <w:rsid w:val="00764220"/>
    <w:rsid w:val="0079238C"/>
    <w:rsid w:val="00793F18"/>
    <w:rsid w:val="00795109"/>
    <w:rsid w:val="007A0451"/>
    <w:rsid w:val="007B2D27"/>
    <w:rsid w:val="007C0828"/>
    <w:rsid w:val="007C3F70"/>
    <w:rsid w:val="007C4C7A"/>
    <w:rsid w:val="007D4475"/>
    <w:rsid w:val="007D5451"/>
    <w:rsid w:val="007D76B6"/>
    <w:rsid w:val="007E2B9D"/>
    <w:rsid w:val="007F3336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5448A"/>
    <w:rsid w:val="0085738D"/>
    <w:rsid w:val="008612D4"/>
    <w:rsid w:val="008674D7"/>
    <w:rsid w:val="00880022"/>
    <w:rsid w:val="008875A4"/>
    <w:rsid w:val="008B2200"/>
    <w:rsid w:val="008B689B"/>
    <w:rsid w:val="008C2693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1DF1"/>
    <w:rsid w:val="00932225"/>
    <w:rsid w:val="00932353"/>
    <w:rsid w:val="00946CB6"/>
    <w:rsid w:val="009573AC"/>
    <w:rsid w:val="00970C56"/>
    <w:rsid w:val="0097433A"/>
    <w:rsid w:val="00976708"/>
    <w:rsid w:val="0098226A"/>
    <w:rsid w:val="009823A9"/>
    <w:rsid w:val="00983853"/>
    <w:rsid w:val="009849FB"/>
    <w:rsid w:val="00993AA4"/>
    <w:rsid w:val="009B0E2C"/>
    <w:rsid w:val="009B796F"/>
    <w:rsid w:val="009C6E37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94005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24DCC"/>
    <w:rsid w:val="00B25274"/>
    <w:rsid w:val="00B27391"/>
    <w:rsid w:val="00B3582B"/>
    <w:rsid w:val="00B35B50"/>
    <w:rsid w:val="00B36BD0"/>
    <w:rsid w:val="00B40529"/>
    <w:rsid w:val="00B413D5"/>
    <w:rsid w:val="00B5241D"/>
    <w:rsid w:val="00B54EBC"/>
    <w:rsid w:val="00B574AE"/>
    <w:rsid w:val="00B64950"/>
    <w:rsid w:val="00B71E01"/>
    <w:rsid w:val="00B76D22"/>
    <w:rsid w:val="00B93BD6"/>
    <w:rsid w:val="00B93E3B"/>
    <w:rsid w:val="00BA0329"/>
    <w:rsid w:val="00BA7554"/>
    <w:rsid w:val="00BB0E07"/>
    <w:rsid w:val="00BB1A99"/>
    <w:rsid w:val="00BC1804"/>
    <w:rsid w:val="00BC7577"/>
    <w:rsid w:val="00BD0C23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3BC3"/>
    <w:rsid w:val="00D14F03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B35BA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60CF7"/>
    <w:rsid w:val="00E60DF3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33E9"/>
    <w:rsid w:val="00EC4DA4"/>
    <w:rsid w:val="00EC6379"/>
    <w:rsid w:val="00ED507C"/>
    <w:rsid w:val="00EE38CD"/>
    <w:rsid w:val="00EE6D2C"/>
    <w:rsid w:val="00EE72D7"/>
    <w:rsid w:val="00EF385B"/>
    <w:rsid w:val="00F0134F"/>
    <w:rsid w:val="00F22C99"/>
    <w:rsid w:val="00F35569"/>
    <w:rsid w:val="00F3618F"/>
    <w:rsid w:val="00F4008B"/>
    <w:rsid w:val="00F41E61"/>
    <w:rsid w:val="00F503C8"/>
    <w:rsid w:val="00F56689"/>
    <w:rsid w:val="00F817E4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  <w:rsid w:val="140B11D7"/>
    <w:rsid w:val="76F8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4">
    <w:name w:val="Plain Text"/>
    <w:basedOn w:val="1"/>
    <w:uiPriority w:val="0"/>
    <w:rPr>
      <w:rFonts w:ascii="Arial" w:hAnsi="Arial" w:cs="Times New Roman"/>
      <w:sz w:val="18"/>
      <w:szCs w:val="20"/>
    </w:rPr>
  </w:style>
  <w:style w:type="paragraph" w:styleId="5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7">
    <w:name w:val="header"/>
    <w:basedOn w:val="1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8">
    <w:name w:val="Normal (Web)"/>
    <w:basedOn w:val="1"/>
    <w:uiPriority w:val="0"/>
    <w:pPr>
      <w:spacing w:before="100" w:beforeAutospacing="1" w:after="100" w:afterAutospacing="1"/>
    </w:pPr>
    <w:rPr>
      <w:rFonts w:cs="Times New Roman"/>
      <w:szCs w:val="20"/>
    </w:rPr>
  </w:style>
  <w:style w:type="paragraph" w:styleId="9">
    <w:name w:val="Title"/>
    <w:basedOn w:val="1"/>
    <w:link w:val="17"/>
    <w:qFormat/>
    <w:uiPriority w:val="0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table" w:styleId="11">
    <w:name w:val="Table Grid"/>
    <w:basedOn w:val="10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uiPriority w:val="0"/>
  </w:style>
  <w:style w:type="character" w:styleId="15">
    <w:name w:val="Emphasis"/>
    <w:basedOn w:val="12"/>
    <w:qFormat/>
    <w:uiPriority w:val="0"/>
    <w:rPr>
      <w:i/>
    </w:rPr>
  </w:style>
  <w:style w:type="character" w:styleId="16">
    <w:name w:val="Hyperlink"/>
    <w:basedOn w:val="12"/>
    <w:uiPriority w:val="0"/>
    <w:rPr>
      <w:color w:val="0000FF"/>
      <w:u w:val="single"/>
    </w:rPr>
  </w:style>
  <w:style w:type="character" w:customStyle="1" w:styleId="17">
    <w:name w:val="标题 Char"/>
    <w:basedOn w:val="12"/>
    <w:link w:val="9"/>
    <w:qFormat/>
    <w:uiPriority w:val="0"/>
    <w:rPr>
      <w:b/>
      <w:sz w:val="28"/>
      <w:lang w:eastAsia="en-US"/>
    </w:rPr>
  </w:style>
  <w:style w:type="character" w:customStyle="1" w:styleId="18">
    <w:name w:val="bottom1"/>
    <w:basedOn w:val="12"/>
    <w:qFormat/>
    <w:uiPriority w:val="0"/>
    <w:rPr>
      <w:color w:val="6E6E6E"/>
    </w:rPr>
  </w:style>
  <w:style w:type="character" w:customStyle="1" w:styleId="19">
    <w:name w:val="apple-converted-space"/>
    <w:basedOn w:val="12"/>
    <w:uiPriority w:val="0"/>
  </w:style>
  <w:style w:type="character" w:customStyle="1" w:styleId="20">
    <w:name w:val="apple-style-span"/>
    <w:basedOn w:val="12"/>
    <w:uiPriority w:val="0"/>
  </w:style>
  <w:style w:type="paragraph" w:styleId="21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22">
    <w:name w:val="p0"/>
    <w:basedOn w:val="1"/>
    <w:uiPriority w:val="0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23">
    <w:name w:val="css"/>
    <w:basedOn w:val="1"/>
    <w:uiPriority w:val="0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24">
    <w:name w:val="清單段落"/>
    <w:basedOn w:val="1"/>
    <w:qFormat/>
    <w:uiPriority w:val="0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25">
    <w:name w:val="批注框文本 Char"/>
    <w:basedOn w:val="12"/>
    <w:link w:val="5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36DF6B-034F-4787-A071-98C1AC136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</Pages>
  <Words>288</Words>
  <Characters>1642</Characters>
  <Lines>13</Lines>
  <Paragraphs>3</Paragraphs>
  <TotalTime>1</TotalTime>
  <ScaleCrop>false</ScaleCrop>
  <LinksUpToDate>false</LinksUpToDate>
  <CharactersWithSpaces>1927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2020-12-24T08:25:00Z</dcterms:created>
  <dc:creator>雨林木风</dc:creator>
  <cp:lastModifiedBy>韩旭</cp:lastModifiedBy>
  <cp:lastPrinted>2012-10-11T08:46:00Z</cp:lastPrinted>
  <dcterms:modified xsi:type="dcterms:W3CDTF">2021-03-01T07:43:39Z</dcterms:modified>
  <dc:title>No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