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ascii="微软雅黑" w:hAnsi="微软雅黑" w:eastAsia="微软雅黑"/>
          <w:b/>
          <w:color w:val="EAB300"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融创文旅</w:t>
      </w:r>
    </w:p>
    <w:p>
      <w:pPr>
        <w:rPr>
          <w:rFonts w:hint="eastAsia" w:ascii="微软雅黑" w:hAnsi="微软雅黑" w:eastAsia="微软雅黑"/>
          <w:b/>
          <w:color w:val="EAB300"/>
          <w:kern w:val="0"/>
          <w:sz w:val="32"/>
          <w:lang w:eastAsia="zh-CN"/>
        </w:rPr>
      </w:pPr>
      <w:r>
        <w:rPr>
          <w:rFonts w:hint="eastAsia" w:ascii="微软雅黑" w:hAnsi="微软雅黑" w:eastAsia="微软雅黑"/>
          <w:b/>
        </w:rPr>
        <w:t>所属行业：</w:t>
      </w:r>
      <w:r>
        <w:rPr>
          <w:rFonts w:hint="eastAsia" w:ascii="微软雅黑" w:hAnsi="微软雅黑" w:eastAsia="微软雅黑"/>
          <w:lang w:val="en-US" w:eastAsia="zh-CN"/>
        </w:rPr>
        <w:t>房地产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</w:rPr>
        <w:t>参选类别：</w:t>
      </w:r>
      <w:r>
        <w:rPr>
          <w:rFonts w:hint="eastAsia" w:ascii="微软雅黑" w:hAnsi="微软雅黑" w:eastAsia="微软雅黑"/>
        </w:rPr>
        <w:t>数字营销最具影响力品牌</w:t>
      </w:r>
    </w:p>
    <w:p>
      <w:pPr>
        <w:rPr>
          <w:rFonts w:ascii="微软雅黑" w:hAnsi="微软雅黑" w:eastAsia="微软雅黑"/>
        </w:rPr>
      </w:pPr>
    </w:p>
    <w:p>
      <w:pPr>
        <w:tabs>
          <w:tab w:val="center" w:pos="4153"/>
          <w:tab w:val="right" w:pos="8306"/>
        </w:tabs>
        <w:snapToGrid w:val="0"/>
        <w:jc w:val="left"/>
        <w:textAlignment w:val="baseline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品牌简介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4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</w:rPr>
        <w:t>作为“中国家庭欢乐供应商”，融创文旅高起点布局文旅产业，为满足中国家庭对旅游度假的多元需求，提供了不同的欢乐场景，主要包括融创文化旅游城、融创旅游度假区等业务板块，具备设计、建设、运营完整的体系能力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</w:rPr>
        <w:t>截至2019年底，融创文旅已布局10座文旅城、4个旅游度假区、26个文旅小镇，其中涵盖41个主题乐园、46个商业及近100家高端酒店。</w:t>
      </w:r>
    </w:p>
    <w:p>
      <w:pPr>
        <w:tabs>
          <w:tab w:val="center" w:pos="4153"/>
          <w:tab w:val="right" w:pos="8306"/>
        </w:tabs>
        <w:snapToGrid w:val="0"/>
        <w:jc w:val="left"/>
        <w:textAlignment w:val="baseline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20</w:t>
      </w:r>
      <w:r>
        <w:rPr>
          <w:rFonts w:ascii="微软雅黑" w:hAnsi="微软雅黑" w:eastAsia="微软雅黑"/>
          <w:b/>
          <w:color w:val="0000FF"/>
          <w:sz w:val="28"/>
          <w:szCs w:val="24"/>
        </w:rPr>
        <w:t>20</w:t>
      </w: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年数字营销影响力表现</w:t>
      </w:r>
    </w:p>
    <w:p>
      <w:pPr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融创文旅作为融创中国的重要的战略版图，布局文旅产业的同时，面临同行业不同类型的文旅品牌的竞争和挑战。融创文旅凭借其设计、建设、运营完整的体系能力创造了更具竞争力的，依附于地区和城市，覆盖全国的文旅产业矩阵。</w:t>
      </w:r>
    </w:p>
    <w:p>
      <w:pPr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为了加速扩张和吸引消费，占据行业领先地位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融创文旅急需与更多城市合作</w:t>
      </w:r>
      <w:r>
        <w:rPr>
          <w:rFonts w:hint="eastAsia" w:ascii="微软雅黑" w:hAnsi="微软雅黑" w:eastAsia="微软雅黑"/>
          <w:b/>
          <w:bCs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吸引更多消费者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此时，</w:t>
      </w:r>
      <w:r>
        <w:rPr>
          <w:rFonts w:hint="eastAsia" w:ascii="微软雅黑" w:hAnsi="微软雅黑" w:eastAsia="微软雅黑"/>
          <w:sz w:val="21"/>
          <w:szCs w:val="21"/>
        </w:rPr>
        <w:t>融创文旅急需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一支品牌形象TCV</w:t>
      </w:r>
      <w:r>
        <w:rPr>
          <w:rFonts w:hint="eastAsia" w:ascii="微软雅黑" w:hAnsi="微软雅黑" w:eastAsia="微软雅黑"/>
          <w:sz w:val="21"/>
          <w:szCs w:val="21"/>
        </w:rPr>
        <w:t>配合营销手段打动城市决策者并吸引城市地区的人群消费！</w:t>
      </w:r>
    </w:p>
    <w:p>
      <w:pPr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这支品牌形象TVC将作为面对政府，面对消费者的重要的传播工具，引导和说服决策者</w:t>
      </w:r>
      <w:r>
        <w:rPr>
          <w:rFonts w:hint="eastAsia" w:ascii="微软雅黑" w:hAnsi="微软雅黑" w:eastAsia="微软雅黑"/>
          <w:b/>
          <w:bCs/>
          <w:sz w:val="21"/>
          <w:szCs w:val="21"/>
          <w:lang w:eastAsia="zh-CN"/>
        </w:rPr>
        <w:t>。</w:t>
      </w:r>
    </w:p>
    <w:p>
      <w:pPr>
        <w:tabs>
          <w:tab w:val="center" w:pos="4153"/>
          <w:tab w:val="right" w:pos="8306"/>
        </w:tabs>
        <w:snapToGrid w:val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lang w:val="en-US" w:eastAsia="zh-CN" w:bidi="ar-SA"/>
        </w:rPr>
      </w:pPr>
    </w:p>
    <w:p>
      <w:pPr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代表案例</w:t>
      </w:r>
    </w:p>
    <w:p>
      <w:pPr>
        <w:pStyle w:val="22"/>
        <w:shd w:val="clear" w:color="auto" w:fill="FFFFFF"/>
        <w:autoSpaceDN w:val="0"/>
        <w:spacing w:before="240" w:beforeLines="100" w:after="240" w:afterLines="100"/>
        <w:jc w:val="left"/>
        <w:textAlignment w:val="baseline"/>
        <w:rPr>
          <w:rFonts w:hint="eastAsia"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2</w:t>
      </w:r>
      <w:r>
        <w:rPr>
          <w:rFonts w:ascii="微软雅黑" w:hAnsi="微软雅黑" w:eastAsia="微软雅黑"/>
          <w:b/>
          <w:sz w:val="21"/>
          <w:szCs w:val="21"/>
        </w:rPr>
        <w:t>020</w:t>
      </w:r>
      <w:r>
        <w:rPr>
          <w:rFonts w:hint="eastAsia" w:ascii="微软雅黑" w:hAnsi="微软雅黑" w:eastAsia="微软雅黑"/>
          <w:b/>
          <w:sz w:val="21"/>
          <w:szCs w:val="21"/>
        </w:rPr>
        <w:t>年融创文旅品牌宣传片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420" w:lineRule="atLeast"/>
        <w:ind w:left="0" w:right="0" w:firstLine="0"/>
        <w:rPr>
          <w:rFonts w:hint="default" w:ascii="微软雅黑" w:hAnsi="微软雅黑" w:eastAsia="微软雅黑" w:cs="Times New Roman"/>
          <w:kern w:val="2"/>
          <w:sz w:val="21"/>
          <w:szCs w:val="21"/>
          <w:lang w:val="en-US" w:eastAsia="zh-CN" w:bidi="ar-SA"/>
        </w:rPr>
      </w:pPr>
      <w:r>
        <w:rPr>
          <w:rFonts w:hint="default" w:ascii="微软雅黑" w:hAnsi="微软雅黑" w:eastAsia="微软雅黑" w:cs="Times New Roman"/>
          <w:kern w:val="2"/>
          <w:sz w:val="21"/>
          <w:szCs w:val="21"/>
          <w:lang w:val="en-US" w:eastAsia="zh-CN" w:bidi="ar-SA"/>
        </w:rPr>
        <w:t>小朋友来说，游乐园的一切，酒店和购物中心，融创文旅就像一个魔法世界。一切都那么神奇，带给小朋友无限的乐趣，魔法同样带给父母另一处购物休闲的魔法之地。魔法是整个创意的核心，本片运用大量CG动画合成，与现实场景结合，达成真正的魔法世界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420" w:lineRule="atLeast"/>
        <w:ind w:left="0" w:right="0" w:firstLine="0"/>
        <w:rPr>
          <w:rFonts w:hint="default" w:ascii="微软雅黑" w:hAnsi="微软雅黑" w:eastAsia="微软雅黑" w:cs="Times New Roman"/>
          <w:kern w:val="2"/>
          <w:sz w:val="21"/>
          <w:szCs w:val="21"/>
          <w:lang w:val="en-US" w:eastAsia="zh-CN" w:bidi="ar-SA"/>
        </w:rPr>
      </w:pPr>
      <w:r>
        <w:rPr>
          <w:rFonts w:hint="default" w:ascii="微软雅黑" w:hAnsi="微软雅黑" w:eastAsia="微软雅黑" w:cs="Times New Roman"/>
          <w:kern w:val="2"/>
          <w:sz w:val="21"/>
          <w:szCs w:val="21"/>
          <w:lang w:val="en-US" w:eastAsia="zh-CN" w:bidi="ar-SA"/>
        </w:rPr>
        <w:t>作为打开魔法世界最重要的物品，从设计，制作充满了想象力，当小朋友打开魔法书，融创文旅魔法世界走进了小朋友的身边。魔法的世界里，更多欢乐，融创文旅的每一个组成部分。水世界、雪世界、游乐园、酒店和购物中心，无处不充满了魔法欢乐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420" w:lineRule="atLeast"/>
        <w:ind w:left="0" w:right="0" w:firstLine="0"/>
        <w:rPr>
          <w:rFonts w:hint="default" w:ascii="微软雅黑" w:hAnsi="微软雅黑" w:eastAsia="微软雅黑" w:cs="Times New Roman"/>
          <w:kern w:val="2"/>
          <w:sz w:val="21"/>
          <w:szCs w:val="21"/>
          <w:lang w:val="en-US" w:eastAsia="zh-CN" w:bidi="ar-SA"/>
        </w:rPr>
      </w:pPr>
      <w:r>
        <w:rPr>
          <w:rFonts w:hint="default" w:ascii="微软雅黑" w:hAnsi="微软雅黑" w:eastAsia="微软雅黑" w:cs="Times New Roman"/>
          <w:kern w:val="2"/>
          <w:sz w:val="21"/>
          <w:szCs w:val="21"/>
          <w:lang w:val="en-US" w:eastAsia="zh-CN" w:bidi="ar-SA"/>
        </w:rPr>
        <w:t>小朋友在魔法世界的冒险结束，困意让她合上魔法书，而融创魔法将继续环绕每一个家庭。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420" w:lineRule="atLeast"/>
        <w:ind w:left="0" w:right="0" w:firstLine="0"/>
        <w:jc w:val="center"/>
        <w:rPr>
          <w:rFonts w:hint="default" w:ascii="微软雅黑" w:hAnsi="微软雅黑" w:eastAsia="微软雅黑" w:cs="Times New Roman"/>
          <w:kern w:val="2"/>
          <w:sz w:val="21"/>
          <w:szCs w:val="21"/>
          <w:lang w:val="en-US" w:eastAsia="zh-CN" w:bidi="ar-SA"/>
        </w:rPr>
      </w:pPr>
      <w:bookmarkStart w:id="0" w:name="_GoBack"/>
      <w:r>
        <w:rPr>
          <w:rFonts w:hint="eastAsia" w:ascii="微软雅黑" w:hAnsi="微软雅黑" w:eastAsia="微软雅黑" w:cs="Times New Roman"/>
          <w:kern w:val="2"/>
          <w:sz w:val="21"/>
          <w:szCs w:val="21"/>
          <w:lang w:val="en-US" w:eastAsia="zh-CN" w:bidi="ar-SA"/>
        </w:rPr>
        <w:t>案例视频：</w:t>
      </w:r>
      <w:r>
        <w:rPr>
          <w:rFonts w:hint="default" w:ascii="微软雅黑" w:hAnsi="微软雅黑" w:eastAsia="微软雅黑" w:cs="Times New Roman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default" w:ascii="微软雅黑" w:hAnsi="微软雅黑" w:eastAsia="微软雅黑" w:cs="Times New Roman"/>
          <w:kern w:val="2"/>
          <w:sz w:val="21"/>
          <w:szCs w:val="21"/>
          <w:lang w:val="en-US" w:eastAsia="zh-CN" w:bidi="ar-SA"/>
        </w:rPr>
        <w:instrText xml:space="preserve"> HYPERLINK "https://v.qq.com/x/page/n3205ffjewq.html?start=1" </w:instrText>
      </w:r>
      <w:r>
        <w:rPr>
          <w:rFonts w:hint="default" w:ascii="微软雅黑" w:hAnsi="微软雅黑" w:eastAsia="微软雅黑" w:cs="Times New Roman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Style w:val="16"/>
          <w:rFonts w:hint="default" w:ascii="微软雅黑" w:hAnsi="微软雅黑" w:eastAsia="微软雅黑" w:cs="Times New Roman"/>
          <w:kern w:val="2"/>
          <w:sz w:val="21"/>
          <w:szCs w:val="21"/>
          <w:lang w:val="en-US" w:eastAsia="zh-CN" w:bidi="ar-SA"/>
        </w:rPr>
        <w:t>https://v.qq.com/x/page/n3205ffjewq.html?start=1</w:t>
      </w:r>
      <w:r>
        <w:rPr>
          <w:rFonts w:hint="default" w:ascii="微软雅黑" w:hAnsi="微软雅黑" w:eastAsia="微软雅黑" w:cs="Times New Roman"/>
          <w:kern w:val="2"/>
          <w:sz w:val="21"/>
          <w:szCs w:val="21"/>
          <w:lang w:val="en-US" w:eastAsia="zh-CN" w:bidi="ar-SA"/>
        </w:rPr>
        <w:fldChar w:fldCharType="end"/>
      </w:r>
    </w:p>
    <w:bookmarkEnd w:id="0"/>
    <w:p>
      <w:pPr>
        <w:pStyle w:val="22"/>
        <w:shd w:val="clear" w:color="auto" w:fill="FFFFFF"/>
        <w:autoSpaceDN w:val="0"/>
        <w:spacing w:before="240" w:beforeLines="100" w:after="240" w:afterLines="100"/>
        <w:jc w:val="left"/>
        <w:textAlignment w:val="baseline"/>
        <w:rPr>
          <w:rFonts w:hint="eastAsia" w:ascii="微软雅黑" w:hAnsi="微软雅黑" w:eastAsia="微软雅黑"/>
          <w:b/>
          <w:sz w:val="21"/>
          <w:szCs w:val="21"/>
        </w:rPr>
      </w:pPr>
    </w:p>
    <w:p>
      <w:pPr>
        <w:jc w:val="left"/>
        <w:rPr>
          <w:rFonts w:ascii="微软雅黑" w:hAnsi="微软雅黑" w:eastAsia="微软雅黑"/>
          <w:b/>
          <w:szCs w:val="21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ascii="微软雅黑" w:hAnsi="微软雅黑" w:eastAsia="微软雅黑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69D"/>
    <w:rsid w:val="0001090B"/>
    <w:rsid w:val="000134E5"/>
    <w:rsid w:val="000415DF"/>
    <w:rsid w:val="00044F04"/>
    <w:rsid w:val="000532E1"/>
    <w:rsid w:val="00056791"/>
    <w:rsid w:val="0006079A"/>
    <w:rsid w:val="000631F9"/>
    <w:rsid w:val="00071CE5"/>
    <w:rsid w:val="00077EC5"/>
    <w:rsid w:val="000832F5"/>
    <w:rsid w:val="0008523E"/>
    <w:rsid w:val="000915E6"/>
    <w:rsid w:val="00097129"/>
    <w:rsid w:val="000979A5"/>
    <w:rsid w:val="000B0AC3"/>
    <w:rsid w:val="000D05FE"/>
    <w:rsid w:val="000E18A5"/>
    <w:rsid w:val="000E2A45"/>
    <w:rsid w:val="000F5168"/>
    <w:rsid w:val="000F63B2"/>
    <w:rsid w:val="00114DD5"/>
    <w:rsid w:val="001265C9"/>
    <w:rsid w:val="00131A61"/>
    <w:rsid w:val="00144C4B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27F4"/>
    <w:rsid w:val="00183D4F"/>
    <w:rsid w:val="00184006"/>
    <w:rsid w:val="0018632F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5543"/>
    <w:rsid w:val="00215F48"/>
    <w:rsid w:val="00217BD9"/>
    <w:rsid w:val="00220884"/>
    <w:rsid w:val="0022117C"/>
    <w:rsid w:val="0023082E"/>
    <w:rsid w:val="00232662"/>
    <w:rsid w:val="00242F41"/>
    <w:rsid w:val="00250580"/>
    <w:rsid w:val="00252186"/>
    <w:rsid w:val="00253125"/>
    <w:rsid w:val="00255B1F"/>
    <w:rsid w:val="002707E7"/>
    <w:rsid w:val="00270EF0"/>
    <w:rsid w:val="002712AF"/>
    <w:rsid w:val="00274F8A"/>
    <w:rsid w:val="00290073"/>
    <w:rsid w:val="00290500"/>
    <w:rsid w:val="0029434E"/>
    <w:rsid w:val="002A004E"/>
    <w:rsid w:val="002B0CDA"/>
    <w:rsid w:val="002E436F"/>
    <w:rsid w:val="002E5914"/>
    <w:rsid w:val="002F2AF3"/>
    <w:rsid w:val="002F3574"/>
    <w:rsid w:val="002F7E7A"/>
    <w:rsid w:val="00300052"/>
    <w:rsid w:val="003056B8"/>
    <w:rsid w:val="00311DCD"/>
    <w:rsid w:val="003121E8"/>
    <w:rsid w:val="00317BD4"/>
    <w:rsid w:val="00320B24"/>
    <w:rsid w:val="00334623"/>
    <w:rsid w:val="00361FEC"/>
    <w:rsid w:val="00362043"/>
    <w:rsid w:val="00365EA3"/>
    <w:rsid w:val="00371D9E"/>
    <w:rsid w:val="00371F8B"/>
    <w:rsid w:val="00372083"/>
    <w:rsid w:val="00386E93"/>
    <w:rsid w:val="0039538D"/>
    <w:rsid w:val="003A2FD7"/>
    <w:rsid w:val="003A3097"/>
    <w:rsid w:val="003A3802"/>
    <w:rsid w:val="003C3B26"/>
    <w:rsid w:val="003C78A2"/>
    <w:rsid w:val="003E1D93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35325"/>
    <w:rsid w:val="00443C7A"/>
    <w:rsid w:val="004452BA"/>
    <w:rsid w:val="00451221"/>
    <w:rsid w:val="004555F7"/>
    <w:rsid w:val="00462CFD"/>
    <w:rsid w:val="00465CC4"/>
    <w:rsid w:val="00470C6C"/>
    <w:rsid w:val="0048122B"/>
    <w:rsid w:val="00484916"/>
    <w:rsid w:val="004861A7"/>
    <w:rsid w:val="0048758B"/>
    <w:rsid w:val="004A4904"/>
    <w:rsid w:val="004C539E"/>
    <w:rsid w:val="004D3EF9"/>
    <w:rsid w:val="004D53A9"/>
    <w:rsid w:val="004E459E"/>
    <w:rsid w:val="004E704D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1F7F"/>
    <w:rsid w:val="00582F7D"/>
    <w:rsid w:val="005A539D"/>
    <w:rsid w:val="005A56AE"/>
    <w:rsid w:val="005A697D"/>
    <w:rsid w:val="005B0959"/>
    <w:rsid w:val="005B2564"/>
    <w:rsid w:val="005B6389"/>
    <w:rsid w:val="005C011B"/>
    <w:rsid w:val="005C6F4D"/>
    <w:rsid w:val="005D5D19"/>
    <w:rsid w:val="005D614B"/>
    <w:rsid w:val="005D77D7"/>
    <w:rsid w:val="005E4E84"/>
    <w:rsid w:val="005F2787"/>
    <w:rsid w:val="006126FE"/>
    <w:rsid w:val="00613CE9"/>
    <w:rsid w:val="00632502"/>
    <w:rsid w:val="00644994"/>
    <w:rsid w:val="00650F34"/>
    <w:rsid w:val="0065606B"/>
    <w:rsid w:val="0065759C"/>
    <w:rsid w:val="00661A8D"/>
    <w:rsid w:val="00664649"/>
    <w:rsid w:val="00664D44"/>
    <w:rsid w:val="006707FE"/>
    <w:rsid w:val="00671B36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10B89"/>
    <w:rsid w:val="00715AD3"/>
    <w:rsid w:val="00716B53"/>
    <w:rsid w:val="0072102A"/>
    <w:rsid w:val="0072725D"/>
    <w:rsid w:val="00727D89"/>
    <w:rsid w:val="0073004D"/>
    <w:rsid w:val="0073428A"/>
    <w:rsid w:val="007365E4"/>
    <w:rsid w:val="00753753"/>
    <w:rsid w:val="007538EE"/>
    <w:rsid w:val="00787A78"/>
    <w:rsid w:val="00795109"/>
    <w:rsid w:val="007A0451"/>
    <w:rsid w:val="007B2D27"/>
    <w:rsid w:val="007B5A52"/>
    <w:rsid w:val="007B61C2"/>
    <w:rsid w:val="007C0828"/>
    <w:rsid w:val="007C3F70"/>
    <w:rsid w:val="007C4C7A"/>
    <w:rsid w:val="007D5451"/>
    <w:rsid w:val="007D76B6"/>
    <w:rsid w:val="007F6422"/>
    <w:rsid w:val="00813515"/>
    <w:rsid w:val="008159A4"/>
    <w:rsid w:val="00820C09"/>
    <w:rsid w:val="00822325"/>
    <w:rsid w:val="0082426A"/>
    <w:rsid w:val="00825032"/>
    <w:rsid w:val="0085738D"/>
    <w:rsid w:val="008612D4"/>
    <w:rsid w:val="008674D7"/>
    <w:rsid w:val="00880022"/>
    <w:rsid w:val="00891CAC"/>
    <w:rsid w:val="008A1E2D"/>
    <w:rsid w:val="008C2693"/>
    <w:rsid w:val="008F2CAF"/>
    <w:rsid w:val="00902EA3"/>
    <w:rsid w:val="0090431A"/>
    <w:rsid w:val="009076EA"/>
    <w:rsid w:val="00911F7D"/>
    <w:rsid w:val="00913B2E"/>
    <w:rsid w:val="00915DD8"/>
    <w:rsid w:val="009205FC"/>
    <w:rsid w:val="00921E57"/>
    <w:rsid w:val="00932225"/>
    <w:rsid w:val="00932353"/>
    <w:rsid w:val="00941499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B1B5B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61A1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9B8"/>
    <w:rsid w:val="00A86FCA"/>
    <w:rsid w:val="00AB5A65"/>
    <w:rsid w:val="00AC6E5A"/>
    <w:rsid w:val="00AD1E2C"/>
    <w:rsid w:val="00AE7F81"/>
    <w:rsid w:val="00B03587"/>
    <w:rsid w:val="00B05B17"/>
    <w:rsid w:val="00B06504"/>
    <w:rsid w:val="00B33BB2"/>
    <w:rsid w:val="00B35B50"/>
    <w:rsid w:val="00B36BD0"/>
    <w:rsid w:val="00B413D5"/>
    <w:rsid w:val="00B54EBC"/>
    <w:rsid w:val="00B65F3F"/>
    <w:rsid w:val="00B71E01"/>
    <w:rsid w:val="00B81738"/>
    <w:rsid w:val="00B925C8"/>
    <w:rsid w:val="00B93BD6"/>
    <w:rsid w:val="00B93E3B"/>
    <w:rsid w:val="00BA0329"/>
    <w:rsid w:val="00BB0E07"/>
    <w:rsid w:val="00BB1A99"/>
    <w:rsid w:val="00BC0390"/>
    <w:rsid w:val="00BC1804"/>
    <w:rsid w:val="00BD3543"/>
    <w:rsid w:val="00BD741B"/>
    <w:rsid w:val="00BD7FD3"/>
    <w:rsid w:val="00BF6726"/>
    <w:rsid w:val="00C00168"/>
    <w:rsid w:val="00C04E7B"/>
    <w:rsid w:val="00C078EC"/>
    <w:rsid w:val="00C11650"/>
    <w:rsid w:val="00C171FB"/>
    <w:rsid w:val="00C27CF2"/>
    <w:rsid w:val="00C40E03"/>
    <w:rsid w:val="00C4793D"/>
    <w:rsid w:val="00C5015C"/>
    <w:rsid w:val="00C516C8"/>
    <w:rsid w:val="00C64FC2"/>
    <w:rsid w:val="00C653FB"/>
    <w:rsid w:val="00C657FA"/>
    <w:rsid w:val="00C73B42"/>
    <w:rsid w:val="00C84C6B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55AC"/>
    <w:rsid w:val="00D131B0"/>
    <w:rsid w:val="00D13BC3"/>
    <w:rsid w:val="00D14F03"/>
    <w:rsid w:val="00D409BB"/>
    <w:rsid w:val="00D448B5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C397E"/>
    <w:rsid w:val="00DC3EBF"/>
    <w:rsid w:val="00DC3FCF"/>
    <w:rsid w:val="00DE55A8"/>
    <w:rsid w:val="00E004F9"/>
    <w:rsid w:val="00E10DBE"/>
    <w:rsid w:val="00E14A7D"/>
    <w:rsid w:val="00E23547"/>
    <w:rsid w:val="00E336C0"/>
    <w:rsid w:val="00E3510B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B404E"/>
    <w:rsid w:val="00EC14B1"/>
    <w:rsid w:val="00EC6379"/>
    <w:rsid w:val="00ED507C"/>
    <w:rsid w:val="00EE38CD"/>
    <w:rsid w:val="00EE6D2C"/>
    <w:rsid w:val="00F02271"/>
    <w:rsid w:val="00F12133"/>
    <w:rsid w:val="00F22C99"/>
    <w:rsid w:val="00F35569"/>
    <w:rsid w:val="00F3618F"/>
    <w:rsid w:val="00F503C8"/>
    <w:rsid w:val="00F56689"/>
    <w:rsid w:val="00F853FB"/>
    <w:rsid w:val="00FB3A22"/>
    <w:rsid w:val="00FB3C62"/>
    <w:rsid w:val="00FB6FEC"/>
    <w:rsid w:val="00FC3853"/>
    <w:rsid w:val="00FC53DE"/>
    <w:rsid w:val="00FC629F"/>
    <w:rsid w:val="00FC7652"/>
    <w:rsid w:val="00FD2192"/>
    <w:rsid w:val="00FD579B"/>
    <w:rsid w:val="00FD7838"/>
    <w:rsid w:val="00FE1360"/>
    <w:rsid w:val="00FE70B2"/>
    <w:rsid w:val="00FF5039"/>
    <w:rsid w:val="328C60C3"/>
    <w:rsid w:val="512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4">
    <w:name w:val="Plain Text"/>
    <w:basedOn w:val="1"/>
    <w:uiPriority w:val="0"/>
    <w:pPr>
      <w:widowControl/>
      <w:jc w:val="left"/>
    </w:pPr>
    <w:rPr>
      <w:rFonts w:ascii="Arial" w:hAnsi="Arial"/>
      <w:kern w:val="0"/>
      <w:sz w:val="18"/>
    </w:rPr>
  </w:style>
  <w:style w:type="paragraph" w:styleId="5">
    <w:name w:val="Date"/>
    <w:basedOn w:val="1"/>
    <w:next w:val="1"/>
    <w:link w:val="26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25"/>
    <w:semiHidden/>
    <w:unhideWhenUsed/>
    <w:uiPriority w:val="99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0">
    <w:name w:val="Title"/>
    <w:basedOn w:val="1"/>
    <w:link w:val="17"/>
    <w:qFormat/>
    <w:uiPriority w:val="0"/>
    <w:pPr>
      <w:widowControl/>
      <w:jc w:val="center"/>
    </w:pPr>
    <w:rPr>
      <w:b/>
      <w:sz w:val="28"/>
      <w:lang w:eastAsia="en-US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uiPriority w:val="0"/>
    <w:rPr>
      <w:color w:val="0000FF"/>
      <w:u w:val="single"/>
    </w:rPr>
  </w:style>
  <w:style w:type="character" w:customStyle="1" w:styleId="17">
    <w:name w:val="标题 字符"/>
    <w:basedOn w:val="12"/>
    <w:link w:val="10"/>
    <w:uiPriority w:val="0"/>
    <w:rPr>
      <w:b/>
      <w:sz w:val="28"/>
      <w:lang w:eastAsia="en-US"/>
    </w:rPr>
  </w:style>
  <w:style w:type="character" w:customStyle="1" w:styleId="18">
    <w:name w:val="bottom1"/>
    <w:basedOn w:val="12"/>
    <w:uiPriority w:val="0"/>
    <w:rPr>
      <w:color w:val="6E6E6E"/>
    </w:rPr>
  </w:style>
  <w:style w:type="character" w:customStyle="1" w:styleId="19">
    <w:name w:val="apple-converted-space"/>
    <w:basedOn w:val="12"/>
    <w:uiPriority w:val="0"/>
  </w:style>
  <w:style w:type="character" w:customStyle="1" w:styleId="20">
    <w:name w:val="apple-style-span"/>
    <w:basedOn w:val="12"/>
    <w:uiPriority w:val="0"/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2">
    <w:name w:val="p0"/>
    <w:basedOn w:val="1"/>
    <w:uiPriority w:val="0"/>
    <w:pPr>
      <w:widowControl/>
    </w:pPr>
    <w:rPr>
      <w:kern w:val="0"/>
    </w:rPr>
  </w:style>
  <w:style w:type="paragraph" w:customStyle="1" w:styleId="23">
    <w:name w:val="cs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24">
    <w:name w:val="清單段落"/>
    <w:basedOn w:val="1"/>
    <w:uiPriority w:val="0"/>
    <w:pPr>
      <w:ind w:left="720"/>
    </w:pPr>
  </w:style>
  <w:style w:type="character" w:customStyle="1" w:styleId="25">
    <w:name w:val="批注框文本 字符"/>
    <w:basedOn w:val="12"/>
    <w:link w:val="6"/>
    <w:semiHidden/>
    <w:uiPriority w:val="99"/>
    <w:rPr>
      <w:kern w:val="2"/>
      <w:sz w:val="18"/>
      <w:szCs w:val="18"/>
    </w:rPr>
  </w:style>
  <w:style w:type="character" w:customStyle="1" w:styleId="26">
    <w:name w:val="日期 字符"/>
    <w:basedOn w:val="12"/>
    <w:link w:val="5"/>
    <w:semiHidden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A4D9A4-11F5-1D47-A64F-7FE4E5025D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74</Words>
  <Characters>425</Characters>
  <Lines>3</Lines>
  <Paragraphs>1</Paragraphs>
  <TotalTime>3</TotalTime>
  <ScaleCrop>false</ScaleCrop>
  <LinksUpToDate>false</LinksUpToDate>
  <CharactersWithSpaces>498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2015-11-23T07:52:00Z</dcterms:created>
  <dc:creator>雨林木风</dc:creator>
  <cp:lastModifiedBy>ylb</cp:lastModifiedBy>
  <cp:lastPrinted>2013-11-12T01:54:00Z</cp:lastPrinted>
  <dcterms:modified xsi:type="dcterms:W3CDTF">2021-03-01T09:50:28Z</dcterms:modified>
  <dc:title>No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