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B6FA65" w14:textId="44B66175" w:rsidR="00582CDC" w:rsidRDefault="009A444C">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9A444C">
        <w:rPr>
          <w:rFonts w:ascii="微软雅黑" w:eastAsia="微软雅黑" w:hAnsi="微软雅黑" w:hint="eastAsia"/>
          <w:b/>
          <w:sz w:val="32"/>
          <w:szCs w:val="32"/>
        </w:rPr>
        <w:t>团车</w:t>
      </w:r>
    </w:p>
    <w:p w14:paraId="343A346F" w14:textId="17B07FAF" w:rsidR="00582CDC" w:rsidRPr="009A444C" w:rsidRDefault="00614D0C">
      <w:pPr>
        <w:rPr>
          <w:rFonts w:ascii="微软雅黑" w:eastAsia="微软雅黑" w:hAnsi="微软雅黑" w:hint="eastAsia"/>
          <w:color w:val="FF0000"/>
          <w:kern w:val="0"/>
        </w:rPr>
      </w:pPr>
      <w:r>
        <w:rPr>
          <w:rFonts w:ascii="微软雅黑" w:eastAsia="微软雅黑" w:hAnsi="微软雅黑" w:hint="eastAsia"/>
          <w:b/>
        </w:rPr>
        <w:t>参选类别：</w:t>
      </w:r>
      <w:r w:rsidR="009A444C" w:rsidRPr="009A444C">
        <w:rPr>
          <w:rFonts w:ascii="微软雅黑" w:eastAsia="微软雅黑" w:hAnsi="微软雅黑" w:hint="eastAsia"/>
        </w:rPr>
        <w:t>年度数字营销创新力互联网媒体/平台</w:t>
      </w:r>
    </w:p>
    <w:p w14:paraId="37FA64BC" w14:textId="77777777" w:rsidR="00582CDC" w:rsidRDefault="00614D0C" w:rsidP="009A444C">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简介及核心优势</w:t>
      </w:r>
    </w:p>
    <w:p w14:paraId="1BF7608B" w14:textId="77777777" w:rsidR="00582CDC" w:rsidRDefault="00614D0C" w:rsidP="009A444C">
      <w:pPr>
        <w:spacing w:before="100" w:beforeAutospacing="1" w:afterLines="100" w:after="240" w:afterAutospacing="1"/>
        <w:rPr>
          <w:rFonts w:ascii="微软雅黑" w:eastAsia="微软雅黑" w:hAnsi="微软雅黑" w:cs="微软雅黑"/>
          <w:shd w:val="clear" w:color="auto" w:fill="FFFFFF"/>
        </w:rPr>
      </w:pPr>
      <w:r>
        <w:rPr>
          <w:rFonts w:ascii="微软雅黑" w:eastAsia="微软雅黑" w:hAnsi="微软雅黑" w:hint="eastAsia"/>
          <w:b/>
          <w:bCs/>
          <w:szCs w:val="22"/>
        </w:rPr>
        <w:t>媒体介绍：</w:t>
      </w:r>
      <w:r>
        <w:rPr>
          <w:rFonts w:ascii="微软雅黑" w:eastAsia="微软雅黑" w:hAnsi="微软雅黑" w:cs="微软雅黑" w:hint="eastAsia"/>
        </w:rPr>
        <w:t>作为深耕汽车流通领域的创新企业，</w:t>
      </w:r>
      <w:r>
        <w:rPr>
          <w:rFonts w:ascii="微软雅黑" w:eastAsia="微软雅黑" w:hAnsi="微软雅黑" w:cs="微软雅黑" w:hint="eastAsia"/>
          <w:shd w:val="clear" w:color="auto" w:fill="FFFFFF"/>
        </w:rPr>
        <w:t>团车集团的整合营销、流量获取、内容输出、用户连接、活动执行和促销转化六大能力为主机厂快速实现新零售提供了更多想象。</w:t>
      </w:r>
    </w:p>
    <w:p w14:paraId="7C3F875D" w14:textId="77777777" w:rsidR="00582CDC" w:rsidRDefault="00614D0C" w:rsidP="009A444C">
      <w:pPr>
        <w:spacing w:before="100" w:beforeAutospacing="1" w:afterLines="100" w:after="240" w:afterAutospacing="1"/>
        <w:rPr>
          <w:rFonts w:ascii="微软雅黑" w:eastAsia="微软雅黑" w:hAnsi="微软雅黑"/>
          <w:szCs w:val="22"/>
        </w:rPr>
      </w:pPr>
      <w:r>
        <w:rPr>
          <w:rFonts w:ascii="微软雅黑" w:eastAsia="微软雅黑" w:hAnsi="微软雅黑" w:hint="eastAsia"/>
          <w:b/>
          <w:bCs/>
          <w:szCs w:val="22"/>
        </w:rPr>
        <w:t>平台定义：</w:t>
      </w:r>
      <w:r>
        <w:rPr>
          <w:rFonts w:ascii="微软雅黑" w:eastAsia="微软雅黑" w:hAnsi="微软雅黑" w:hint="eastAsia"/>
          <w:szCs w:val="22"/>
        </w:rPr>
        <w:t>团车隶属于团车互联网信息服务（北京）有限公司，是中国汽车电商平台，创办于</w:t>
      </w:r>
      <w:r>
        <w:rPr>
          <w:rFonts w:ascii="微软雅黑" w:eastAsia="微软雅黑" w:hAnsi="微软雅黑" w:hint="eastAsia"/>
          <w:szCs w:val="22"/>
        </w:rPr>
        <w:t>2010</w:t>
      </w:r>
      <w:r>
        <w:rPr>
          <w:rFonts w:ascii="微软雅黑" w:eastAsia="微软雅黑" w:hAnsi="微软雅黑" w:hint="eastAsia"/>
          <w:szCs w:val="22"/>
        </w:rPr>
        <w:t>年，线下场景交易目前已经覆盖全国三十个省、自治区与直辖市的上百个城市。团车围绕汽车交易场景布局新零售战略，打造完整的汽车交易服务生态链，主要产品包括：场景化的汽车营销平台、场景化的金融平台以及场景化的交易链服务平台。</w:t>
      </w:r>
    </w:p>
    <w:p w14:paraId="567F4856" w14:textId="77777777" w:rsidR="009A444C" w:rsidRDefault="00614D0C" w:rsidP="009A444C">
      <w:pPr>
        <w:spacing w:before="100" w:beforeAutospacing="1" w:afterLines="100" w:after="240" w:afterAutospacing="1"/>
        <w:jc w:val="center"/>
        <w:rPr>
          <w:rFonts w:ascii="微软雅黑" w:eastAsia="微软雅黑" w:hAnsi="微软雅黑"/>
          <w:b/>
          <w:bCs/>
          <w:szCs w:val="22"/>
        </w:rPr>
      </w:pPr>
      <w:r>
        <w:rPr>
          <w:noProof/>
        </w:rPr>
        <w:drawing>
          <wp:inline distT="0" distB="0" distL="0" distR="0" wp14:anchorId="01C70776" wp14:editId="6B8048CF">
            <wp:extent cx="4693285" cy="2169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98039" cy="2172547"/>
                    </a:xfrm>
                    <a:prstGeom prst="rect">
                      <a:avLst/>
                    </a:prstGeom>
                  </pic:spPr>
                </pic:pic>
              </a:graphicData>
            </a:graphic>
          </wp:inline>
        </w:drawing>
      </w:r>
    </w:p>
    <w:p w14:paraId="2C38F6F1" w14:textId="3376253C" w:rsidR="00582CDC" w:rsidRDefault="00614D0C" w:rsidP="009A444C">
      <w:pPr>
        <w:spacing w:before="100" w:beforeAutospacing="1" w:afterLines="100" w:after="240" w:afterAutospacing="1"/>
        <w:rPr>
          <w:rFonts w:ascii="微软雅黑" w:eastAsia="微软雅黑" w:hAnsi="微软雅黑"/>
          <w:szCs w:val="22"/>
        </w:rPr>
      </w:pPr>
      <w:r>
        <w:rPr>
          <w:rFonts w:ascii="微软雅黑" w:eastAsia="微软雅黑" w:hAnsi="微软雅黑" w:hint="eastAsia"/>
          <w:b/>
          <w:bCs/>
          <w:szCs w:val="22"/>
        </w:rPr>
        <w:t>平台使命：</w:t>
      </w:r>
      <w:r>
        <w:rPr>
          <w:rFonts w:ascii="微软雅黑" w:eastAsia="微软雅黑" w:hAnsi="微软雅黑" w:hint="eastAsia"/>
          <w:szCs w:val="22"/>
        </w:rPr>
        <w:t>让买车用车更省钱</w:t>
      </w:r>
    </w:p>
    <w:p w14:paraId="10C9F04C" w14:textId="6C06E767" w:rsidR="00582CDC" w:rsidRPr="009A444C" w:rsidRDefault="00614D0C" w:rsidP="009A444C">
      <w:pPr>
        <w:spacing w:before="100" w:beforeAutospacing="1" w:afterLines="100" w:after="240" w:afterAutospacing="1"/>
        <w:rPr>
          <w:rFonts w:ascii="微软雅黑" w:eastAsia="微软雅黑" w:hAnsi="微软雅黑" w:hint="eastAsia"/>
          <w:szCs w:val="22"/>
        </w:rPr>
      </w:pPr>
      <w:r>
        <w:rPr>
          <w:rFonts w:ascii="微软雅黑" w:eastAsia="微软雅黑" w:hAnsi="微软雅黑" w:hint="eastAsia"/>
          <w:b/>
          <w:bCs/>
          <w:szCs w:val="22"/>
        </w:rPr>
        <w:t>平台定位：</w:t>
      </w:r>
      <w:r>
        <w:rPr>
          <w:rFonts w:ascii="微软雅黑" w:eastAsia="微软雅黑" w:hAnsi="微软雅黑" w:hint="eastAsia"/>
          <w:szCs w:val="22"/>
        </w:rPr>
        <w:t>汽车交易服务平台</w:t>
      </w:r>
    </w:p>
    <w:p w14:paraId="2E14497C" w14:textId="77777777" w:rsidR="00582CDC" w:rsidRDefault="00614D0C" w:rsidP="009A444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5B53E486" w14:textId="77777777" w:rsidR="00582CDC" w:rsidRDefault="00614D0C" w:rsidP="009A444C">
      <w:pPr>
        <w:spacing w:before="100" w:beforeAutospacing="1" w:afterLines="100" w:after="240" w:afterAutospacing="1"/>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截止到</w:t>
      </w:r>
      <w:r>
        <w:rPr>
          <w:rFonts w:ascii="微软雅黑" w:eastAsia="微软雅黑" w:hAnsi="微软雅黑" w:cs="微软雅黑" w:hint="eastAsia"/>
          <w:shd w:val="clear" w:color="auto" w:fill="FFFFFF"/>
        </w:rPr>
        <w:t>2020</w:t>
      </w:r>
      <w:r>
        <w:rPr>
          <w:rFonts w:ascii="微软雅黑" w:eastAsia="微软雅黑" w:hAnsi="微软雅黑" w:cs="微软雅黑" w:hint="eastAsia"/>
          <w:shd w:val="clear" w:color="auto" w:fill="FFFFFF"/>
        </w:rPr>
        <w:t>年，团车共</w:t>
      </w:r>
      <w:r>
        <w:rPr>
          <w:rFonts w:ascii="微软雅黑" w:eastAsia="微软雅黑" w:hAnsi="微软雅黑" w:cs="微软雅黑" w:hint="eastAsia"/>
          <w:shd w:val="clear" w:color="auto" w:fill="FFFFFF"/>
        </w:rPr>
        <w:t>覆盖</w:t>
      </w:r>
      <w:r>
        <w:rPr>
          <w:rFonts w:ascii="微软雅黑" w:eastAsia="微软雅黑" w:hAnsi="微软雅黑" w:cs="微软雅黑" w:hint="eastAsia"/>
          <w:shd w:val="clear" w:color="auto" w:fill="FFFFFF"/>
        </w:rPr>
        <w:t>233</w:t>
      </w:r>
      <w:r>
        <w:rPr>
          <w:rFonts w:ascii="微软雅黑" w:eastAsia="微软雅黑" w:hAnsi="微软雅黑" w:cs="微软雅黑" w:hint="eastAsia"/>
          <w:shd w:val="clear" w:color="auto" w:fill="FFFFFF"/>
        </w:rPr>
        <w:t>座城市，深度覆盖广大</w:t>
      </w:r>
      <w:r>
        <w:rPr>
          <w:rFonts w:ascii="微软雅黑" w:eastAsia="微软雅黑" w:hAnsi="微软雅黑" w:cs="微软雅黑" w:hint="eastAsia"/>
          <w:shd w:val="clear" w:color="auto" w:fill="FFFFFF"/>
        </w:rPr>
        <w:t>3-5</w:t>
      </w:r>
      <w:r>
        <w:rPr>
          <w:rFonts w:ascii="微软雅黑" w:eastAsia="微软雅黑" w:hAnsi="微软雅黑" w:cs="微软雅黑" w:hint="eastAsia"/>
          <w:shd w:val="clear" w:color="auto" w:fill="FFFFFF"/>
        </w:rPr>
        <w:t>线城市的线下网络布局，每年上千次基于消费者画像进行的精准区域投放经验，年</w:t>
      </w:r>
      <w:r>
        <w:rPr>
          <w:rFonts w:ascii="微软雅黑" w:eastAsia="微软雅黑" w:hAnsi="微软雅黑" w:cs="微软雅黑" w:hint="eastAsia"/>
          <w:shd w:val="clear" w:color="auto" w:fill="FFFFFF"/>
        </w:rPr>
        <w:t>新增高意向用户达</w:t>
      </w:r>
      <w:r>
        <w:rPr>
          <w:rFonts w:ascii="微软雅黑" w:eastAsia="微软雅黑" w:hAnsi="微软雅黑" w:cs="微软雅黑" w:hint="eastAsia"/>
          <w:shd w:val="clear" w:color="auto" w:fill="FFFFFF"/>
        </w:rPr>
        <w:t>1,000</w:t>
      </w:r>
      <w:r>
        <w:rPr>
          <w:rFonts w:ascii="微软雅黑" w:eastAsia="微软雅黑" w:hAnsi="微软雅黑" w:cs="微软雅黑" w:hint="eastAsia"/>
          <w:shd w:val="clear" w:color="auto" w:fill="FFFFFF"/>
        </w:rPr>
        <w:t>万的数据获取能力，与一汽、上汽、广汽、奇瑞、长城等主机厂的常年合作经验，加之年成交超</w:t>
      </w:r>
      <w:r>
        <w:rPr>
          <w:rFonts w:ascii="微软雅黑" w:eastAsia="微软雅黑" w:hAnsi="微软雅黑" w:cs="微软雅黑" w:hint="eastAsia"/>
          <w:shd w:val="clear" w:color="auto" w:fill="FFFFFF"/>
        </w:rPr>
        <w:t>35</w:t>
      </w:r>
      <w:r>
        <w:rPr>
          <w:rFonts w:ascii="微软雅黑" w:eastAsia="微软雅黑" w:hAnsi="微软雅黑" w:cs="微软雅黑" w:hint="eastAsia"/>
          <w:shd w:val="clear" w:color="auto" w:fill="FFFFFF"/>
        </w:rPr>
        <w:t>万辆的实际效果，团车在十年时间里证明了自己在新零售领域的领先。</w:t>
      </w:r>
      <w:r>
        <w:rPr>
          <w:rFonts w:ascii="微软雅黑" w:eastAsia="微软雅黑" w:hAnsi="微软雅黑" w:cs="微软雅黑" w:hint="eastAsia"/>
          <w:shd w:val="clear" w:color="auto" w:fill="FFFFFF"/>
        </w:rPr>
        <w:t>2020</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随着直播业务的加入，团车不仅凭借近百名主播成为汽车领域领先的</w:t>
      </w:r>
      <w:r>
        <w:rPr>
          <w:rFonts w:ascii="微软雅黑" w:eastAsia="微软雅黑" w:hAnsi="微软雅黑" w:cs="微软雅黑" w:hint="eastAsia"/>
          <w:shd w:val="clear" w:color="auto" w:fill="FFFFFF"/>
        </w:rPr>
        <w:t>MCN</w:t>
      </w:r>
      <w:r>
        <w:rPr>
          <w:rFonts w:ascii="微软雅黑" w:eastAsia="微软雅黑" w:hAnsi="微软雅黑" w:cs="微软雅黑" w:hint="eastAsia"/>
          <w:shd w:val="clear" w:color="auto" w:fill="FFFFFF"/>
        </w:rPr>
        <w:t>机构，并结合自身的大数据、人工智能、云培训和区域精准营销的能力打造出“聚合燃爆”模式，迅速获得一汽</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大众、奇瑞等主机厂认可，两个月里在帮助他们全面提升软实力和销售效率的同时，实现精准曝光破亿，高质量线索近</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万条，成交近</w:t>
      </w:r>
      <w:r>
        <w:rPr>
          <w:rFonts w:ascii="微软雅黑" w:eastAsia="微软雅黑" w:hAnsi="微软雅黑" w:cs="微软雅黑" w:hint="eastAsia"/>
          <w:shd w:val="clear" w:color="auto" w:fill="FFFFFF"/>
        </w:rPr>
        <w:t>15,000</w:t>
      </w:r>
      <w:r>
        <w:rPr>
          <w:rFonts w:ascii="微软雅黑" w:eastAsia="微软雅黑" w:hAnsi="微软雅黑" w:cs="微软雅黑" w:hint="eastAsia"/>
          <w:shd w:val="clear" w:color="auto" w:fill="FFFFFF"/>
        </w:rPr>
        <w:t>辆的成绩。加上金融、后市场业务</w:t>
      </w:r>
      <w:r>
        <w:rPr>
          <w:rFonts w:ascii="微软雅黑" w:eastAsia="微软雅黑" w:hAnsi="微软雅黑" w:cs="微软雅黑" w:hint="eastAsia"/>
          <w:shd w:val="clear" w:color="auto" w:fill="FFFFFF"/>
        </w:rPr>
        <w:t>得到全面开展，团车集团将在未来与更多主机厂共同探索汽车新零售的全新路径，推进汽车产业数字化变革。</w:t>
      </w:r>
    </w:p>
    <w:p w14:paraId="3C72D7A6" w14:textId="77777777" w:rsidR="00582CDC" w:rsidRDefault="00614D0C" w:rsidP="009A444C">
      <w:pPr>
        <w:pStyle w:val="a9"/>
        <w:shd w:val="clear" w:color="auto" w:fill="FFFFFF"/>
        <w:rPr>
          <w:rFonts w:ascii="微软雅黑" w:eastAsia="微软雅黑" w:hAnsi="微软雅黑" w:cs="微软雅黑"/>
          <w:b/>
          <w:color w:val="000000"/>
          <w:sz w:val="21"/>
          <w:szCs w:val="21"/>
          <w:shd w:val="clear" w:color="auto" w:fill="FFFFFF"/>
        </w:rPr>
      </w:pPr>
      <w:r>
        <w:rPr>
          <w:rFonts w:ascii="微软雅黑" w:eastAsia="微软雅黑" w:hAnsi="微软雅黑" w:cs="微软雅黑" w:hint="eastAsia"/>
          <w:b/>
          <w:color w:val="000000"/>
          <w:sz w:val="21"/>
          <w:szCs w:val="21"/>
          <w:shd w:val="clear" w:color="auto" w:fill="FFFFFF"/>
        </w:rPr>
        <w:lastRenderedPageBreak/>
        <w:t>行业成绩：</w:t>
      </w:r>
    </w:p>
    <w:p w14:paraId="1CC7D585"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1</w:t>
      </w:r>
      <w:r w:rsidRPr="009A444C">
        <w:rPr>
          <w:rFonts w:ascii="微软雅黑" w:eastAsia="微软雅黑" w:hAnsi="微软雅黑" w:cs="微软雅黑" w:hint="eastAsia"/>
          <w:shd w:val="clear" w:color="auto" w:fill="FFFFFF"/>
        </w:rPr>
        <w:t>、</w:t>
      </w:r>
      <w:hyperlink r:id="rId10" w:tgtFrame="http://www.tuanche.com/_blank" w:history="1">
        <w:r w:rsidRPr="009A444C">
          <w:rPr>
            <w:rFonts w:ascii="微软雅黑" w:eastAsia="微软雅黑" w:hAnsi="微软雅黑" w:cs="微软雅黑" w:hint="eastAsia"/>
            <w:shd w:val="clear" w:color="auto" w:fill="FFFFFF"/>
          </w:rPr>
          <w:t>团车以媒体身份对广州车展展开全面报道</w:t>
        </w:r>
      </w:hyperlink>
    </w:p>
    <w:p w14:paraId="39571D78"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2</w:t>
      </w:r>
      <w:r w:rsidRPr="009A444C">
        <w:rPr>
          <w:rFonts w:ascii="微软雅黑" w:eastAsia="微软雅黑" w:hAnsi="微软雅黑" w:cs="微软雅黑" w:hint="eastAsia"/>
          <w:shd w:val="clear" w:color="auto" w:fill="FFFFFF"/>
        </w:rPr>
        <w:t>、</w:t>
      </w:r>
      <w:hyperlink r:id="rId11" w:tgtFrame="http://www.tuanche.com/_blank" w:history="1">
        <w:r w:rsidRPr="009A444C">
          <w:rPr>
            <w:rFonts w:ascii="微软雅黑" w:eastAsia="微软雅黑" w:hAnsi="微软雅黑" w:cs="微软雅黑" w:hint="eastAsia"/>
            <w:shd w:val="clear" w:color="auto" w:fill="FFFFFF"/>
          </w:rPr>
          <w:t>团车在“</w:t>
        </w:r>
        <w:r w:rsidRPr="009A444C">
          <w:rPr>
            <w:rFonts w:ascii="微软雅黑" w:eastAsia="微软雅黑" w:hAnsi="微软雅黑" w:cs="微软雅黑" w:hint="eastAsia"/>
            <w:shd w:val="clear" w:color="auto" w:fill="FFFFFF"/>
          </w:rPr>
          <w:t>2020</w:t>
        </w:r>
        <w:r w:rsidRPr="009A444C">
          <w:rPr>
            <w:rFonts w:ascii="微软雅黑" w:eastAsia="微软雅黑" w:hAnsi="微软雅黑" w:cs="微软雅黑" w:hint="eastAsia"/>
            <w:shd w:val="clear" w:color="auto" w:fill="FFFFFF"/>
          </w:rPr>
          <w:t>最佳中概股”评选中，获得“最佳中概消费及服务股”</w:t>
        </w:r>
      </w:hyperlink>
    </w:p>
    <w:p w14:paraId="5E124960"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3</w:t>
      </w:r>
      <w:r w:rsidRPr="009A444C">
        <w:rPr>
          <w:rFonts w:ascii="微软雅黑" w:eastAsia="微软雅黑" w:hAnsi="微软雅黑" w:cs="微软雅黑" w:hint="eastAsia"/>
          <w:shd w:val="clear" w:color="auto" w:fill="FFFFFF"/>
        </w:rPr>
        <w:t>、</w:t>
      </w:r>
      <w:hyperlink r:id="rId12" w:tgtFrame="http://www.tuanche.com/_blank" w:history="1">
        <w:r w:rsidRPr="009A444C">
          <w:rPr>
            <w:rFonts w:ascii="微软雅黑" w:eastAsia="微软雅黑" w:hAnsi="微软雅黑" w:cs="微软雅黑" w:hint="eastAsia"/>
            <w:shd w:val="clear" w:color="auto" w:fill="FFFFFF"/>
          </w:rPr>
          <w:t>汽车智能产业研究院在京成立，闻伟被聘为副院长</w:t>
        </w:r>
      </w:hyperlink>
    </w:p>
    <w:p w14:paraId="7E95DE55"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hyperlink r:id="rId13" w:tgtFrame="http://www.tuanche.com/_blank" w:history="1">
        <w:r w:rsidRPr="009A444C">
          <w:rPr>
            <w:rFonts w:ascii="微软雅黑" w:eastAsia="微软雅黑" w:hAnsi="微软雅黑" w:cs="微软雅黑" w:hint="eastAsia"/>
            <w:shd w:val="clear" w:color="auto" w:fill="FFFFFF"/>
          </w:rPr>
          <w:t>“聚合燃爆”</w:t>
        </w:r>
        <w:r w:rsidRPr="009A444C">
          <w:rPr>
            <w:rFonts w:ascii="微软雅黑" w:eastAsia="微软雅黑" w:hAnsi="微软雅黑" w:cs="微软雅黑" w:hint="eastAsia"/>
            <w:shd w:val="clear" w:color="auto" w:fill="FFFFFF"/>
          </w:rPr>
          <w:t>成</w:t>
        </w:r>
        <w:r w:rsidRPr="009A444C">
          <w:rPr>
            <w:rFonts w:ascii="微软雅黑" w:eastAsia="微软雅黑" w:hAnsi="微软雅黑" w:cs="微软雅黑" w:hint="eastAsia"/>
            <w:shd w:val="clear" w:color="auto" w:fill="FFFFFF"/>
          </w:rPr>
          <w:t>功打造，成为团车全数字化营销的又一重要模式</w:t>
        </w:r>
      </w:hyperlink>
    </w:p>
    <w:p w14:paraId="567F69C0"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4</w:t>
      </w:r>
      <w:r w:rsidRPr="009A444C">
        <w:rPr>
          <w:rFonts w:ascii="微软雅黑" w:eastAsia="微软雅黑" w:hAnsi="微软雅黑" w:cs="微软雅黑" w:hint="eastAsia"/>
          <w:shd w:val="clear" w:color="auto" w:fill="FFFFFF"/>
        </w:rPr>
        <w:t>、</w:t>
      </w:r>
      <w:hyperlink r:id="rId14" w:tgtFrame="http://www.tuanche.com/_blank" w:history="1">
        <w:r w:rsidRPr="009A444C">
          <w:rPr>
            <w:rFonts w:ascii="微软雅黑" w:eastAsia="微软雅黑" w:hAnsi="微软雅黑" w:cs="微软雅黑" w:hint="eastAsia"/>
            <w:shd w:val="clear" w:color="auto" w:fill="FFFFFF"/>
          </w:rPr>
          <w:t>“</w:t>
        </w:r>
        <w:r w:rsidRPr="009A444C">
          <w:rPr>
            <w:rFonts w:ascii="微软雅黑" w:eastAsia="微软雅黑" w:hAnsi="微软雅黑" w:cs="微软雅黑" w:hint="eastAsia"/>
            <w:shd w:val="clear" w:color="auto" w:fill="FFFFFF"/>
          </w:rPr>
          <w:t>412</w:t>
        </w:r>
        <w:r w:rsidRPr="009A444C">
          <w:rPr>
            <w:rFonts w:ascii="微软雅黑" w:eastAsia="微软雅黑" w:hAnsi="微软雅黑" w:cs="微软雅黑" w:hint="eastAsia"/>
            <w:shd w:val="clear" w:color="auto" w:fill="FFFFFF"/>
          </w:rPr>
          <w:t>百城直播车展”以创新模式和优异成绩，获得“广告人国际大奖实战金案”</w:t>
        </w:r>
      </w:hyperlink>
    </w:p>
    <w:p w14:paraId="7108C2CA"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5</w:t>
      </w:r>
      <w:r w:rsidRPr="009A444C">
        <w:rPr>
          <w:rFonts w:ascii="微软雅黑" w:eastAsia="微软雅黑" w:hAnsi="微软雅黑" w:cs="微软雅黑" w:hint="eastAsia"/>
          <w:shd w:val="clear" w:color="auto" w:fill="FFFFFF"/>
        </w:rPr>
        <w:t>、</w:t>
      </w:r>
      <w:hyperlink r:id="rId15" w:tgtFrame="http://www.tuanche.com/_blank" w:history="1">
        <w:r w:rsidRPr="009A444C">
          <w:rPr>
            <w:rFonts w:ascii="微软雅黑" w:eastAsia="微软雅黑" w:hAnsi="微软雅黑" w:cs="微软雅黑" w:hint="eastAsia"/>
            <w:shd w:val="clear" w:color="auto" w:fill="FFFFFF"/>
          </w:rPr>
          <w:t>团车携手阿里打造“</w:t>
        </w:r>
        <w:r w:rsidRPr="009A444C">
          <w:rPr>
            <w:rFonts w:ascii="微软雅黑" w:eastAsia="微软雅黑" w:hAnsi="微软雅黑" w:cs="微软雅黑" w:hint="eastAsia"/>
            <w:shd w:val="clear" w:color="auto" w:fill="FFFFFF"/>
          </w:rPr>
          <w:t>412</w:t>
        </w:r>
        <w:r w:rsidRPr="009A444C">
          <w:rPr>
            <w:rFonts w:ascii="微软雅黑" w:eastAsia="微软雅黑" w:hAnsi="微软雅黑" w:cs="微软雅黑" w:hint="eastAsia"/>
            <w:shd w:val="clear" w:color="auto" w:fill="FFFFFF"/>
          </w:rPr>
          <w:t>百城直播车展”近</w:t>
        </w:r>
        <w:r w:rsidRPr="009A444C">
          <w:rPr>
            <w:rFonts w:ascii="微软雅黑" w:eastAsia="微软雅黑" w:hAnsi="微软雅黑" w:cs="微软雅黑" w:hint="eastAsia"/>
            <w:shd w:val="clear" w:color="auto" w:fill="FFFFFF"/>
          </w:rPr>
          <w:t>8</w:t>
        </w:r>
        <w:r w:rsidRPr="009A444C">
          <w:rPr>
            <w:rFonts w:ascii="微软雅黑" w:eastAsia="微软雅黑" w:hAnsi="微软雅黑" w:cs="微软雅黑" w:hint="eastAsia"/>
            <w:shd w:val="clear" w:color="auto" w:fill="FFFFFF"/>
          </w:rPr>
          <w:t>万订单打造汽车直播领域成功案例</w:t>
        </w:r>
      </w:hyperlink>
    </w:p>
    <w:p w14:paraId="7825A9A1" w14:textId="77777777" w:rsidR="00582CDC" w:rsidRPr="009A444C" w:rsidRDefault="00614D0C" w:rsidP="009A444C">
      <w:pPr>
        <w:spacing w:before="100" w:beforeAutospacing="1" w:after="100" w:afterAutospacing="1"/>
        <w:rPr>
          <w:rFonts w:ascii="微软雅黑" w:eastAsia="微软雅黑" w:hAnsi="微软雅黑" w:cs="微软雅黑"/>
          <w:shd w:val="clear" w:color="auto" w:fill="FFFFFF"/>
        </w:rPr>
      </w:pPr>
      <w:r w:rsidRPr="009A444C">
        <w:rPr>
          <w:rFonts w:ascii="微软雅黑" w:eastAsia="微软雅黑" w:hAnsi="微软雅黑" w:cs="微软雅黑" w:hint="eastAsia"/>
          <w:shd w:val="clear" w:color="auto" w:fill="FFFFFF"/>
        </w:rPr>
        <w:t>6</w:t>
      </w:r>
      <w:r w:rsidRPr="009A444C">
        <w:rPr>
          <w:rFonts w:ascii="微软雅黑" w:eastAsia="微软雅黑" w:hAnsi="微软雅黑" w:cs="微软雅黑" w:hint="eastAsia"/>
          <w:shd w:val="clear" w:color="auto" w:fill="FFFFFF"/>
        </w:rPr>
        <w:t>、</w:t>
      </w:r>
      <w:hyperlink r:id="rId16" w:tgtFrame="http://www.tuanche.com/_blank" w:history="1">
        <w:r w:rsidRPr="009A444C">
          <w:rPr>
            <w:rFonts w:ascii="微软雅黑" w:eastAsia="微软雅黑" w:hAnsi="微软雅黑" w:cs="微软雅黑" w:hint="eastAsia"/>
            <w:shd w:val="clear" w:color="auto" w:fill="FFFFFF"/>
          </w:rPr>
          <w:t>团车直播正式上线</w:t>
        </w:r>
        <w:r w:rsidRPr="009A444C">
          <w:rPr>
            <w:rFonts w:ascii="微软雅黑" w:eastAsia="微软雅黑" w:hAnsi="微软雅黑" w:cs="微软雅黑" w:hint="eastAsia"/>
            <w:shd w:val="clear" w:color="auto" w:fill="FFFFFF"/>
          </w:rPr>
          <w:t>，</w:t>
        </w:r>
        <w:r w:rsidRPr="009A444C">
          <w:rPr>
            <w:rFonts w:ascii="微软雅黑" w:eastAsia="微软雅黑" w:hAnsi="微软雅黑" w:cs="微软雅黑" w:hint="eastAsia"/>
            <w:shd w:val="clear" w:color="auto" w:fill="FFFFFF"/>
          </w:rPr>
          <w:t>线</w:t>
        </w:r>
        <w:r w:rsidRPr="009A444C">
          <w:rPr>
            <w:rFonts w:ascii="微软雅黑" w:eastAsia="微软雅黑" w:hAnsi="微软雅黑" w:cs="微软雅黑" w:hint="eastAsia"/>
            <w:shd w:val="clear" w:color="auto" w:fill="FFFFFF"/>
          </w:rPr>
          <w:t>上业务加速布局</w:t>
        </w:r>
      </w:hyperlink>
    </w:p>
    <w:p w14:paraId="32424580" w14:textId="1E046665" w:rsidR="00582CDC" w:rsidRPr="009A444C" w:rsidRDefault="00614D0C" w:rsidP="009A444C">
      <w:pPr>
        <w:spacing w:before="100" w:beforeAutospacing="1" w:after="100" w:afterAutospacing="1"/>
        <w:rPr>
          <w:rFonts w:ascii="微软雅黑" w:eastAsia="微软雅黑" w:hAnsi="微软雅黑" w:cs="微软雅黑" w:hint="eastAsia"/>
          <w:shd w:val="clear" w:color="auto" w:fill="FFFFFF"/>
        </w:rPr>
      </w:pPr>
      <w:r w:rsidRPr="009A444C">
        <w:rPr>
          <w:rFonts w:ascii="微软雅黑" w:eastAsia="微软雅黑" w:hAnsi="微软雅黑" w:cs="微软雅黑" w:hint="eastAsia"/>
          <w:shd w:val="clear" w:color="auto" w:fill="FFFFFF"/>
        </w:rPr>
        <w:t>7</w:t>
      </w:r>
      <w:r w:rsidRPr="009A444C">
        <w:rPr>
          <w:rFonts w:ascii="微软雅黑" w:eastAsia="微软雅黑" w:hAnsi="微软雅黑" w:cs="微软雅黑" w:hint="eastAsia"/>
          <w:shd w:val="clear" w:color="auto" w:fill="FFFFFF"/>
        </w:rPr>
        <w:t>、</w:t>
      </w:r>
      <w:hyperlink r:id="rId17" w:tgtFrame="http://www.tuanche.com/_blank" w:history="1">
        <w:r w:rsidRPr="009A444C">
          <w:rPr>
            <w:rFonts w:ascii="微软雅黑" w:eastAsia="微软雅黑" w:hAnsi="微软雅黑" w:cs="微软雅黑" w:hint="eastAsia"/>
            <w:shd w:val="clear" w:color="auto" w:fill="FFFFFF"/>
          </w:rPr>
          <w:t>团车牵手百度有驾，为</w:t>
        </w:r>
        <w:r w:rsidRPr="009A444C">
          <w:rPr>
            <w:rFonts w:ascii="微软雅黑" w:eastAsia="微软雅黑" w:hAnsi="微软雅黑" w:cs="微软雅黑" w:hint="eastAsia"/>
            <w:shd w:val="clear" w:color="auto" w:fill="FFFFFF"/>
          </w:rPr>
          <w:t>2020</w:t>
        </w:r>
        <w:r w:rsidRPr="009A444C">
          <w:rPr>
            <w:rFonts w:ascii="微软雅黑" w:eastAsia="微软雅黑" w:hAnsi="微软雅黑" w:cs="微软雅黑" w:hint="eastAsia"/>
            <w:shd w:val="clear" w:color="auto" w:fill="FFFFFF"/>
          </w:rPr>
          <w:t>年奠定良好开局</w:t>
        </w:r>
      </w:hyperlink>
    </w:p>
    <w:p w14:paraId="337111C6" w14:textId="77777777" w:rsidR="00582CDC" w:rsidRDefault="00614D0C" w:rsidP="009A444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13C39D58" w14:textId="77777777" w:rsidR="00582CDC" w:rsidRDefault="00614D0C" w:rsidP="009A444C">
      <w:pPr>
        <w:spacing w:before="100" w:beforeAutospacing="1" w:after="100" w:afterAutospacing="1"/>
        <w:jc w:val="left"/>
        <w:rPr>
          <w:rFonts w:ascii="微软雅黑" w:eastAsia="微软雅黑" w:hAnsi="微软雅黑"/>
        </w:rPr>
      </w:pPr>
      <w:r>
        <w:rPr>
          <w:rFonts w:ascii="微软雅黑" w:eastAsia="微软雅黑" w:hAnsi="微软雅黑" w:hint="eastAsia"/>
        </w:rPr>
        <w:t>一汽大众、捷达、奇瑞、观致、云度</w:t>
      </w:r>
    </w:p>
    <w:p w14:paraId="5277E63A" w14:textId="77777777" w:rsidR="00582CDC" w:rsidRDefault="00582CDC" w:rsidP="009A444C">
      <w:pPr>
        <w:spacing w:before="100" w:beforeAutospacing="1" w:after="100" w:afterAutospacing="1"/>
        <w:textAlignment w:val="baseline"/>
        <w:rPr>
          <w:rFonts w:ascii="微软雅黑" w:eastAsia="微软雅黑" w:hAnsi="微软雅黑"/>
          <w:b/>
          <w:color w:val="0000FF"/>
          <w:sz w:val="24"/>
          <w:szCs w:val="24"/>
        </w:rPr>
      </w:pPr>
    </w:p>
    <w:p w14:paraId="5CC80DD2" w14:textId="77777777" w:rsidR="00582CDC" w:rsidRDefault="00582CDC">
      <w:pPr>
        <w:jc w:val="left"/>
        <w:rPr>
          <w:rFonts w:ascii="微软雅黑" w:eastAsia="微软雅黑" w:hAnsi="微软雅黑"/>
        </w:rPr>
      </w:pPr>
    </w:p>
    <w:sectPr w:rsidR="00582CDC">
      <w:headerReference w:type="even" r:id="rId18"/>
      <w:headerReference w:type="default" r:id="rId19"/>
      <w:footerReference w:type="even" r:id="rId20"/>
      <w:footerReference w:type="default" r:id="rId21"/>
      <w:headerReference w:type="first" r:id="rId22"/>
      <w:footerReference w:type="first" r:id="rId2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1164" w14:textId="77777777" w:rsidR="00614D0C" w:rsidRDefault="00614D0C">
      <w:r>
        <w:separator/>
      </w:r>
    </w:p>
  </w:endnote>
  <w:endnote w:type="continuationSeparator" w:id="0">
    <w:p w14:paraId="393E6284" w14:textId="77777777" w:rsidR="00614D0C" w:rsidRDefault="0061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CE34" w14:textId="77777777" w:rsidR="00582CDC" w:rsidRDefault="00614D0C">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60D672B6" w14:textId="77777777" w:rsidR="00582CDC" w:rsidRDefault="00582C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B665" w14:textId="77777777" w:rsidR="00582CDC" w:rsidRDefault="00582CDC">
    <w:pPr>
      <w:pStyle w:val="a7"/>
      <w:framePr w:wrap="around" w:vAnchor="text" w:hAnchor="margin" w:xAlign="right" w:y="1"/>
      <w:rPr>
        <w:rStyle w:val="ad"/>
      </w:rPr>
    </w:pPr>
  </w:p>
  <w:p w14:paraId="557B338E" w14:textId="77777777" w:rsidR="00582CDC" w:rsidRDefault="00582CD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8CD8" w14:textId="77777777" w:rsidR="009A444C" w:rsidRDefault="009A44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B73E7" w14:textId="77777777" w:rsidR="00614D0C" w:rsidRDefault="00614D0C">
      <w:r>
        <w:separator/>
      </w:r>
    </w:p>
  </w:footnote>
  <w:footnote w:type="continuationSeparator" w:id="0">
    <w:p w14:paraId="53471E57" w14:textId="77777777" w:rsidR="00614D0C" w:rsidRDefault="0061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BA0F" w14:textId="77777777" w:rsidR="00582CDC" w:rsidRDefault="00582C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D6E0" w14:textId="77777777" w:rsidR="00582CDC" w:rsidRDefault="00614D0C">
    <w:pPr>
      <w:pStyle w:val="a8"/>
      <w:jc w:val="both"/>
      <w:rPr>
        <w:rFonts w:ascii="微软雅黑" w:eastAsia="微软雅黑" w:hAnsi="微软雅黑"/>
        <w:sz w:val="21"/>
      </w:rPr>
    </w:pPr>
    <w:r>
      <w:rPr>
        <w:b/>
        <w:noProof/>
        <w:color w:val="333333"/>
        <w:sz w:val="21"/>
      </w:rPr>
      <w:drawing>
        <wp:inline distT="0" distB="0" distL="0" distR="0" wp14:anchorId="1BF8E03B" wp14:editId="35BEE8F6">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F123" w14:textId="77777777" w:rsidR="00582CDC" w:rsidRDefault="00582C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69D"/>
    <w:rsid w:val="00004F1D"/>
    <w:rsid w:val="00044F04"/>
    <w:rsid w:val="000532E1"/>
    <w:rsid w:val="00056791"/>
    <w:rsid w:val="0006079A"/>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CD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14D0C"/>
    <w:rsid w:val="00644994"/>
    <w:rsid w:val="00650F34"/>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3215"/>
    <w:rsid w:val="007847FC"/>
    <w:rsid w:val="00787A78"/>
    <w:rsid w:val="00795109"/>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23CC"/>
    <w:rsid w:val="009A444C"/>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66B5"/>
    <w:rsid w:val="00BD741B"/>
    <w:rsid w:val="00BD7FD3"/>
    <w:rsid w:val="00BF05E5"/>
    <w:rsid w:val="00BF3D90"/>
    <w:rsid w:val="00BF6726"/>
    <w:rsid w:val="00C00168"/>
    <w:rsid w:val="00C04E7B"/>
    <w:rsid w:val="00C078EC"/>
    <w:rsid w:val="00C11650"/>
    <w:rsid w:val="00C133FC"/>
    <w:rsid w:val="00C171FB"/>
    <w:rsid w:val="00C27CF2"/>
    <w:rsid w:val="00C40E03"/>
    <w:rsid w:val="00C428EB"/>
    <w:rsid w:val="00C42C75"/>
    <w:rsid w:val="00C5015C"/>
    <w:rsid w:val="00C516C8"/>
    <w:rsid w:val="00C51C0E"/>
    <w:rsid w:val="00C55B67"/>
    <w:rsid w:val="00C628B2"/>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67134"/>
    <w:rsid w:val="00F853FB"/>
    <w:rsid w:val="00F85977"/>
    <w:rsid w:val="00FB3A22"/>
    <w:rsid w:val="00FB3C62"/>
    <w:rsid w:val="00FB6FEC"/>
    <w:rsid w:val="00FB78E0"/>
    <w:rsid w:val="00FC3853"/>
    <w:rsid w:val="00FC53DE"/>
    <w:rsid w:val="00FC629F"/>
    <w:rsid w:val="00FC7652"/>
    <w:rsid w:val="00FD1F52"/>
    <w:rsid w:val="00FD2192"/>
    <w:rsid w:val="00FD7838"/>
    <w:rsid w:val="00FE1360"/>
    <w:rsid w:val="00FE70B2"/>
    <w:rsid w:val="26891089"/>
    <w:rsid w:val="3A7673A0"/>
    <w:rsid w:val="6CB4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31530"/>
  <w15:docId w15:val="{1BF64596-6933-2343-B734-848C6581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pPr>
      <w:widowControl/>
      <w:jc w:val="left"/>
    </w:pPr>
    <w:rPr>
      <w:rFonts w:ascii="Arial" w:hAnsi="Arial"/>
      <w:kern w:val="0"/>
      <w:sz w:val="18"/>
    </w:rPr>
  </w:style>
  <w:style w:type="paragraph" w:styleId="a5">
    <w:name w:val="Balloon Text"/>
    <w:basedOn w:val="a"/>
    <w:link w:val="a6"/>
    <w:uiPriority w:val="99"/>
    <w:semiHidden/>
    <w:unhideWhenUsed/>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style>
  <w:style w:type="character" w:styleId="ae">
    <w:name w:val="Emphasis"/>
    <w:basedOn w:val="a0"/>
    <w:qFormat/>
    <w:rPr>
      <w:i/>
    </w:rPr>
  </w:style>
  <w:style w:type="character" w:styleId="af">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rPr>
      <w:kern w:val="2"/>
      <w:sz w:val="18"/>
      <w:szCs w:val="18"/>
    </w:rPr>
  </w:style>
  <w:style w:type="character" w:styleId="af2">
    <w:name w:val="FollowedHyperlink"/>
    <w:basedOn w:val="a0"/>
    <w:uiPriority w:val="99"/>
    <w:semiHidden/>
    <w:unhideWhenUsed/>
    <w:rsid w:val="009A4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anche.com/about_18/154.s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uanche.com/about_18/156.shtml" TargetMode="External"/><Relationship Id="rId17" Type="http://schemas.openxmlformats.org/officeDocument/2006/relationships/hyperlink" Target="http://www.tuanche.com/about_18/146.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anche.com/about_18/148.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anche.com/about_18/158.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uanche.com/about_18/150.shtml" TargetMode="External"/><Relationship Id="rId23" Type="http://schemas.openxmlformats.org/officeDocument/2006/relationships/footer" Target="footer3.xml"/><Relationship Id="rId10" Type="http://schemas.openxmlformats.org/officeDocument/2006/relationships/hyperlink" Target="http://www.tuanche.com/about_18/160.s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uanche.com/about_18/152.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53DDE-AEB8-9A47-A1D9-0FB0750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1437</Characters>
  <Application>Microsoft Office Word</Application>
  <DocSecurity>0</DocSecurity>
  <Lines>11</Lines>
  <Paragraphs>3</Paragraphs>
  <ScaleCrop>false</ScaleCrop>
  <Company>WWW.YlmF.CoM</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13</cp:revision>
  <cp:lastPrinted>2013-11-12T01:54:00Z</cp:lastPrinted>
  <dcterms:created xsi:type="dcterms:W3CDTF">2018-11-21T06:14:00Z</dcterms:created>
  <dcterms:modified xsi:type="dcterms:W3CDTF">2021-03-17T01:17:00Z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