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09F18E" w14:textId="5F760F8E" w:rsidR="004A209F" w:rsidRPr="004A209F" w:rsidRDefault="004A209F" w:rsidP="004A209F">
      <w:pPr>
        <w:spacing w:beforeLines="100" w:before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4A209F">
        <w:rPr>
          <w:rFonts w:ascii="微软雅黑" w:eastAsia="微软雅黑" w:hAnsi="微软雅黑" w:hint="eastAsia"/>
          <w:b/>
          <w:sz w:val="32"/>
          <w:szCs w:val="32"/>
        </w:rPr>
        <w:t>让生活更甜，让心更近</w:t>
      </w:r>
    </w:p>
    <w:p w14:paraId="3FABEC33" w14:textId="4D02DD6A" w:rsidR="008B689B" w:rsidRPr="006E7C7D" w:rsidRDefault="004A209F" w:rsidP="00CE3BFA">
      <w:pPr>
        <w:spacing w:after="100" w:afterAutospacing="1"/>
        <w:jc w:val="center"/>
        <w:rPr>
          <w:rFonts w:ascii="微软雅黑" w:eastAsia="微软雅黑" w:hAnsi="微软雅黑"/>
          <w:b/>
          <w:sz w:val="32"/>
          <w:szCs w:val="32"/>
        </w:rPr>
      </w:pPr>
      <w:r w:rsidRPr="004A209F">
        <w:rPr>
          <w:rFonts w:ascii="微软雅黑" w:eastAsia="微软雅黑" w:hAnsi="微软雅黑"/>
          <w:b/>
          <w:sz w:val="32"/>
          <w:szCs w:val="32"/>
        </w:rPr>
        <w:t>阿尔卑斯</w:t>
      </w:r>
      <w:r w:rsidRPr="004A209F">
        <w:rPr>
          <w:rFonts w:ascii="微软雅黑" w:eastAsia="微软雅黑" w:hAnsi="微软雅黑" w:hint="eastAsia"/>
          <w:b/>
          <w:sz w:val="32"/>
          <w:szCs w:val="32"/>
        </w:rPr>
        <w:t>首创</w:t>
      </w:r>
      <w:r w:rsidR="00C22D82">
        <w:rPr>
          <w:rFonts w:ascii="微软雅黑" w:eastAsia="微软雅黑" w:hAnsi="微软雅黑" w:hint="eastAsia"/>
          <w:b/>
          <w:sz w:val="32"/>
          <w:szCs w:val="32"/>
        </w:rPr>
        <w:t>《</w:t>
      </w:r>
      <w:r w:rsidRPr="004A209F">
        <w:rPr>
          <w:rFonts w:ascii="微软雅黑" w:eastAsia="微软雅黑" w:hAnsi="微软雅黑" w:hint="eastAsia"/>
          <w:b/>
          <w:sz w:val="32"/>
          <w:szCs w:val="32"/>
        </w:rPr>
        <w:t>夏日甜蜜剧场</w:t>
      </w:r>
      <w:r w:rsidR="00C22D82">
        <w:rPr>
          <w:rFonts w:ascii="微软雅黑" w:eastAsia="微软雅黑" w:hAnsi="微软雅黑" w:hint="eastAsia"/>
          <w:b/>
          <w:sz w:val="32"/>
          <w:szCs w:val="32"/>
        </w:rPr>
        <w:t>》</w:t>
      </w:r>
      <w:r w:rsidRPr="004A209F">
        <w:rPr>
          <w:rFonts w:ascii="微软雅黑" w:eastAsia="微软雅黑" w:hAnsi="微软雅黑" w:hint="eastAsia"/>
          <w:b/>
          <w:sz w:val="32"/>
          <w:szCs w:val="32"/>
        </w:rPr>
        <w:t>，发现整合营销新思路</w:t>
      </w:r>
    </w:p>
    <w:p w14:paraId="1D1A6BFF" w14:textId="5F944122" w:rsidR="008B689B" w:rsidRPr="006E7C7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7C7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E7C7D" w:rsidRPr="006E7C7D">
        <w:rPr>
          <w:rFonts w:ascii="微软雅黑" w:eastAsia="微软雅黑" w:hAnsi="微软雅黑" w:cstheme="minorHAnsi" w:hint="eastAsia"/>
          <w:sz w:val="21"/>
          <w:szCs w:val="21"/>
        </w:rPr>
        <w:t>阿尔卑斯</w:t>
      </w:r>
    </w:p>
    <w:p w14:paraId="19ADC90A" w14:textId="603E5DA2" w:rsidR="008B689B" w:rsidRPr="006E7C7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7C7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E7C7D" w:rsidRPr="006E7C7D">
        <w:rPr>
          <w:rFonts w:ascii="微软雅黑" w:eastAsia="微软雅黑" w:hAnsi="微软雅黑" w:cstheme="minorHAnsi" w:hint="eastAsia"/>
          <w:sz w:val="21"/>
          <w:szCs w:val="21"/>
        </w:rPr>
        <w:t>糖果品类</w:t>
      </w:r>
    </w:p>
    <w:p w14:paraId="3B064F56" w14:textId="64A69023" w:rsidR="008B689B" w:rsidRPr="004A209F" w:rsidRDefault="008B689B" w:rsidP="006E7C7D">
      <w:pPr>
        <w:rPr>
          <w:rFonts w:ascii="微软雅黑" w:eastAsia="微软雅黑" w:hAnsi="微软雅黑" w:cstheme="minorHAnsi"/>
          <w:sz w:val="21"/>
          <w:szCs w:val="21"/>
        </w:rPr>
      </w:pPr>
      <w:r w:rsidRPr="006E7C7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A209F" w:rsidRPr="004A209F">
        <w:rPr>
          <w:rFonts w:ascii="微软雅黑" w:eastAsia="微软雅黑" w:hAnsi="微软雅黑" w:cstheme="minorHAnsi" w:hint="eastAsia"/>
          <w:sz w:val="21"/>
          <w:szCs w:val="21"/>
        </w:rPr>
        <w:t>2020.</w:t>
      </w:r>
      <w:r w:rsidR="00BB6311">
        <w:rPr>
          <w:rFonts w:ascii="微软雅黑" w:eastAsia="微软雅黑" w:hAnsi="微软雅黑" w:cstheme="minorHAnsi"/>
          <w:sz w:val="21"/>
          <w:szCs w:val="21"/>
        </w:rPr>
        <w:t>0</w:t>
      </w:r>
      <w:r w:rsidR="004A209F" w:rsidRPr="004A209F">
        <w:rPr>
          <w:rFonts w:ascii="微软雅黑" w:eastAsia="微软雅黑" w:hAnsi="微软雅黑" w:cstheme="minorHAnsi" w:hint="eastAsia"/>
          <w:sz w:val="21"/>
          <w:szCs w:val="21"/>
        </w:rPr>
        <w:t>6.</w:t>
      </w:r>
      <w:r w:rsidR="00BB6311">
        <w:rPr>
          <w:rFonts w:ascii="微软雅黑" w:eastAsia="微软雅黑" w:hAnsi="微软雅黑" w:cstheme="minorHAnsi"/>
          <w:sz w:val="21"/>
          <w:szCs w:val="21"/>
        </w:rPr>
        <w:t>0</w:t>
      </w:r>
      <w:r w:rsidR="004A209F" w:rsidRPr="004A209F">
        <w:rPr>
          <w:rFonts w:ascii="微软雅黑" w:eastAsia="微软雅黑" w:hAnsi="微软雅黑" w:cstheme="minorHAnsi" w:hint="eastAsia"/>
          <w:sz w:val="21"/>
          <w:szCs w:val="21"/>
        </w:rPr>
        <w:t>5-</w:t>
      </w:r>
      <w:r w:rsidR="00BB6311">
        <w:rPr>
          <w:rFonts w:ascii="微软雅黑" w:eastAsia="微软雅黑" w:hAnsi="微软雅黑" w:cstheme="minorHAnsi"/>
          <w:sz w:val="21"/>
          <w:szCs w:val="21"/>
        </w:rPr>
        <w:t>0</w:t>
      </w:r>
      <w:r w:rsidR="004A209F" w:rsidRPr="004A209F">
        <w:rPr>
          <w:rFonts w:ascii="微软雅黑" w:eastAsia="微软雅黑" w:hAnsi="微软雅黑" w:cstheme="minorHAnsi" w:hint="eastAsia"/>
          <w:sz w:val="21"/>
          <w:szCs w:val="21"/>
        </w:rPr>
        <w:t>7.27</w:t>
      </w:r>
    </w:p>
    <w:p w14:paraId="7C1E73C0" w14:textId="446955AA" w:rsidR="000631F9" w:rsidRPr="006E7C7D" w:rsidRDefault="000631F9" w:rsidP="002B1FC2">
      <w:pPr>
        <w:spacing w:after="240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E7C7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A209F" w:rsidRPr="004A209F">
        <w:rPr>
          <w:rFonts w:ascii="微软雅黑" w:eastAsia="微软雅黑" w:hAnsi="微软雅黑" w:cstheme="minorHAnsi" w:hint="eastAsia"/>
          <w:sz w:val="21"/>
          <w:szCs w:val="21"/>
        </w:rPr>
        <w:t>数字媒体整合类</w:t>
      </w:r>
    </w:p>
    <w:p w14:paraId="3AF18AF8" w14:textId="1EE9E4DF" w:rsidR="00E7248C" w:rsidRPr="00E7248C" w:rsidRDefault="00E7248C" w:rsidP="00BB6311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73B521D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随着消费市场升级以及健康意识的崛起（81%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 xml:space="preserve"> 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消费者对于健康信息保持了高关注度/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 xml:space="preserve"> 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54%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 xml:space="preserve"> 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消费者会在购买前观看成分匹配表），消费减少了糖果购买，女性消费者年购买金额由229.2下跌到213.9，下降比列为6.7%。</w:t>
      </w:r>
    </w:p>
    <w:p w14:paraId="19C9F5DC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为应对消费者以及市场的变化，2019年阿尔卑斯上市果然好嚼软糖，希望借助其“果汁满溢”的健康特点来提升品牌形象之外，希望能够通过刺激消费者进行购买（119吨/月）进而夯实阿尔卑斯品牌在糖果品类中领先地位。</w:t>
      </w:r>
    </w:p>
    <w:p w14:paraId="73E9ABCC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“果然好嚼”软糖主要面向一二线城市年轻女性消费者（F18-35，核心消费者F18-25）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 xml:space="preserve">, 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碎片化的触媒环境，繁复的内容接受使得如何让品牌在有限的预算（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&lt;5M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il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）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内，通过媒体投放获得最大化曝光，与消费者拉近距离并最终提升购买驱动力成为一个巨大的挑战。</w:t>
      </w:r>
    </w:p>
    <w:p w14:paraId="7703E216" w14:textId="77777777" w:rsidR="00E7248C" w:rsidRPr="002B1FC2" w:rsidRDefault="00E7248C" w:rsidP="00BB63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7544B94" w14:textId="7A882B55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曝光层面：有限预算内（</w:t>
      </w:r>
      <w:r w:rsidRPr="00BB6311">
        <w:rPr>
          <w:rFonts w:ascii="微软雅黑" w:eastAsia="微软雅黑" w:hAnsi="微软雅黑" w:cstheme="minorHAnsi"/>
          <w:sz w:val="21"/>
          <w:szCs w:val="21"/>
        </w:rPr>
        <w:t>&lt;5M</w:t>
      </w:r>
      <w:r w:rsidRPr="00BB6311">
        <w:rPr>
          <w:rFonts w:ascii="微软雅黑" w:eastAsia="微软雅黑" w:hAnsi="微软雅黑" w:cstheme="minorHAnsi" w:hint="eastAsia"/>
          <w:sz w:val="21"/>
          <w:szCs w:val="21"/>
        </w:rPr>
        <w:t>il</w:t>
      </w:r>
      <w:r w:rsidRPr="00BB6311">
        <w:rPr>
          <w:rFonts w:ascii="微软雅黑" w:eastAsia="微软雅黑" w:hAnsi="微软雅黑" w:cstheme="minorHAnsi"/>
          <w:sz w:val="21"/>
          <w:szCs w:val="21"/>
        </w:rPr>
        <w:t>）</w:t>
      </w:r>
      <w:r w:rsidRPr="00BB6311">
        <w:rPr>
          <w:rFonts w:ascii="微软雅黑" w:eastAsia="微软雅黑" w:hAnsi="微软雅黑" w:cstheme="minorHAnsi" w:hint="eastAsia"/>
          <w:sz w:val="21"/>
          <w:szCs w:val="21"/>
        </w:rPr>
        <w:t>获得最大化曝光</w:t>
      </w:r>
      <w:r w:rsidR="00BB6311" w:rsidRPr="00BB6311">
        <w:rPr>
          <w:rFonts w:ascii="微软雅黑" w:eastAsia="微软雅黑" w:hAnsi="微软雅黑" w:cstheme="minorHAnsi" w:hint="eastAsia"/>
          <w:sz w:val="21"/>
          <w:szCs w:val="21"/>
        </w:rPr>
        <w:t>；</w:t>
      </w:r>
    </w:p>
    <w:p w14:paraId="27E45418" w14:textId="54F35676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互动层面：提升消费者与品牌互动，增加消费者与品牌亲密感</w:t>
      </w:r>
      <w:r w:rsidR="00BB6311" w:rsidRPr="00BB6311">
        <w:rPr>
          <w:rFonts w:ascii="微软雅黑" w:eastAsia="微软雅黑" w:hAnsi="微软雅黑" w:cstheme="minorHAnsi" w:hint="eastAsia"/>
          <w:sz w:val="21"/>
          <w:szCs w:val="21"/>
        </w:rPr>
        <w:t>；</w:t>
      </w:r>
    </w:p>
    <w:p w14:paraId="7D7AE2B3" w14:textId="1648CD01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销售层面：协助品牌完成既定月销目标，助力品牌生意发展</w:t>
      </w:r>
      <w:r w:rsidR="00BB6311" w:rsidRPr="00BB6311">
        <w:rPr>
          <w:rFonts w:ascii="微软雅黑" w:eastAsia="微软雅黑" w:hAnsi="微软雅黑" w:cstheme="minorHAnsi" w:hint="eastAsia"/>
          <w:sz w:val="21"/>
          <w:szCs w:val="21"/>
        </w:rPr>
        <w:t>；</w:t>
      </w:r>
    </w:p>
    <w:p w14:paraId="122B5754" w14:textId="77777777" w:rsidR="00E7248C" w:rsidRPr="002B1FC2" w:rsidRDefault="00E7248C" w:rsidP="00BB63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9F62A39" w14:textId="732F02F5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1</w:t>
      </w:r>
      <w:r w:rsid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、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首创阿尔卑斯&lt;夏日甜蜜剧场&gt;，构建 ”甜”</w:t>
      </w:r>
    </w:p>
    <w:p w14:paraId="73BECC75" w14:textId="0DC2887F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依托阿尔卑斯品牌“甜”DNA，率先在公域平台建立品牌私域阵地，建立阿尔卑斯品牌&lt;夏日甜蜜剧场&gt;，构建品牌“甜蜜”聚集地，吸引剧粉变品牌粉</w:t>
      </w:r>
      <w:r w:rsidR="00BB6311">
        <w:rPr>
          <w:rFonts w:ascii="微软雅黑" w:eastAsia="微软雅黑" w:hAnsi="微软雅黑" w:cstheme="minorHAnsi" w:hint="eastAsia"/>
          <w:sz w:val="21"/>
          <w:szCs w:val="21"/>
        </w:rPr>
        <w:t>；</w:t>
      </w:r>
    </w:p>
    <w:p w14:paraId="79B6992A" w14:textId="05E667F6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2</w:t>
      </w:r>
      <w:r w:rsid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、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数据赋能觅洞察，内容运营聚拢 ”甜”</w:t>
      </w:r>
    </w:p>
    <w:p w14:paraId="6D1ED96A" w14:textId="7DA7144B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lastRenderedPageBreak/>
        <w:t>数据赋能深挖消费者洞察，精选内容匹配洞察需求，聚拢不同“甜“场景，让消费者感同身受，促使消费者与品牌情感共鸣</w:t>
      </w:r>
      <w:r w:rsidR="00BB6311">
        <w:rPr>
          <w:rFonts w:ascii="微软雅黑" w:eastAsia="微软雅黑" w:hAnsi="微软雅黑" w:cstheme="minorHAnsi" w:hint="eastAsia"/>
          <w:sz w:val="21"/>
          <w:szCs w:val="21"/>
        </w:rPr>
        <w:t>；</w:t>
      </w:r>
    </w:p>
    <w:p w14:paraId="5387ACC5" w14:textId="7FF00D2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3</w:t>
      </w:r>
      <w:r w:rsid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、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丰富点位强覆盖，多元形式传播”甜”</w:t>
      </w:r>
    </w:p>
    <w:p w14:paraId="16FBE5C0" w14:textId="3428007A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黄金资源位强势引流入剧场，片头前贴，VIP可见前情提要，片中/尾暂停广告，丰富广告形式覆观众观影全链路。全链路曝光品牌同一创意元素，减少广告出现突兀感，在消费者沉浸观影内容时“传播甜“</w:t>
      </w:r>
      <w:r w:rsidR="00BB6311">
        <w:rPr>
          <w:rFonts w:ascii="微软雅黑" w:eastAsia="微软雅黑" w:hAnsi="微软雅黑" w:cstheme="minorHAnsi" w:hint="eastAsia"/>
          <w:sz w:val="21"/>
          <w:szCs w:val="21"/>
        </w:rPr>
        <w:t>；</w:t>
      </w:r>
    </w:p>
    <w:p w14:paraId="58A9A49B" w14:textId="1BFD07EF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4</w:t>
      </w:r>
      <w:r w:rsid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、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社交平台再共鸣，剧外时刻扩散 ”甜”</w:t>
      </w:r>
    </w:p>
    <w:p w14:paraId="7F1CAE70" w14:textId="55262A0C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社交平台结合剧内”找糖“情节，剧外引发消费者 “发糖”分享时刻。号召消费者分享自己“甜蜜”时刻，在后疫情时代，一扫疫情带来的阴霾低落心里，为生活撒糖加甜。阿尔卑斯，让心更近</w:t>
      </w:r>
      <w:r w:rsidR="00BB6311">
        <w:rPr>
          <w:rFonts w:ascii="微软雅黑" w:eastAsia="微软雅黑" w:hAnsi="微软雅黑" w:cstheme="minorHAnsi" w:hint="eastAsia"/>
          <w:sz w:val="21"/>
          <w:szCs w:val="21"/>
        </w:rPr>
        <w:t>。</w:t>
      </w:r>
    </w:p>
    <w:p w14:paraId="2CED5FAD" w14:textId="3CD5A90B" w:rsidR="004A209F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97C451E" wp14:editId="1F745E80">
            <wp:extent cx="5486400" cy="31038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EDE6" w14:textId="07781F97" w:rsidR="00BB6311" w:rsidRPr="00BB6311" w:rsidRDefault="00BB6311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案例呈览</w:t>
      </w:r>
      <w:r>
        <w:rPr>
          <w:rFonts w:ascii="微软雅黑" w:eastAsia="微软雅黑" w:hAnsi="微软雅黑" w:cstheme="minorHAnsi" w:hint="eastAsia"/>
          <w:b/>
          <w:bCs/>
          <w:sz w:val="21"/>
          <w:szCs w:val="21"/>
        </w:rPr>
        <w:t>：</w:t>
      </w:r>
      <w:r w:rsidRPr="00BB6311">
        <w:rPr>
          <w:rFonts w:ascii="微软雅黑" w:eastAsia="微软雅黑" w:hAnsi="微软雅黑" w:cstheme="minorHAnsi"/>
          <w:sz w:val="21"/>
          <w:szCs w:val="21"/>
        </w:rPr>
        <w:fldChar w:fldCharType="begin"/>
      </w:r>
      <w:r w:rsidRPr="00BB6311">
        <w:rPr>
          <w:rFonts w:ascii="微软雅黑" w:eastAsia="微软雅黑" w:hAnsi="微软雅黑" w:cstheme="minorHAnsi"/>
          <w:sz w:val="21"/>
          <w:szCs w:val="21"/>
        </w:rPr>
        <w:instrText xml:space="preserve"> HYPERLINK "http://m.mgtv.com/subchannel/1553?f=m_wx&amp;dc=EF2CC829-9CE9-401B-BDBA-8A141BD4D334" </w:instrText>
      </w:r>
      <w:r w:rsidRPr="00BB6311">
        <w:rPr>
          <w:rFonts w:ascii="微软雅黑" w:eastAsia="微软雅黑" w:hAnsi="微软雅黑" w:cstheme="minorHAnsi"/>
          <w:sz w:val="21"/>
          <w:szCs w:val="21"/>
        </w:rPr>
        <w:fldChar w:fldCharType="separate"/>
      </w:r>
      <w:r w:rsidRPr="00BB6311">
        <w:rPr>
          <w:rStyle w:val="a5"/>
          <w:rFonts w:ascii="微软雅黑" w:eastAsia="微软雅黑" w:hAnsi="微软雅黑" w:cstheme="minorHAnsi"/>
          <w:sz w:val="21"/>
          <w:szCs w:val="21"/>
        </w:rPr>
        <w:t>http://m.mgtv.com/subchannel/1553?f=m_wx&amp;dc=EF2CC829-9CE9-401B-BDBA-8A141BD4D334</w:t>
      </w:r>
      <w:r w:rsidRPr="00BB6311">
        <w:rPr>
          <w:rFonts w:ascii="微软雅黑" w:eastAsia="微软雅黑" w:hAnsi="微软雅黑" w:cstheme="minorHAnsi"/>
          <w:sz w:val="21"/>
          <w:szCs w:val="21"/>
        </w:rPr>
        <w:fldChar w:fldCharType="end"/>
      </w:r>
    </w:p>
    <w:p w14:paraId="26D1BED4" w14:textId="77777777" w:rsidR="00E7248C" w:rsidRPr="002B1FC2" w:rsidRDefault="00E7248C" w:rsidP="00BB63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B7BFCC7" w14:textId="62DC8693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1</w:t>
      </w:r>
      <w:r w:rsid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、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构建“甜“</w:t>
      </w:r>
      <w:r w:rsidRPr="00BB6311">
        <w:rPr>
          <w:rFonts w:ascii="微软雅黑" w:eastAsia="微软雅黑" w:hAnsi="微软雅黑" w:cstheme="minorHAnsi" w:hint="eastAsia"/>
          <w:sz w:val="21"/>
          <w:szCs w:val="21"/>
        </w:rPr>
        <w:t>：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首创阿尔卑斯&lt;夏日甜蜜剧场&gt;，创建视频公域平台品牌私域阵地新理念</w:t>
      </w:r>
    </w:p>
    <w:p w14:paraId="5E9D47DE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顺视频网站流量提升之红利，提前锁定女性T</w:t>
      </w:r>
      <w:r w:rsidRPr="00BB6311">
        <w:rPr>
          <w:rFonts w:ascii="微软雅黑" w:eastAsia="微软雅黑" w:hAnsi="微软雅黑" w:cstheme="minorHAnsi"/>
          <w:sz w:val="21"/>
          <w:szCs w:val="21"/>
        </w:rPr>
        <w:t xml:space="preserve">A </w:t>
      </w:r>
      <w:r w:rsidRPr="00BB6311">
        <w:rPr>
          <w:rFonts w:ascii="微软雅黑" w:eastAsia="微软雅黑" w:hAnsi="微软雅黑" w:cstheme="minorHAnsi" w:hint="eastAsia"/>
          <w:sz w:val="21"/>
          <w:szCs w:val="21"/>
        </w:rPr>
        <w:t>高浓度视频网站芒果T</w:t>
      </w:r>
      <w:r w:rsidRPr="00BB6311">
        <w:rPr>
          <w:rFonts w:ascii="微软雅黑" w:eastAsia="微软雅黑" w:hAnsi="微软雅黑" w:cstheme="minorHAnsi"/>
          <w:sz w:val="21"/>
          <w:szCs w:val="21"/>
        </w:rPr>
        <w:t>V</w:t>
      </w:r>
      <w:r w:rsidRPr="00BB6311">
        <w:rPr>
          <w:rFonts w:ascii="微软雅黑" w:eastAsia="微软雅黑" w:hAnsi="微软雅黑" w:cstheme="minorHAnsi" w:hint="eastAsia"/>
          <w:sz w:val="21"/>
          <w:szCs w:val="21"/>
        </w:rPr>
        <w:t>做为此次计划合作伙伴。基于阿尔卑斯品牌D</w:t>
      </w:r>
      <w:r w:rsidRPr="00BB6311">
        <w:rPr>
          <w:rFonts w:ascii="微软雅黑" w:eastAsia="微软雅黑" w:hAnsi="微软雅黑" w:cstheme="minorHAnsi"/>
          <w:sz w:val="21"/>
          <w:szCs w:val="21"/>
        </w:rPr>
        <w:t>NA</w:t>
      </w:r>
      <w:r w:rsidRPr="00BB6311">
        <w:rPr>
          <w:rFonts w:ascii="微软雅黑" w:eastAsia="微软雅黑" w:hAnsi="微软雅黑" w:cstheme="minorHAnsi" w:hint="eastAsia"/>
          <w:sz w:val="21"/>
          <w:szCs w:val="21"/>
        </w:rPr>
        <w:t>以及品牌私域营销大趋势，首创消费者在公域视频平台，与品牌沟通的私有阵地。以剧场形式通过精细化内容运营，吸引剧粉关注，通过丰富形式沟通，进而将剧粉转化为品牌粉。</w:t>
      </w:r>
    </w:p>
    <w:p w14:paraId="020018BD" w14:textId="4123A319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noProof/>
          <w:sz w:val="21"/>
          <w:szCs w:val="21"/>
        </w:rPr>
        <w:lastRenderedPageBreak/>
        <w:drawing>
          <wp:inline distT="0" distB="0" distL="0" distR="0" wp14:anchorId="1AAD64EA" wp14:editId="090513D7">
            <wp:extent cx="5486400" cy="30988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CC25" w14:textId="45E07D8B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2</w:t>
      </w:r>
      <w:r w:rsid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、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聚拢“甜”：数据赋能觅洞察，内容运营聚拢 ”甜”。</w:t>
      </w:r>
      <w:bookmarkStart w:id="0" w:name="_Hlk62056579"/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精选不同剧目匹配不同甜蜜场景。</w:t>
      </w:r>
      <w:bookmarkEnd w:id="0"/>
    </w:p>
    <w:p w14:paraId="1DC19E35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WM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通过对于主流视屏网站上高分青春剧内容分析，细分消费者高偏好不同场景/时刻的“甜”，</w:t>
      </w:r>
      <w:r w:rsidRPr="00BB6311">
        <w:rPr>
          <w:rFonts w:ascii="微软雅黑" w:eastAsia="微软雅黑" w:hAnsi="微软雅黑" w:cstheme="minorHAnsi" w:hint="eastAsia"/>
          <w:b/>
          <w:bCs/>
          <w:color w:val="000000" w:themeColor="text1"/>
          <w:sz w:val="21"/>
          <w:szCs w:val="21"/>
        </w:rPr>
        <w:t>第一层，</w:t>
      </w:r>
      <w:proofErr w:type="spellStart"/>
      <w:r w:rsidRPr="00BB6311">
        <w:rPr>
          <w:rFonts w:ascii="微软雅黑" w:eastAsia="微软雅黑" w:hAnsi="微软雅黑" w:cstheme="minorHAnsi"/>
          <w:b/>
          <w:bCs/>
          <w:color w:val="000000" w:themeColor="text1"/>
          <w:sz w:val="21"/>
          <w:szCs w:val="21"/>
        </w:rPr>
        <w:t>G</w:t>
      </w:r>
      <w:r w:rsidRPr="00BB6311">
        <w:rPr>
          <w:rFonts w:ascii="微软雅黑" w:eastAsia="微软雅黑" w:hAnsi="微软雅黑" w:cstheme="minorHAnsi" w:hint="eastAsia"/>
          <w:b/>
          <w:bCs/>
          <w:color w:val="000000" w:themeColor="text1"/>
          <w:sz w:val="21"/>
          <w:szCs w:val="21"/>
        </w:rPr>
        <w:t>enZ</w:t>
      </w:r>
      <w:proofErr w:type="spellEnd"/>
      <w:r w:rsidRPr="00BB6311">
        <w:rPr>
          <w:rFonts w:ascii="微软雅黑" w:eastAsia="微软雅黑" w:hAnsi="微软雅黑" w:cstheme="minorHAnsi"/>
          <w:b/>
          <w:bCs/>
          <w:color w:val="000000" w:themeColor="text1"/>
          <w:sz w:val="21"/>
          <w:szCs w:val="21"/>
        </w:rPr>
        <w:t>”</w:t>
      </w:r>
      <w:r w:rsidRPr="00BB6311">
        <w:rPr>
          <w:rFonts w:ascii="微软雅黑" w:eastAsia="微软雅黑" w:hAnsi="微软雅黑" w:cstheme="minorHAnsi" w:hint="eastAsia"/>
          <w:b/>
          <w:bCs/>
          <w:color w:val="000000" w:themeColor="text1"/>
          <w:sz w:val="21"/>
          <w:szCs w:val="21"/>
        </w:rPr>
        <w:t>青春甜</w:t>
      </w:r>
      <w:r w:rsidRPr="00BB6311">
        <w:rPr>
          <w:rFonts w:ascii="微软雅黑" w:eastAsia="微软雅黑" w:hAnsi="微软雅黑" w:cstheme="minorHAnsi"/>
          <w:b/>
          <w:bCs/>
          <w:color w:val="000000" w:themeColor="text1"/>
          <w:sz w:val="21"/>
          <w:szCs w:val="21"/>
        </w:rPr>
        <w:t>”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，排名前三甜蜜分别是“校园（学霸，暗恋，初恋）”“玄幻（科技，系统）“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”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古风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”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。</w:t>
      </w:r>
    </w:p>
    <w:p w14:paraId="27DF1DEA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color w:val="000000" w:themeColor="text1"/>
          <w:sz w:val="21"/>
          <w:szCs w:val="21"/>
        </w:rPr>
        <w:t>第二层，白领新人“职场甜”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。办公室的“霸总甜”，唯美场景下“穿越甜”是白领女性津津乐道的场景，也在白领新人观影偏好度中取得了T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GI 140-160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的高关注度。</w:t>
      </w:r>
    </w:p>
    <w:p w14:paraId="358B5880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color w:val="000000" w:themeColor="text1"/>
          <w:sz w:val="21"/>
          <w:szCs w:val="21"/>
        </w:rPr>
        <w:t>第三层，成熟女性“年下甜”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，小鲜肉与成熟姐姐的相恋应发的“奶狗甜”，成熟女性一无所有到互相扶持“奋斗甜”，如同&lt;下一站幸福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&gt;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一样能够获得很高的女性偏好以及关注的。</w:t>
      </w:r>
    </w:p>
    <w:p w14:paraId="3DCEECB5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 xml:space="preserve">依托三层甜，匹配不同剧目放入剧场。《山寨小盟主》古风穿越甜，《夏日知君暖》的校园小恋爱引发 </w:t>
      </w:r>
      <w:proofErr w:type="spellStart"/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Gen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Z</w:t>
      </w:r>
      <w:proofErr w:type="spellEnd"/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找寻同款甜蜜热议。《奈何Boss又如何》霸总甜打白领新人内心 ，《蜗牛与黄鹂鸟》新进小鲜肉张新成深情演绎，款款深情成功吸引成熟女性柔软内心，纷纷晒出曾经的甜</w:t>
      </w:r>
    </w:p>
    <w:p w14:paraId="4874ACD4" w14:textId="503D232C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noProof/>
          <w:sz w:val="21"/>
          <w:szCs w:val="21"/>
        </w:rPr>
        <w:lastRenderedPageBreak/>
        <w:drawing>
          <wp:inline distT="0" distB="0" distL="0" distR="0" wp14:anchorId="22D6E6BD" wp14:editId="295EAD04">
            <wp:extent cx="5486400" cy="30892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202D" w14:textId="16A5B820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3</w:t>
      </w:r>
      <w:r w:rsid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、</w:t>
      </w: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传播“甜”&amp;扩散“甜”</w:t>
      </w:r>
    </w:p>
    <w:p w14:paraId="753A2C0C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b/>
          <w:bCs/>
          <w:sz w:val="21"/>
          <w:szCs w:val="21"/>
        </w:rPr>
        <w:t>丰富点位强覆盖，多元形式传播”甜，社交平台再共鸣，剧外时刻扩散 ”甜”</w:t>
      </w:r>
    </w:p>
    <w:p w14:paraId="53B8B00F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sz w:val="21"/>
          <w:szCs w:val="21"/>
        </w:rPr>
        <w:t>全链路传播：</w:t>
      </w:r>
      <w:bookmarkStart w:id="1" w:name="OLE_LINK1"/>
      <w:bookmarkStart w:id="2" w:name="OLE_LINK2"/>
      <w:r w:rsidRPr="00BB6311">
        <w:rPr>
          <w:rFonts w:ascii="微软雅黑" w:eastAsia="微软雅黑" w:hAnsi="微软雅黑" w:cstheme="minorHAnsi" w:hint="eastAsia"/>
          <w:sz w:val="21"/>
          <w:szCs w:val="21"/>
        </w:rPr>
        <w:t>丰富多元形式”传播甜“，双微阵地”发散甜“，构成甜蜜全链路</w:t>
      </w:r>
      <w:bookmarkEnd w:id="1"/>
      <w:bookmarkEnd w:id="2"/>
      <w:r w:rsidRPr="00BB6311">
        <w:rPr>
          <w:rFonts w:ascii="微软雅黑" w:eastAsia="微软雅黑" w:hAnsi="微软雅黑" w:cstheme="minorHAnsi" w:hint="eastAsia"/>
          <w:sz w:val="21"/>
          <w:szCs w:val="21"/>
        </w:rPr>
        <w:t>。</w:t>
      </w:r>
    </w:p>
    <w:p w14:paraId="6F471845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通过视频网站内容资源（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开机大图，电视剧频道焦点图，电视剧频道TOP信息流，搜索栏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）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将消费者聚焦到品牌剧场主页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，剧目前贴片，剧中品牌定制前情提要包框，剧尾暂停广告，片花报等丰富的广告形式，覆盖消费者观影全链路，在消费者沉浸观影内容时“传播甜“。同时剧外在双微平台，结合剧内”找糖“情节，剧外引发消费者 “发糖”分享时刻。号召消费者分享自己“甜蜜”时刻，在后疫情时代，一扫疫情带来的阴霾低落心里，为生活撒糖加甜，治愈寻常生活中的心酸和疲惫。成功构建甜蜜全链路。</w:t>
      </w:r>
    </w:p>
    <w:p w14:paraId="157B13B1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noProof/>
          <w:sz w:val="21"/>
          <w:szCs w:val="21"/>
        </w:rPr>
        <w:drawing>
          <wp:inline distT="0" distB="0" distL="0" distR="0" wp14:anchorId="30202974" wp14:editId="5CE3070E">
            <wp:extent cx="5486400" cy="30867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DE1A" w14:textId="6E956050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b/>
          <w:bCs/>
          <w:sz w:val="21"/>
          <w:szCs w:val="21"/>
        </w:rPr>
      </w:pPr>
      <w:r w:rsidRPr="00BB6311">
        <w:rPr>
          <w:noProof/>
          <w:sz w:val="21"/>
          <w:szCs w:val="21"/>
        </w:rPr>
        <w:lastRenderedPageBreak/>
        <w:drawing>
          <wp:inline distT="0" distB="0" distL="0" distR="0" wp14:anchorId="0C927B9B" wp14:editId="6A9CA2C7">
            <wp:extent cx="5486400" cy="31540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5113" w14:textId="77777777" w:rsidR="00E7248C" w:rsidRPr="002B1FC2" w:rsidRDefault="00E7248C" w:rsidP="00BB63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958AFCE" w14:textId="739CE235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周期内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，阿尔卑斯&lt;夏日甜蜜剧场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&gt;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累计吸引1400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W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女性受众反复浏览 (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*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 xml:space="preserve">进入剧场页面2次及以上)， 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共计获得16亿巨大平台曝光，覆盖芒果平台80%女性受众60%人群集中在品牌指定沟通人群年龄段（P18-24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）额外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获得价值超千万的媒介资源以及750万以上的额外花絮素材授权价值。总ROI高达700%</w:t>
      </w:r>
      <w:r w:rsidR="00BB6311"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。</w:t>
      </w:r>
    </w:p>
    <w:p w14:paraId="2A5D35F3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阿尔卑斯品牌互动率提升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200%，互动量增长300%，品牌词云围绕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“阿尔卑斯““甜蜜”“好心情”“剧场”，进一步提升品牌良好形象。</w:t>
      </w:r>
    </w:p>
    <w:p w14:paraId="54EB6306" w14:textId="77777777" w:rsidR="004A209F" w:rsidRPr="00BB6311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1"/>
          <w:szCs w:val="21"/>
        </w:rPr>
      </w:pP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在剧场运营期间，阿尔卑斯果然好嚼条糖一级销量环比+24.5%，终端零售实际销售环比+33.4%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。品牌认可W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M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做为Global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 xml:space="preserve">  </w:t>
      </w:r>
      <w:proofErr w:type="spellStart"/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Agnecy</w:t>
      </w:r>
      <w:proofErr w:type="spellEnd"/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对于消费者洞察，以及大胆的媒介创行形式，并感谢W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M</w:t>
      </w:r>
      <w:r w:rsidRPr="00BB6311">
        <w:rPr>
          <w:rFonts w:ascii="微软雅黑" w:eastAsia="微软雅黑" w:hAnsi="微软雅黑" w:cstheme="minorHAnsi" w:hint="eastAsia"/>
          <w:color w:val="000000" w:themeColor="text1"/>
          <w:sz w:val="21"/>
          <w:szCs w:val="21"/>
        </w:rPr>
        <w:t>帮助品牌实现</w:t>
      </w:r>
      <w:r w:rsidRPr="00BB6311">
        <w:rPr>
          <w:rFonts w:ascii="微软雅黑" w:eastAsia="微软雅黑" w:hAnsi="微软雅黑" w:cstheme="minorHAnsi"/>
          <w:color w:val="000000" w:themeColor="text1"/>
          <w:sz w:val="21"/>
          <w:szCs w:val="21"/>
        </w:rPr>
        <w:t>商业效果质的飞跃。</w:t>
      </w:r>
    </w:p>
    <w:p w14:paraId="6542BC69" w14:textId="77777777" w:rsidR="004A209F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BCB4F59" wp14:editId="21AFE1F9">
            <wp:extent cx="5486400" cy="30803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032D" w14:textId="77777777" w:rsidR="004A209F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0"/>
          <w:szCs w:val="20"/>
        </w:rPr>
      </w:pPr>
    </w:p>
    <w:p w14:paraId="41DDB8ED" w14:textId="77777777" w:rsidR="004A209F" w:rsidRPr="00BE29A4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0"/>
          <w:szCs w:val="20"/>
        </w:rPr>
      </w:pPr>
      <w:r>
        <w:rPr>
          <w:rFonts w:ascii="微软雅黑" w:eastAsia="微软雅黑" w:hAnsi="微软雅黑" w:cstheme="minorHAnsi" w:hint="eastAsia"/>
          <w:color w:val="000000" w:themeColor="text1"/>
          <w:sz w:val="20"/>
          <w:szCs w:val="20"/>
        </w:rPr>
        <w:t>备注：文中所有数据出于《</w:t>
      </w:r>
      <w:r w:rsidRPr="004D641C">
        <w:rPr>
          <w:rFonts w:ascii="微软雅黑" w:eastAsia="微软雅黑" w:hAnsi="微软雅黑" w:cstheme="minorHAnsi" w:hint="eastAsia"/>
          <w:color w:val="000000" w:themeColor="text1"/>
          <w:sz w:val="20"/>
          <w:szCs w:val="20"/>
        </w:rPr>
        <w:t>中国城市居民调查</w:t>
      </w:r>
      <w:r>
        <w:rPr>
          <w:rFonts w:ascii="微软雅黑" w:eastAsia="微软雅黑" w:hAnsi="微软雅黑" w:cstheme="minorHAnsi" w:hint="eastAsia"/>
          <w:color w:val="000000" w:themeColor="text1"/>
          <w:sz w:val="20"/>
          <w:szCs w:val="20"/>
        </w:rPr>
        <w:t>2019》，《</w:t>
      </w:r>
      <w:r w:rsidRPr="004D641C">
        <w:rPr>
          <w:rFonts w:ascii="微软雅黑" w:eastAsia="微软雅黑" w:hAnsi="微软雅黑" w:cstheme="minorHAnsi" w:hint="eastAsia"/>
          <w:color w:val="000000" w:themeColor="text1"/>
          <w:sz w:val="20"/>
          <w:szCs w:val="20"/>
        </w:rPr>
        <w:t>中国城市居民调查</w:t>
      </w:r>
      <w:r>
        <w:rPr>
          <w:rFonts w:ascii="微软雅黑" w:eastAsia="微软雅黑" w:hAnsi="微软雅黑" w:cstheme="minorHAnsi" w:hint="eastAsia"/>
          <w:color w:val="000000" w:themeColor="text1"/>
          <w:sz w:val="20"/>
          <w:szCs w:val="20"/>
        </w:rPr>
        <w:t>2020》，《</w:t>
      </w:r>
      <w:r w:rsidRPr="004D641C">
        <w:rPr>
          <w:rFonts w:ascii="微软雅黑" w:eastAsia="微软雅黑" w:hAnsi="微软雅黑" w:cstheme="minorHAnsi"/>
          <w:color w:val="000000" w:themeColor="text1"/>
          <w:sz w:val="20"/>
          <w:szCs w:val="20"/>
        </w:rPr>
        <w:t>欧睿国际全球市场信息数据</w:t>
      </w:r>
      <w:r w:rsidRPr="004D641C">
        <w:rPr>
          <w:rFonts w:ascii="微软雅黑" w:eastAsia="微软雅黑" w:hAnsi="微软雅黑" w:cstheme="minorHAnsi" w:hint="eastAsia"/>
          <w:color w:val="000000" w:themeColor="text1"/>
          <w:sz w:val="20"/>
          <w:szCs w:val="20"/>
        </w:rPr>
        <w:t>库</w:t>
      </w:r>
      <w:r>
        <w:rPr>
          <w:rFonts w:ascii="微软雅黑" w:eastAsia="微软雅黑" w:hAnsi="微软雅黑" w:cstheme="minorHAnsi" w:hint="eastAsia"/>
          <w:color w:val="000000" w:themeColor="text1"/>
          <w:sz w:val="20"/>
          <w:szCs w:val="20"/>
        </w:rPr>
        <w:t>》，品牌提供数据，媒体后端数据，以及秒针第三方监测。</w:t>
      </w:r>
    </w:p>
    <w:p w14:paraId="720C454B" w14:textId="77777777" w:rsidR="004A209F" w:rsidRPr="00BE29A4" w:rsidRDefault="004A209F" w:rsidP="00BB6311">
      <w:pPr>
        <w:spacing w:before="100" w:beforeAutospacing="1" w:after="100" w:afterAutospacing="1"/>
        <w:rPr>
          <w:rFonts w:ascii="微软雅黑" w:eastAsia="微软雅黑" w:hAnsi="微软雅黑" w:cstheme="minorHAnsi"/>
          <w:color w:val="000000" w:themeColor="text1"/>
          <w:sz w:val="20"/>
          <w:szCs w:val="20"/>
        </w:rPr>
      </w:pPr>
    </w:p>
    <w:p w14:paraId="3405FBDC" w14:textId="4070E21F" w:rsidR="006C71D8" w:rsidRPr="004A209F" w:rsidRDefault="006C71D8" w:rsidP="00BB6311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1"/>
          <w:szCs w:val="21"/>
        </w:rPr>
      </w:pPr>
    </w:p>
    <w:sectPr w:rsidR="006C71D8" w:rsidRPr="004A209F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243FF" w14:textId="77777777" w:rsidR="00193216" w:rsidRDefault="00193216">
      <w:r>
        <w:separator/>
      </w:r>
    </w:p>
  </w:endnote>
  <w:endnote w:type="continuationSeparator" w:id="0">
    <w:p w14:paraId="58256C0C" w14:textId="77777777" w:rsidR="00193216" w:rsidRDefault="00193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49D60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1264D35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3C19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607E486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7C21A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13BD6" w14:textId="77777777" w:rsidR="00193216" w:rsidRDefault="00193216">
      <w:r>
        <w:separator/>
      </w:r>
    </w:p>
  </w:footnote>
  <w:footnote w:type="continuationSeparator" w:id="0">
    <w:p w14:paraId="1944594D" w14:textId="77777777" w:rsidR="00193216" w:rsidRDefault="00193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C8243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A36E0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9680E5D" wp14:editId="67FBDE2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76FF5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1C5E"/>
    <w:multiLevelType w:val="hybridMultilevel"/>
    <w:tmpl w:val="0B7A9C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247D51"/>
    <w:multiLevelType w:val="hybridMultilevel"/>
    <w:tmpl w:val="9BB61EA6"/>
    <w:lvl w:ilvl="0" w:tplc="6FEE6B2C">
      <w:start w:val="1"/>
      <w:numFmt w:val="decimal"/>
      <w:lvlText w:val="%1、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28B0C51"/>
    <w:multiLevelType w:val="hybridMultilevel"/>
    <w:tmpl w:val="F23A33C0"/>
    <w:lvl w:ilvl="0" w:tplc="AED4A182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E4A1341"/>
    <w:multiLevelType w:val="hybridMultilevel"/>
    <w:tmpl w:val="6B8A151C"/>
    <w:lvl w:ilvl="0" w:tplc="AED4A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FE21F2"/>
    <w:multiLevelType w:val="hybridMultilevel"/>
    <w:tmpl w:val="F95E1CCE"/>
    <w:lvl w:ilvl="0" w:tplc="6FEE6B2C">
      <w:start w:val="1"/>
      <w:numFmt w:val="decimal"/>
      <w:lvlText w:val="%1、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7742019"/>
    <w:multiLevelType w:val="hybridMultilevel"/>
    <w:tmpl w:val="3CA04C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B001DDD"/>
    <w:multiLevelType w:val="hybridMultilevel"/>
    <w:tmpl w:val="CE507508"/>
    <w:lvl w:ilvl="0" w:tplc="AED4A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3E97AD8"/>
    <w:multiLevelType w:val="hybridMultilevel"/>
    <w:tmpl w:val="C0E809EC"/>
    <w:lvl w:ilvl="0" w:tplc="C16AA2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C8F607A"/>
    <w:multiLevelType w:val="hybridMultilevel"/>
    <w:tmpl w:val="F02A02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22"/>
  </w:num>
  <w:num w:numId="7">
    <w:abstractNumId w:val="18"/>
  </w:num>
  <w:num w:numId="8">
    <w:abstractNumId w:val="13"/>
  </w:num>
  <w:num w:numId="9">
    <w:abstractNumId w:val="11"/>
  </w:num>
  <w:num w:numId="10">
    <w:abstractNumId w:val="10"/>
  </w:num>
  <w:num w:numId="11">
    <w:abstractNumId w:val="14"/>
  </w:num>
  <w:num w:numId="12">
    <w:abstractNumId w:val="19"/>
  </w:num>
  <w:num w:numId="13">
    <w:abstractNumId w:val="7"/>
  </w:num>
  <w:num w:numId="14">
    <w:abstractNumId w:val="17"/>
  </w:num>
  <w:num w:numId="15">
    <w:abstractNumId w:val="20"/>
  </w:num>
  <w:num w:numId="16">
    <w:abstractNumId w:val="2"/>
  </w:num>
  <w:num w:numId="17">
    <w:abstractNumId w:val="12"/>
  </w:num>
  <w:num w:numId="18">
    <w:abstractNumId w:val="21"/>
  </w:num>
  <w:num w:numId="19">
    <w:abstractNumId w:val="0"/>
  </w:num>
  <w:num w:numId="20">
    <w:abstractNumId w:val="15"/>
  </w:num>
  <w:num w:numId="21">
    <w:abstractNumId w:val="6"/>
  </w:num>
  <w:num w:numId="22">
    <w:abstractNumId w:val="1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216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256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209F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08CC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DCF"/>
    <w:rsid w:val="0067611E"/>
    <w:rsid w:val="006853C8"/>
    <w:rsid w:val="00693C3F"/>
    <w:rsid w:val="006955F5"/>
    <w:rsid w:val="006A24F1"/>
    <w:rsid w:val="006B5BB6"/>
    <w:rsid w:val="006C16A7"/>
    <w:rsid w:val="006C1733"/>
    <w:rsid w:val="006C71D8"/>
    <w:rsid w:val="006D2064"/>
    <w:rsid w:val="006D4934"/>
    <w:rsid w:val="006D5766"/>
    <w:rsid w:val="006E7C7D"/>
    <w:rsid w:val="006F421E"/>
    <w:rsid w:val="006F662D"/>
    <w:rsid w:val="007029AF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18A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B01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6311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D82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3BFA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248C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67DE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9EDBC9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BB6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368</Words>
  <Characters>2103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WWW.YlmF.CoM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2021-02-03T05:46:00Z</dcterms:created>
  <dcterms:modified xsi:type="dcterms:W3CDTF">2021-03-17T05:18:00Z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