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F9F5E71" w14:textId="3D98F9D2" w:rsidR="000631F9" w:rsidRPr="00C27CF2" w:rsidRDefault="002F5516" w:rsidP="005C6F4D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2F5516">
        <w:rPr>
          <w:rFonts w:ascii="微软雅黑" w:eastAsia="微软雅黑" w:hAnsi="微软雅黑" w:hint="eastAsia"/>
          <w:b/>
          <w:sz w:val="32"/>
          <w:szCs w:val="32"/>
        </w:rPr>
        <w:t>中国银联</w:t>
      </w:r>
    </w:p>
    <w:p w14:paraId="7236B400" w14:textId="529BE15E" w:rsidR="009C29B7" w:rsidRPr="00BB1A99" w:rsidRDefault="009C29B7" w:rsidP="00B81738">
      <w:pPr>
        <w:rPr>
          <w:rFonts w:ascii="微软雅黑" w:eastAsia="微软雅黑" w:hAnsi="微软雅黑"/>
          <w:b/>
          <w:color w:val="EAB300"/>
          <w:kern w:val="0"/>
          <w:sz w:val="32"/>
        </w:rPr>
      </w:pPr>
      <w:r>
        <w:rPr>
          <w:rFonts w:ascii="微软雅黑" w:eastAsia="微软雅黑" w:hAnsi="微软雅黑" w:hint="eastAsia"/>
          <w:b/>
        </w:rPr>
        <w:t>所属行业：</w:t>
      </w:r>
      <w:r w:rsidR="008375AF">
        <w:rPr>
          <w:rFonts w:ascii="微软雅黑" w:eastAsia="微软雅黑" w:hAnsi="微软雅黑" w:hint="eastAsia"/>
        </w:rPr>
        <w:t>金融</w:t>
      </w:r>
    </w:p>
    <w:p w14:paraId="3EB07196" w14:textId="5FB8B62B" w:rsidR="0029434E" w:rsidRPr="002F5516" w:rsidRDefault="00E14A7D" w:rsidP="00B81738">
      <w:pPr>
        <w:rPr>
          <w:rFonts w:ascii="微软雅黑" w:eastAsia="微软雅黑" w:hAnsi="微软雅黑"/>
          <w:bCs/>
          <w:szCs w:val="21"/>
        </w:rPr>
      </w:pPr>
      <w:r w:rsidRPr="00BB1A99">
        <w:rPr>
          <w:rFonts w:ascii="微软雅黑" w:eastAsia="微软雅黑" w:hAnsi="微软雅黑" w:hint="eastAsia"/>
          <w:b/>
        </w:rPr>
        <w:t>参选类别：</w:t>
      </w:r>
      <w:r w:rsidR="002F5516" w:rsidRPr="002F5516">
        <w:rPr>
          <w:rFonts w:ascii="微软雅黑" w:eastAsia="微软雅黑" w:hAnsi="微软雅黑" w:hint="eastAsia"/>
          <w:bCs/>
          <w:szCs w:val="21"/>
        </w:rPr>
        <w:t>数字营销最具影响力品牌</w:t>
      </w:r>
    </w:p>
    <w:p w14:paraId="1202551F" w14:textId="77777777" w:rsidR="00232662" w:rsidRPr="00B81738" w:rsidRDefault="0023082E" w:rsidP="002F551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品牌</w:t>
      </w:r>
      <w:r w:rsidR="00E14A7D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简介</w:t>
      </w:r>
    </w:p>
    <w:p w14:paraId="2A862F58" w14:textId="77777777" w:rsidR="002973D1" w:rsidRPr="002973D1" w:rsidRDefault="002973D1" w:rsidP="002F551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  <w:szCs w:val="21"/>
        </w:rPr>
      </w:pPr>
      <w:r w:rsidRPr="002973D1">
        <w:rPr>
          <w:rFonts w:ascii="微软雅黑" w:eastAsia="微软雅黑" w:hAnsi="微软雅黑" w:hint="eastAsia"/>
          <w:bCs/>
          <w:szCs w:val="21"/>
        </w:rPr>
        <w:t>1、中国银联是经国务院同意，中国人民银行批准设立的中国银行</w:t>
      </w:r>
      <w:proofErr w:type="gramStart"/>
      <w:r w:rsidRPr="002973D1">
        <w:rPr>
          <w:rFonts w:ascii="微软雅黑" w:eastAsia="微软雅黑" w:hAnsi="微软雅黑" w:hint="eastAsia"/>
          <w:bCs/>
          <w:szCs w:val="21"/>
        </w:rPr>
        <w:t>卡联合</w:t>
      </w:r>
      <w:proofErr w:type="gramEnd"/>
      <w:r w:rsidRPr="002973D1">
        <w:rPr>
          <w:rFonts w:ascii="微软雅黑" w:eastAsia="微软雅黑" w:hAnsi="微软雅黑" w:hint="eastAsia"/>
          <w:bCs/>
          <w:szCs w:val="21"/>
        </w:rPr>
        <w:t>组织，一路走来，中国银联已成为全球发卡量最大的组织，发行近80亿张银行卡，遍布中国乃至全球178个国家和地区。</w:t>
      </w:r>
    </w:p>
    <w:p w14:paraId="4C244D6F" w14:textId="78D312C4" w:rsidR="0000069D" w:rsidRPr="002973D1" w:rsidRDefault="002973D1" w:rsidP="002F551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  <w:szCs w:val="21"/>
        </w:rPr>
      </w:pPr>
      <w:r w:rsidRPr="002973D1">
        <w:rPr>
          <w:rFonts w:ascii="微软雅黑" w:eastAsia="微软雅黑" w:hAnsi="微软雅黑" w:hint="eastAsia"/>
          <w:bCs/>
          <w:szCs w:val="21"/>
        </w:rPr>
        <w:t>2、面对粗放的户外投放无法精确选点、第三方支付平台占领移动支付市场份额的营销背景下，一场突如其来的疫情让生活停摆，为提</w:t>
      </w:r>
      <w:proofErr w:type="gramStart"/>
      <w:r w:rsidRPr="002973D1">
        <w:rPr>
          <w:rFonts w:ascii="微软雅黑" w:eastAsia="微软雅黑" w:hAnsi="微软雅黑" w:hint="eastAsia"/>
          <w:bCs/>
          <w:szCs w:val="21"/>
        </w:rPr>
        <w:t>振消费</w:t>
      </w:r>
      <w:proofErr w:type="gramEnd"/>
      <w:r w:rsidRPr="002973D1">
        <w:rPr>
          <w:rFonts w:ascii="微软雅黑" w:eastAsia="微软雅黑" w:hAnsi="微软雅黑" w:hint="eastAsia"/>
          <w:bCs/>
          <w:szCs w:val="21"/>
        </w:rPr>
        <w:t>信心，银联如何精准</w:t>
      </w:r>
      <w:proofErr w:type="gramStart"/>
      <w:r w:rsidRPr="002973D1">
        <w:rPr>
          <w:rFonts w:ascii="微软雅黑" w:eastAsia="微软雅黑" w:hAnsi="微软雅黑" w:hint="eastAsia"/>
          <w:bCs/>
          <w:szCs w:val="21"/>
        </w:rPr>
        <w:t>触达目标</w:t>
      </w:r>
      <w:proofErr w:type="gramEnd"/>
      <w:r w:rsidRPr="002973D1">
        <w:rPr>
          <w:rFonts w:ascii="微软雅黑" w:eastAsia="微软雅黑" w:hAnsi="微软雅黑" w:hint="eastAsia"/>
          <w:bCs/>
          <w:szCs w:val="21"/>
        </w:rPr>
        <w:t>用户，进行 “重振引擎”助商惠民计划的内容沟通成为传播重点。</w:t>
      </w:r>
    </w:p>
    <w:p w14:paraId="27BB795C" w14:textId="77777777" w:rsidR="00217BD9" w:rsidRPr="00B81738" w:rsidRDefault="00217BD9" w:rsidP="002F551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20</w:t>
      </w:r>
      <w:r w:rsidR="00632502">
        <w:rPr>
          <w:rFonts w:ascii="微软雅黑" w:eastAsia="微软雅黑" w:hAnsi="微软雅黑"/>
          <w:b/>
          <w:color w:val="0000FF"/>
          <w:sz w:val="28"/>
          <w:szCs w:val="24"/>
        </w:rPr>
        <w:t>20</w:t>
      </w: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年数字营销</w:t>
      </w:r>
      <w:r w:rsidR="009B1B5B"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影响力</w:t>
      </w: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表现</w:t>
      </w:r>
    </w:p>
    <w:p w14:paraId="55E86FBF" w14:textId="77777777" w:rsidR="002973D1" w:rsidRPr="002973D1" w:rsidRDefault="002973D1" w:rsidP="002F551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  <w:szCs w:val="21"/>
        </w:rPr>
      </w:pPr>
      <w:r w:rsidRPr="002973D1">
        <w:rPr>
          <w:rFonts w:ascii="微软雅黑" w:eastAsia="微软雅黑" w:hAnsi="微软雅黑" w:hint="eastAsia"/>
          <w:bCs/>
          <w:szCs w:val="21"/>
        </w:rPr>
        <w:t>1、基于对疫情后</w:t>
      </w:r>
      <w:proofErr w:type="gramStart"/>
      <w:r w:rsidRPr="002973D1">
        <w:rPr>
          <w:rFonts w:ascii="微软雅黑" w:eastAsia="微软雅黑" w:hAnsi="微软雅黑" w:hint="eastAsia"/>
          <w:bCs/>
          <w:szCs w:val="21"/>
        </w:rPr>
        <w:t>商家困境</w:t>
      </w:r>
      <w:proofErr w:type="gramEnd"/>
      <w:r w:rsidRPr="002973D1">
        <w:rPr>
          <w:rFonts w:ascii="微软雅黑" w:eastAsia="微软雅黑" w:hAnsi="微软雅黑" w:hint="eastAsia"/>
          <w:bCs/>
          <w:szCs w:val="21"/>
        </w:rPr>
        <w:t>及民众生活现状的精准洞察，推出助力经济回暖的“重振引擎”助商惠民计划，在62节活动期间</w:t>
      </w:r>
      <w:proofErr w:type="gramStart"/>
      <w:r w:rsidRPr="002973D1">
        <w:rPr>
          <w:rFonts w:ascii="微软雅黑" w:eastAsia="微软雅黑" w:hAnsi="微软雅黑" w:hint="eastAsia"/>
          <w:bCs/>
          <w:szCs w:val="21"/>
        </w:rPr>
        <w:t>通过满减折扣</w:t>
      </w:r>
      <w:proofErr w:type="gramEnd"/>
      <w:r w:rsidRPr="002973D1">
        <w:rPr>
          <w:rFonts w:ascii="微软雅黑" w:eastAsia="微软雅黑" w:hAnsi="微软雅黑" w:hint="eastAsia"/>
          <w:bCs/>
          <w:szCs w:val="21"/>
        </w:rPr>
        <w:t>、百万优惠单品等系列措施助商惠民；</w:t>
      </w:r>
    </w:p>
    <w:p w14:paraId="5113CB1A" w14:textId="77777777" w:rsidR="002973D1" w:rsidRPr="002973D1" w:rsidRDefault="002973D1" w:rsidP="002F551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  <w:szCs w:val="21"/>
        </w:rPr>
      </w:pPr>
      <w:r w:rsidRPr="002973D1">
        <w:rPr>
          <w:rFonts w:ascii="微软雅黑" w:eastAsia="微软雅黑" w:hAnsi="微软雅黑" w:hint="eastAsia"/>
          <w:bCs/>
          <w:szCs w:val="21"/>
        </w:rPr>
        <w:t>2、针对粗放的户外投放无法精确选点问题，百度AI大数据赋能，百度地图慧眼为银联10+城市线下广告选址提供大数据支持；</w:t>
      </w:r>
    </w:p>
    <w:p w14:paraId="7F6380AE" w14:textId="77777777" w:rsidR="002973D1" w:rsidRPr="002973D1" w:rsidRDefault="002973D1" w:rsidP="002F551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  <w:szCs w:val="21"/>
        </w:rPr>
      </w:pPr>
      <w:r w:rsidRPr="002973D1">
        <w:rPr>
          <w:rFonts w:ascii="微软雅黑" w:eastAsia="微软雅黑" w:hAnsi="微软雅黑" w:hint="eastAsia"/>
          <w:bCs/>
          <w:szCs w:val="21"/>
        </w:rPr>
        <w:t>3、通过大数据洞察，AI大数据赋能精准定向价格敏感目标用户，实现精准曝光；</w:t>
      </w:r>
    </w:p>
    <w:p w14:paraId="72DCE7A5" w14:textId="6F99DD01" w:rsidR="00E14A7D" w:rsidRPr="002F5516" w:rsidRDefault="002973D1" w:rsidP="002F5516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  <w:szCs w:val="21"/>
        </w:rPr>
      </w:pPr>
      <w:r w:rsidRPr="002973D1">
        <w:rPr>
          <w:rFonts w:ascii="微软雅黑" w:eastAsia="微软雅黑" w:hAnsi="微软雅黑" w:hint="eastAsia"/>
          <w:bCs/>
          <w:szCs w:val="21"/>
        </w:rPr>
        <w:t>4、百度AI大数据赋能媒介投放精准覆盖用户决策路径，实现精准饱和攻击。</w:t>
      </w:r>
    </w:p>
    <w:p w14:paraId="1FAFA200" w14:textId="77777777" w:rsidR="00EB404E" w:rsidRPr="00B81738" w:rsidRDefault="00E14A7D" w:rsidP="002F5516">
      <w:pPr>
        <w:spacing w:before="100" w:beforeAutospacing="1" w:after="100" w:afterAutospacing="1"/>
        <w:rPr>
          <w:rFonts w:ascii="微软雅黑" w:eastAsia="微软雅黑" w:hAnsi="微软雅黑"/>
          <w:sz w:val="22"/>
        </w:rPr>
      </w:pPr>
      <w:r w:rsidRPr="00B81738">
        <w:rPr>
          <w:rFonts w:ascii="微软雅黑" w:eastAsia="微软雅黑" w:hAnsi="微软雅黑" w:hint="eastAsia"/>
          <w:b/>
          <w:color w:val="0000FF"/>
          <w:sz w:val="28"/>
          <w:szCs w:val="24"/>
        </w:rPr>
        <w:t>代表案例</w:t>
      </w:r>
    </w:p>
    <w:p w14:paraId="2FE6939F" w14:textId="3865F943" w:rsidR="00E14A7D" w:rsidRPr="002F5516" w:rsidRDefault="008606A5" w:rsidP="002F5516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 w:rsidRPr="002F5516">
        <w:rPr>
          <w:rFonts w:ascii="微软雅黑" w:eastAsia="微软雅黑" w:hAnsi="微软雅黑" w:hint="eastAsia"/>
          <w:b/>
          <w:bCs/>
        </w:rPr>
        <w:t>营销目标</w:t>
      </w:r>
    </w:p>
    <w:p w14:paraId="56084E2D" w14:textId="77777777" w:rsidR="008606A5" w:rsidRPr="008606A5" w:rsidRDefault="008606A5" w:rsidP="002F5516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8606A5">
        <w:rPr>
          <w:rFonts w:ascii="微软雅黑" w:eastAsia="微软雅黑" w:hAnsi="微软雅黑" w:hint="eastAsia"/>
        </w:rPr>
        <w:t>1、通过百度AI大数据赋能，提供大数据支持，精准</w:t>
      </w:r>
      <w:proofErr w:type="gramStart"/>
      <w:r w:rsidRPr="008606A5">
        <w:rPr>
          <w:rFonts w:ascii="微软雅黑" w:eastAsia="微软雅黑" w:hAnsi="微软雅黑" w:hint="eastAsia"/>
        </w:rPr>
        <w:t>触达目标</w:t>
      </w:r>
      <w:proofErr w:type="gramEnd"/>
      <w:r w:rsidRPr="008606A5">
        <w:rPr>
          <w:rFonts w:ascii="微软雅黑" w:eastAsia="微软雅黑" w:hAnsi="微软雅黑" w:hint="eastAsia"/>
        </w:rPr>
        <w:t>用户，有效传播被时代赋予新含义的银联62节。</w:t>
      </w:r>
    </w:p>
    <w:p w14:paraId="3B185EF3" w14:textId="3B19AAE2" w:rsidR="008606A5" w:rsidRDefault="008606A5" w:rsidP="002F5516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8606A5">
        <w:rPr>
          <w:rFonts w:ascii="微软雅黑" w:eastAsia="微软雅黑" w:hAnsi="微软雅黑" w:hint="eastAsia"/>
        </w:rPr>
        <w:t>2、覆盖用户决策路径，实现品牌检索及</w:t>
      </w:r>
      <w:proofErr w:type="gramStart"/>
      <w:r w:rsidRPr="008606A5">
        <w:rPr>
          <w:rFonts w:ascii="微软雅黑" w:eastAsia="微软雅黑" w:hAnsi="微软雅黑" w:hint="eastAsia"/>
        </w:rPr>
        <w:t>云闪付</w:t>
      </w:r>
      <w:proofErr w:type="gramEnd"/>
      <w:r w:rsidRPr="008606A5">
        <w:rPr>
          <w:rFonts w:ascii="微软雅黑" w:eastAsia="微软雅黑" w:hAnsi="微软雅黑" w:hint="eastAsia"/>
        </w:rPr>
        <w:t>下载安装关注</w:t>
      </w:r>
      <w:proofErr w:type="gramStart"/>
      <w:r w:rsidRPr="008606A5">
        <w:rPr>
          <w:rFonts w:ascii="微软雅黑" w:eastAsia="微软雅黑" w:hAnsi="微软雅黑" w:hint="eastAsia"/>
        </w:rPr>
        <w:t>度整体</w:t>
      </w:r>
      <w:proofErr w:type="gramEnd"/>
      <w:r w:rsidRPr="008606A5">
        <w:rPr>
          <w:rFonts w:ascii="微软雅黑" w:eastAsia="微软雅黑" w:hAnsi="微软雅黑" w:hint="eastAsia"/>
        </w:rPr>
        <w:t>提升，以提升中国银联在移动支付领域的竞争力。</w:t>
      </w:r>
    </w:p>
    <w:p w14:paraId="62BD8088" w14:textId="39073A1A" w:rsidR="008606A5" w:rsidRPr="008606A5" w:rsidRDefault="008606A5" w:rsidP="002F5516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 w:rsidRPr="008606A5">
        <w:rPr>
          <w:rFonts w:ascii="微软雅黑" w:eastAsia="微软雅黑" w:hAnsi="微软雅黑" w:hint="eastAsia"/>
          <w:b/>
          <w:bCs/>
        </w:rPr>
        <w:t>执行过程</w:t>
      </w:r>
    </w:p>
    <w:p w14:paraId="09F2D7AF" w14:textId="3958E822" w:rsidR="008606A5" w:rsidRPr="002F5516" w:rsidRDefault="008606A5" w:rsidP="002F5516">
      <w:pPr>
        <w:pStyle w:val="ab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  <w:bCs/>
          <w:szCs w:val="21"/>
        </w:rPr>
      </w:pPr>
      <w:r w:rsidRPr="002F5516">
        <w:rPr>
          <w:rFonts w:ascii="微软雅黑" w:eastAsia="微软雅黑" w:hAnsi="微软雅黑" w:hint="eastAsia"/>
          <w:bCs/>
          <w:szCs w:val="21"/>
        </w:rPr>
        <w:t>预热期：百度AI大数据赋能为</w:t>
      </w:r>
      <w:r w:rsidRPr="002F5516">
        <w:rPr>
          <w:rFonts w:ascii="微软雅黑" w:eastAsia="微软雅黑" w:hAnsi="微软雅黑"/>
          <w:bCs/>
          <w:szCs w:val="21"/>
        </w:rPr>
        <w:t>线下广告选址提供大数据支持</w:t>
      </w:r>
      <w:r w:rsidRPr="002F5516">
        <w:rPr>
          <w:rFonts w:ascii="微软雅黑" w:eastAsia="微软雅黑" w:hAnsi="微软雅黑" w:hint="eastAsia"/>
          <w:bCs/>
          <w:szCs w:val="21"/>
        </w:rPr>
        <w:t>，百家</w:t>
      </w:r>
      <w:proofErr w:type="gramStart"/>
      <w:r w:rsidRPr="002F5516">
        <w:rPr>
          <w:rFonts w:ascii="微软雅黑" w:eastAsia="微软雅黑" w:hAnsi="微软雅黑" w:hint="eastAsia"/>
          <w:bCs/>
          <w:szCs w:val="21"/>
        </w:rPr>
        <w:t>号内容</w:t>
      </w:r>
      <w:proofErr w:type="gramEnd"/>
      <w:r w:rsidRPr="002F5516">
        <w:rPr>
          <w:rFonts w:ascii="微软雅黑" w:eastAsia="微软雅黑" w:hAnsi="微软雅黑" w:hint="eastAsia"/>
          <w:bCs/>
          <w:szCs w:val="21"/>
        </w:rPr>
        <w:t>合作拉开序幕</w:t>
      </w:r>
    </w:p>
    <w:p w14:paraId="654CD8C6" w14:textId="444902F4" w:rsidR="008606A5" w:rsidRDefault="008606A5" w:rsidP="002F5516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8606A5">
        <w:rPr>
          <w:rFonts w:ascii="微软雅黑" w:eastAsia="微软雅黑" w:hAnsi="微软雅黑" w:cs="宋体" w:hint="eastAsia"/>
          <w:kern w:val="0"/>
          <w:szCs w:val="21"/>
        </w:rPr>
        <w:t>1、百度大数据赋能，百度地图慧眼为银联</w:t>
      </w:r>
      <w:r w:rsidRPr="008606A5">
        <w:rPr>
          <w:rFonts w:ascii="微软雅黑" w:eastAsia="微软雅黑" w:hAnsi="微软雅黑" w:cs="宋体"/>
          <w:kern w:val="0"/>
          <w:szCs w:val="21"/>
        </w:rPr>
        <w:t>10+城市线下广告选址提供大数据支持。</w:t>
      </w:r>
    </w:p>
    <w:p w14:paraId="3BBA0863" w14:textId="4BD09F89" w:rsidR="00300052" w:rsidRDefault="008606A5" w:rsidP="002F5516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5F89A91" wp14:editId="7988C0CA">
            <wp:extent cx="5815965" cy="16338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853013" w14:textId="737CE7B9" w:rsidR="008606A5" w:rsidRDefault="008606A5" w:rsidP="002F5516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8606A5">
        <w:rPr>
          <w:rFonts w:ascii="微软雅黑" w:eastAsia="微软雅黑" w:hAnsi="微软雅黑" w:hint="eastAsia"/>
        </w:rPr>
        <w:t>2、通过百家</w:t>
      </w:r>
      <w:proofErr w:type="gramStart"/>
      <w:r w:rsidRPr="008606A5">
        <w:rPr>
          <w:rFonts w:ascii="微软雅黑" w:eastAsia="微软雅黑" w:hAnsi="微软雅黑" w:hint="eastAsia"/>
        </w:rPr>
        <w:t>号官媒</w:t>
      </w:r>
      <w:proofErr w:type="gramEnd"/>
      <w:r w:rsidRPr="008606A5">
        <w:rPr>
          <w:rFonts w:ascii="微软雅黑" w:eastAsia="微软雅黑" w:hAnsi="微软雅黑" w:hint="eastAsia"/>
        </w:rPr>
        <w:t>PR稿合作，为银联“重振引擎”助商惠民计划在人民网、环球网等</w:t>
      </w:r>
      <w:proofErr w:type="gramStart"/>
      <w:r w:rsidRPr="008606A5">
        <w:rPr>
          <w:rFonts w:ascii="微软雅黑" w:eastAsia="微软雅黑" w:hAnsi="微软雅黑" w:hint="eastAsia"/>
        </w:rPr>
        <w:t>官媒做</w:t>
      </w:r>
      <w:proofErr w:type="gramEnd"/>
      <w:r w:rsidRPr="008606A5">
        <w:rPr>
          <w:rFonts w:ascii="微软雅黑" w:eastAsia="微软雅黑" w:hAnsi="微软雅黑" w:hint="eastAsia"/>
        </w:rPr>
        <w:t>官方背书，拉开银联62节序幕。</w:t>
      </w:r>
    </w:p>
    <w:p w14:paraId="19D29188" w14:textId="7CBB14FC" w:rsidR="008606A5" w:rsidRDefault="008606A5" w:rsidP="002F5516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0704129" wp14:editId="2138A012">
            <wp:extent cx="5621020" cy="36760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8E87B" w14:textId="2980F1A2" w:rsidR="008606A5" w:rsidRPr="008606A5" w:rsidRDefault="008606A5" w:rsidP="002F5516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二、执行期</w:t>
      </w:r>
      <w:r w:rsidRPr="008606A5">
        <w:rPr>
          <w:rFonts w:ascii="微软雅黑" w:eastAsia="微软雅黑" w:hAnsi="微软雅黑" w:hint="eastAsia"/>
        </w:rPr>
        <w:t>：百度AI大数据精准锁定目标人群，实现精准曝光</w:t>
      </w:r>
    </w:p>
    <w:p w14:paraId="3020F684" w14:textId="52C298DC" w:rsidR="008606A5" w:rsidRDefault="008606A5" w:rsidP="002F5516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8606A5">
        <w:rPr>
          <w:rFonts w:ascii="微软雅黑" w:eastAsia="微软雅黑" w:hAnsi="微软雅黑" w:hint="eastAsia"/>
        </w:rPr>
        <w:t>精准定向18-44岁；</w:t>
      </w:r>
      <w:proofErr w:type="gramStart"/>
      <w:r w:rsidRPr="008606A5">
        <w:rPr>
          <w:rFonts w:ascii="微软雅黑" w:eastAsia="微软雅黑" w:hAnsi="微软雅黑" w:hint="eastAsia"/>
        </w:rPr>
        <w:t>一</w:t>
      </w:r>
      <w:proofErr w:type="gramEnd"/>
      <w:r w:rsidRPr="008606A5">
        <w:rPr>
          <w:rFonts w:ascii="微软雅黑" w:eastAsia="微软雅黑" w:hAnsi="微软雅黑" w:hint="eastAsia"/>
        </w:rPr>
        <w:t>二线城市价格关注主题人群；拼多多、</w:t>
      </w:r>
      <w:proofErr w:type="gramStart"/>
      <w:r w:rsidRPr="008606A5">
        <w:rPr>
          <w:rFonts w:ascii="微软雅黑" w:eastAsia="微软雅黑" w:hAnsi="微软雅黑" w:hint="eastAsia"/>
        </w:rPr>
        <w:t>唯品会</w:t>
      </w:r>
      <w:proofErr w:type="gramEnd"/>
      <w:r w:rsidRPr="008606A5">
        <w:rPr>
          <w:rFonts w:ascii="微软雅黑" w:eastAsia="微软雅黑" w:hAnsi="微软雅黑" w:hint="eastAsia"/>
        </w:rPr>
        <w:t>等APP安装人群；折扣相关信息搜索人群；实现精准曝光。通过百度开屏+信息流GD精准触达，传播“重振引擎”相关助商惠民信息。</w:t>
      </w:r>
    </w:p>
    <w:p w14:paraId="0E6F14EE" w14:textId="55BA7FDB" w:rsidR="008606A5" w:rsidRDefault="008606A5" w:rsidP="002F5516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4458D10" wp14:editId="5A73AC7A">
            <wp:extent cx="5340350" cy="30238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C7D3CA" w14:textId="7B642768" w:rsidR="008606A5" w:rsidRDefault="008606A5" w:rsidP="002F5516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9E17A89" wp14:editId="57B7DFE9">
            <wp:extent cx="2170430" cy="38468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085E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D1F0821" wp14:editId="6A87B147">
            <wp:extent cx="1779106" cy="382686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70" cy="3851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0F77E" w14:textId="44215EB2" w:rsidR="008606A5" w:rsidRPr="002F5516" w:rsidRDefault="008606A5" w:rsidP="002F55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Cs w:val="21"/>
        </w:rPr>
      </w:pPr>
      <w:r w:rsidRPr="002F5516">
        <w:rPr>
          <w:rFonts w:ascii="微软雅黑" w:eastAsia="微软雅黑" w:hAnsi="微软雅黑" w:hint="eastAsia"/>
          <w:bCs/>
          <w:szCs w:val="21"/>
        </w:rPr>
        <w:t>三、延续期：百度AI大数据赋能媒介投放精准覆盖用户路径，实现精准饱和攻击</w:t>
      </w:r>
    </w:p>
    <w:p w14:paraId="42700D27" w14:textId="232B47DE" w:rsidR="008606A5" w:rsidRDefault="008606A5" w:rsidP="002F551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 w:rsidRPr="000D085E">
        <w:rPr>
          <w:noProof/>
          <w:szCs w:val="21"/>
        </w:rPr>
        <w:lastRenderedPageBreak/>
        <w:drawing>
          <wp:inline distT="0" distB="0" distL="0" distR="0" wp14:anchorId="3268D479" wp14:editId="7AABFA53">
            <wp:extent cx="5720715" cy="32238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732C" w14:textId="77777777" w:rsidR="008606A5" w:rsidRPr="000D085E" w:rsidRDefault="008606A5" w:rsidP="002F55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0D085E">
        <w:rPr>
          <w:rFonts w:ascii="微软雅黑" w:eastAsia="微软雅黑" w:hAnsi="微软雅黑" w:hint="eastAsia"/>
          <w:szCs w:val="21"/>
        </w:rPr>
        <w:t>1、</w:t>
      </w:r>
      <w:r w:rsidRPr="000D085E">
        <w:rPr>
          <w:rFonts w:ascii="微软雅黑" w:eastAsia="微软雅黑" w:hAnsi="微软雅黑"/>
          <w:szCs w:val="21"/>
        </w:rPr>
        <w:t>通过知道合伙人覆盖用户求知路径：“银联包括哪几家银行？”、“中国银联云账单怎么支付” “如何查询银行卡是否开通银联在线支付”等340个高频用户疑问被解答。</w:t>
      </w:r>
    </w:p>
    <w:p w14:paraId="3FBF2187" w14:textId="4E70D329" w:rsidR="008606A5" w:rsidRDefault="008606A5" w:rsidP="002F551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 w:rsidRPr="000D085E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2AF473A" wp14:editId="094C4654">
            <wp:extent cx="5695950" cy="313332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463" cy="314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608BE" w14:textId="77777777" w:rsidR="008606A5" w:rsidRPr="000D085E" w:rsidRDefault="008606A5" w:rsidP="002F55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0D085E">
        <w:rPr>
          <w:rFonts w:ascii="微软雅黑" w:eastAsia="微软雅黑" w:hAnsi="微软雅黑"/>
          <w:szCs w:val="21"/>
        </w:rPr>
        <w:t>2</w:t>
      </w:r>
      <w:r w:rsidRPr="000D085E">
        <w:rPr>
          <w:rFonts w:ascii="微软雅黑" w:eastAsia="微软雅黑" w:hAnsi="微软雅黑" w:hint="eastAsia"/>
          <w:szCs w:val="21"/>
        </w:rPr>
        <w:t>、</w:t>
      </w:r>
      <w:r w:rsidRPr="000D085E">
        <w:rPr>
          <w:rFonts w:ascii="微软雅黑" w:eastAsia="微软雅黑" w:hAnsi="微软雅黑"/>
          <w:szCs w:val="21"/>
        </w:rPr>
        <w:t>通过百度百科的品牌故事，用3分钟视频讲述银</w:t>
      </w:r>
      <w:proofErr w:type="gramStart"/>
      <w:r w:rsidRPr="000D085E">
        <w:rPr>
          <w:rFonts w:ascii="微软雅黑" w:eastAsia="微软雅黑" w:hAnsi="微软雅黑"/>
          <w:szCs w:val="21"/>
        </w:rPr>
        <w:t>联品牌</w:t>
      </w:r>
      <w:proofErr w:type="gramEnd"/>
      <w:r w:rsidRPr="000D085E">
        <w:rPr>
          <w:rFonts w:ascii="微软雅黑" w:eastAsia="微软雅黑" w:hAnsi="微软雅黑"/>
          <w:szCs w:val="21"/>
        </w:rPr>
        <w:t>发展历程、品牌文化等内容</w:t>
      </w:r>
      <w:r w:rsidRPr="000D085E">
        <w:rPr>
          <w:rFonts w:ascii="微软雅黑" w:eastAsia="微软雅黑" w:hAnsi="微软雅黑" w:hint="eastAsia"/>
          <w:szCs w:val="21"/>
        </w:rPr>
        <w:t>，让用户深度了解银</w:t>
      </w:r>
      <w:proofErr w:type="gramStart"/>
      <w:r w:rsidRPr="000D085E">
        <w:rPr>
          <w:rFonts w:ascii="微软雅黑" w:eastAsia="微软雅黑" w:hAnsi="微软雅黑" w:hint="eastAsia"/>
          <w:szCs w:val="21"/>
        </w:rPr>
        <w:t>联相关</w:t>
      </w:r>
      <w:proofErr w:type="gramEnd"/>
      <w:r w:rsidRPr="000D085E">
        <w:rPr>
          <w:rFonts w:ascii="微软雅黑" w:eastAsia="微软雅黑" w:hAnsi="微软雅黑" w:hint="eastAsia"/>
          <w:szCs w:val="21"/>
        </w:rPr>
        <w:t>信息。</w:t>
      </w:r>
    </w:p>
    <w:p w14:paraId="43CBFAA9" w14:textId="5961989F" w:rsidR="008606A5" w:rsidRDefault="008606A5" w:rsidP="002F551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 w:rsidRPr="000D085E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4E32B837" wp14:editId="0AD1FC90">
            <wp:extent cx="5743575" cy="242715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847" cy="24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5BEC48" w14:textId="77777777" w:rsidR="008606A5" w:rsidRPr="000D085E" w:rsidRDefault="008606A5" w:rsidP="002F55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0D085E">
        <w:rPr>
          <w:rFonts w:ascii="微软雅黑" w:eastAsia="微软雅黑" w:hAnsi="微软雅黑" w:hint="eastAsia"/>
          <w:szCs w:val="21"/>
        </w:rPr>
        <w:t>3、</w:t>
      </w:r>
      <w:r w:rsidRPr="000D085E">
        <w:rPr>
          <w:rFonts w:ascii="微软雅黑" w:eastAsia="微软雅黑" w:hAnsi="微软雅黑"/>
          <w:szCs w:val="21"/>
        </w:rPr>
        <w:t>配合品牌专区，有效覆盖有直接检索需求的核心用户，形成线上营销收口，实现全链营销。</w:t>
      </w:r>
    </w:p>
    <w:p w14:paraId="7884332F" w14:textId="77777777" w:rsidR="008606A5" w:rsidRPr="000D085E" w:rsidRDefault="008606A5" w:rsidP="002F551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Cs w:val="21"/>
        </w:rPr>
      </w:pPr>
      <w:r w:rsidRPr="000D085E"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34D2C6FA" wp14:editId="1528342C">
            <wp:extent cx="5766188" cy="19145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58" cy="192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A68A2" w14:textId="5468636C" w:rsidR="008606A5" w:rsidRPr="002F5516" w:rsidRDefault="008606A5" w:rsidP="002F5516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 w:rsidRPr="002F5516">
        <w:rPr>
          <w:rFonts w:ascii="微软雅黑" w:eastAsia="微软雅黑" w:hAnsi="微软雅黑" w:hint="eastAsia"/>
          <w:b/>
          <w:bCs/>
        </w:rPr>
        <w:t>营销效果与市场反馈</w:t>
      </w:r>
    </w:p>
    <w:p w14:paraId="753CB5A9" w14:textId="77777777" w:rsidR="008606A5" w:rsidRPr="000D085E" w:rsidRDefault="008606A5" w:rsidP="002F5516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1、</w:t>
      </w:r>
      <w:r w:rsidRPr="000D085E">
        <w:rPr>
          <w:rFonts w:ascii="微软雅黑" w:eastAsia="微软雅黑" w:hAnsi="微软雅黑" w:hint="eastAsia"/>
          <w:color w:val="000000" w:themeColor="text1"/>
          <w:szCs w:val="21"/>
        </w:rPr>
        <w:t>在</w:t>
      </w:r>
      <w:r w:rsidRPr="000D085E">
        <w:rPr>
          <w:rFonts w:ascii="微软雅黑" w:eastAsia="微软雅黑" w:hAnsi="微软雅黑"/>
          <w:color w:val="000000" w:themeColor="text1"/>
          <w:szCs w:val="21"/>
        </w:rPr>
        <w:t>2020年特殊的大环境下，银联将62节加入复工复产、提振经济的行动中，中国银联在商业逐利行为之外的担当，自带公益属性的节日立意，无形中提升了大众对中国银联的品牌好感度，此次活动影响力暴涨，</w:t>
      </w:r>
      <w:proofErr w:type="gramStart"/>
      <w:r w:rsidRPr="000D085E">
        <w:rPr>
          <w:rFonts w:ascii="微软雅黑" w:eastAsia="微软雅黑" w:hAnsi="微软雅黑"/>
          <w:color w:val="000000" w:themeColor="text1"/>
          <w:szCs w:val="21"/>
        </w:rPr>
        <w:t>全民热搜“银联”</w:t>
      </w:r>
      <w:proofErr w:type="gramEnd"/>
      <w:r w:rsidRPr="000D085E">
        <w:rPr>
          <w:rFonts w:ascii="微软雅黑" w:eastAsia="微软雅黑" w:hAnsi="微软雅黑"/>
          <w:color w:val="000000" w:themeColor="text1"/>
          <w:szCs w:val="21"/>
        </w:rPr>
        <w:t>，银联的百度指数飙升500%+</w:t>
      </w:r>
      <w:r w:rsidRPr="000D085E">
        <w:rPr>
          <w:rFonts w:ascii="微软雅黑" w:eastAsia="微软雅黑" w:hAnsi="微软雅黑" w:hint="eastAsia"/>
          <w:color w:val="000000" w:themeColor="text1"/>
          <w:szCs w:val="21"/>
        </w:rPr>
        <w:t>；</w:t>
      </w:r>
    </w:p>
    <w:p w14:paraId="12313D62" w14:textId="0B9A496A" w:rsidR="008606A5" w:rsidRPr="000D085E" w:rsidRDefault="008606A5" w:rsidP="002F5516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color w:val="000000" w:themeColor="text1"/>
          <w:szCs w:val="21"/>
        </w:rPr>
        <w:t>2</w:t>
      </w:r>
      <w:r>
        <w:rPr>
          <w:rFonts w:ascii="微软雅黑" w:eastAsia="微软雅黑" w:hAnsi="微软雅黑" w:hint="eastAsia"/>
          <w:color w:val="000000" w:themeColor="text1"/>
          <w:szCs w:val="21"/>
        </w:rPr>
        <w:t>、</w:t>
      </w:r>
      <w:r w:rsidRPr="000D085E">
        <w:rPr>
          <w:rFonts w:ascii="微软雅黑" w:eastAsia="微软雅黑" w:hAnsi="微软雅黑"/>
          <w:color w:val="000000" w:themeColor="text1"/>
          <w:szCs w:val="21"/>
        </w:rPr>
        <w:t>AI</w:t>
      </w:r>
      <w:r w:rsidRPr="000D085E">
        <w:rPr>
          <w:rFonts w:ascii="微软雅黑" w:eastAsia="微软雅黑" w:hAnsi="微软雅黑" w:hint="eastAsia"/>
          <w:color w:val="000000" w:themeColor="text1"/>
          <w:szCs w:val="21"/>
        </w:rPr>
        <w:t>大数据赋能助力线下广告精准选址+线上人群精准运营，</w:t>
      </w:r>
      <w:proofErr w:type="gramStart"/>
      <w:r w:rsidRPr="000D085E">
        <w:rPr>
          <w:rFonts w:ascii="微软雅黑" w:eastAsia="微软雅黑" w:hAnsi="微软雅黑" w:hint="eastAsia"/>
          <w:color w:val="000000" w:themeColor="text1"/>
          <w:szCs w:val="21"/>
        </w:rPr>
        <w:t>活动触达精准</w:t>
      </w:r>
      <w:proofErr w:type="gramEnd"/>
      <w:r w:rsidRPr="000D085E">
        <w:rPr>
          <w:rFonts w:ascii="微软雅黑" w:eastAsia="微软雅黑" w:hAnsi="微软雅黑" w:hint="eastAsia"/>
          <w:color w:val="000000" w:themeColor="text1"/>
          <w:szCs w:val="21"/>
        </w:rPr>
        <w:t>用户800万+，</w:t>
      </w:r>
      <w:proofErr w:type="gramStart"/>
      <w:r w:rsidRPr="000D085E">
        <w:rPr>
          <w:rFonts w:ascii="微软雅黑" w:eastAsia="微软雅黑" w:hAnsi="微软雅黑"/>
          <w:color w:val="000000" w:themeColor="text1"/>
          <w:szCs w:val="21"/>
        </w:rPr>
        <w:t>云闪付</w:t>
      </w:r>
      <w:proofErr w:type="gramEnd"/>
      <w:r w:rsidRPr="000D085E">
        <w:rPr>
          <w:rFonts w:ascii="微软雅黑" w:eastAsia="微软雅黑" w:hAnsi="微软雅黑"/>
          <w:color w:val="000000" w:themeColor="text1"/>
          <w:szCs w:val="21"/>
        </w:rPr>
        <w:t>下载安装相关词检索大量增长，“下载云闪付并安装”同比+1292%，“云闪付下载到手机”+1061%，“下载云闪付最新版”+622%，助力中国银联在移动支付领域竞争力的提升。</w:t>
      </w:r>
    </w:p>
    <w:p w14:paraId="050DEE28" w14:textId="42D5E8ED" w:rsidR="008606A5" w:rsidRPr="002F5516" w:rsidRDefault="008606A5" w:rsidP="002F5516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FF0000"/>
          <w:szCs w:val="21"/>
        </w:rPr>
      </w:pPr>
      <w:r w:rsidRPr="000D085E">
        <w:rPr>
          <w:rFonts w:ascii="微软雅黑" w:eastAsia="微软雅黑" w:hAnsi="微软雅黑"/>
          <w:noProof/>
          <w:color w:val="FF0000"/>
          <w:szCs w:val="21"/>
        </w:rPr>
        <w:drawing>
          <wp:inline distT="0" distB="0" distL="0" distR="0" wp14:anchorId="2633B1C9" wp14:editId="28383FB7">
            <wp:extent cx="5720715" cy="1605915"/>
            <wp:effectExtent l="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059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8606A5" w:rsidRPr="002F5516" w:rsidSect="00A361A1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CC2F7F" w14:textId="77777777" w:rsidR="00805D9F" w:rsidRDefault="00805D9F">
      <w:r>
        <w:separator/>
      </w:r>
    </w:p>
  </w:endnote>
  <w:endnote w:type="continuationSeparator" w:id="0">
    <w:p w14:paraId="182366B1" w14:textId="77777777" w:rsidR="00805D9F" w:rsidRDefault="00805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6203B" w14:textId="77777777" w:rsidR="000631F9" w:rsidRDefault="00FF5039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725F3EC3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5DFEB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F9BFFC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705B86" w14:textId="77777777" w:rsidR="00805D9F" w:rsidRDefault="00805D9F">
      <w:r>
        <w:separator/>
      </w:r>
    </w:p>
  </w:footnote>
  <w:footnote w:type="continuationSeparator" w:id="0">
    <w:p w14:paraId="57646DE7" w14:textId="77777777" w:rsidR="00805D9F" w:rsidRDefault="00805D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6B5A1C" w14:textId="77777777" w:rsidR="000631F9" w:rsidRPr="00E14A7D" w:rsidRDefault="00D448B5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024494E" wp14:editId="5B1CDD1F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39538D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39538D">
      <w:rPr>
        <w:rFonts w:ascii="微软雅黑" w:eastAsia="微软雅黑" w:hAnsi="微软雅黑"/>
        <w:color w:val="333333"/>
        <w:sz w:val="21"/>
      </w:rPr>
      <w:t>1</w:t>
    </w:r>
    <w:r w:rsidR="002F3574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B81738">
      <w:rPr>
        <w:rFonts w:ascii="微软雅黑" w:eastAsia="微软雅黑" w:hAnsi="微软雅黑" w:hint="eastAsia"/>
        <w:color w:val="333333"/>
        <w:sz w:val="21"/>
      </w:rPr>
      <w:t>金鼠标</w:t>
    </w:r>
    <w:r w:rsidR="004F63B1">
      <w:rPr>
        <w:rFonts w:ascii="微软雅黑" w:eastAsia="微软雅黑" w:hAnsi="微软雅黑" w:hint="eastAsia"/>
        <w:color w:val="333333"/>
        <w:sz w:val="21"/>
      </w:rPr>
      <w:t>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A2A6F22"/>
    <w:multiLevelType w:val="hybridMultilevel"/>
    <w:tmpl w:val="88CCA00C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2CD5C35"/>
    <w:multiLevelType w:val="hybridMultilevel"/>
    <w:tmpl w:val="29BA0E56"/>
    <w:lvl w:ilvl="0" w:tplc="257A42A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76E05C4"/>
    <w:multiLevelType w:val="hybridMultilevel"/>
    <w:tmpl w:val="29EA7754"/>
    <w:lvl w:ilvl="0" w:tplc="04090013">
      <w:start w:val="1"/>
      <w:numFmt w:val="chineseCountingThousand"/>
      <w:lvlText w:val="%1、"/>
      <w:lvlJc w:val="left"/>
      <w:pPr>
        <w:ind w:left="0" w:firstLine="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8"/>
  </w:num>
  <w:num w:numId="7">
    <w:abstractNumId w:val="9"/>
  </w:num>
  <w:num w:numId="8">
    <w:abstractNumId w:val="10"/>
  </w:num>
  <w:num w:numId="9">
    <w:abstractNumId w:val="2"/>
  </w:num>
  <w:num w:numId="10">
    <w:abstractNumId w:val="12"/>
  </w:num>
  <w:num w:numId="11">
    <w:abstractNumId w:val="5"/>
  </w:num>
  <w:num w:numId="12">
    <w:abstractNumId w:val="11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69D"/>
    <w:rsid w:val="0001090B"/>
    <w:rsid w:val="000134E5"/>
    <w:rsid w:val="000415DF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543"/>
    <w:rsid w:val="00215F48"/>
    <w:rsid w:val="00217BD9"/>
    <w:rsid w:val="00220884"/>
    <w:rsid w:val="0022117C"/>
    <w:rsid w:val="0023082E"/>
    <w:rsid w:val="00232662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90073"/>
    <w:rsid w:val="00290500"/>
    <w:rsid w:val="0029434E"/>
    <w:rsid w:val="002973D1"/>
    <w:rsid w:val="002A004E"/>
    <w:rsid w:val="002B0CDA"/>
    <w:rsid w:val="002E436F"/>
    <w:rsid w:val="002E5914"/>
    <w:rsid w:val="002F2AF3"/>
    <w:rsid w:val="002F3574"/>
    <w:rsid w:val="002F5516"/>
    <w:rsid w:val="002F7E7A"/>
    <w:rsid w:val="00300052"/>
    <w:rsid w:val="003056B8"/>
    <w:rsid w:val="00311DCD"/>
    <w:rsid w:val="003121E8"/>
    <w:rsid w:val="00317BD4"/>
    <w:rsid w:val="00320B24"/>
    <w:rsid w:val="00334623"/>
    <w:rsid w:val="00361FEC"/>
    <w:rsid w:val="00362043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55F7"/>
    <w:rsid w:val="00462CFD"/>
    <w:rsid w:val="00465CC4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1F7F"/>
    <w:rsid w:val="00582F7D"/>
    <w:rsid w:val="005A539D"/>
    <w:rsid w:val="005A56AE"/>
    <w:rsid w:val="005A697D"/>
    <w:rsid w:val="005B0959"/>
    <w:rsid w:val="005B2564"/>
    <w:rsid w:val="005B6389"/>
    <w:rsid w:val="005C011B"/>
    <w:rsid w:val="005C6F4D"/>
    <w:rsid w:val="005D5D19"/>
    <w:rsid w:val="005D614B"/>
    <w:rsid w:val="005D77D7"/>
    <w:rsid w:val="005E4E84"/>
    <w:rsid w:val="005F2787"/>
    <w:rsid w:val="006126FE"/>
    <w:rsid w:val="00613CE9"/>
    <w:rsid w:val="00632502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55F5"/>
    <w:rsid w:val="006A054F"/>
    <w:rsid w:val="006A24F1"/>
    <w:rsid w:val="006C1733"/>
    <w:rsid w:val="006D5766"/>
    <w:rsid w:val="006D78B0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87A78"/>
    <w:rsid w:val="00795109"/>
    <w:rsid w:val="007A0451"/>
    <w:rsid w:val="007B2D27"/>
    <w:rsid w:val="007B5A52"/>
    <w:rsid w:val="007B61C2"/>
    <w:rsid w:val="007C0828"/>
    <w:rsid w:val="007C3F70"/>
    <w:rsid w:val="007C4C7A"/>
    <w:rsid w:val="007D5451"/>
    <w:rsid w:val="007D76B6"/>
    <w:rsid w:val="007F6422"/>
    <w:rsid w:val="00805D9F"/>
    <w:rsid w:val="00813515"/>
    <w:rsid w:val="008159A4"/>
    <w:rsid w:val="00820C09"/>
    <w:rsid w:val="00822325"/>
    <w:rsid w:val="0082426A"/>
    <w:rsid w:val="00825032"/>
    <w:rsid w:val="008375AF"/>
    <w:rsid w:val="0085738D"/>
    <w:rsid w:val="008606A5"/>
    <w:rsid w:val="008612D4"/>
    <w:rsid w:val="008674D7"/>
    <w:rsid w:val="00880022"/>
    <w:rsid w:val="00891CAC"/>
    <w:rsid w:val="008A1E2D"/>
    <w:rsid w:val="008C2693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B1B5B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E2C"/>
    <w:rsid w:val="00AD329B"/>
    <w:rsid w:val="00AE7F81"/>
    <w:rsid w:val="00B03587"/>
    <w:rsid w:val="00B05B17"/>
    <w:rsid w:val="00B06504"/>
    <w:rsid w:val="00B33BB2"/>
    <w:rsid w:val="00B35B50"/>
    <w:rsid w:val="00B36BD0"/>
    <w:rsid w:val="00B413D5"/>
    <w:rsid w:val="00B54EBC"/>
    <w:rsid w:val="00B65F3F"/>
    <w:rsid w:val="00B71E01"/>
    <w:rsid w:val="00B81738"/>
    <w:rsid w:val="00B925C8"/>
    <w:rsid w:val="00B93BD6"/>
    <w:rsid w:val="00B93E3B"/>
    <w:rsid w:val="00BA0329"/>
    <w:rsid w:val="00BB0E07"/>
    <w:rsid w:val="00BB1A99"/>
    <w:rsid w:val="00BC0390"/>
    <w:rsid w:val="00BC1804"/>
    <w:rsid w:val="00BD3543"/>
    <w:rsid w:val="00BD741B"/>
    <w:rsid w:val="00BD7FD3"/>
    <w:rsid w:val="00BF6726"/>
    <w:rsid w:val="00C00168"/>
    <w:rsid w:val="00C04E7B"/>
    <w:rsid w:val="00C078EC"/>
    <w:rsid w:val="00C11650"/>
    <w:rsid w:val="00C171FB"/>
    <w:rsid w:val="00C27CF2"/>
    <w:rsid w:val="00C40E03"/>
    <w:rsid w:val="00C4793D"/>
    <w:rsid w:val="00C5015C"/>
    <w:rsid w:val="00C516C8"/>
    <w:rsid w:val="00C64FC2"/>
    <w:rsid w:val="00C653FB"/>
    <w:rsid w:val="00C657FA"/>
    <w:rsid w:val="00C73B42"/>
    <w:rsid w:val="00C84C6B"/>
    <w:rsid w:val="00C93159"/>
    <w:rsid w:val="00C9457C"/>
    <w:rsid w:val="00CA426C"/>
    <w:rsid w:val="00CA6C70"/>
    <w:rsid w:val="00CA7DE6"/>
    <w:rsid w:val="00CB2251"/>
    <w:rsid w:val="00CB2938"/>
    <w:rsid w:val="00CB462E"/>
    <w:rsid w:val="00CB4A74"/>
    <w:rsid w:val="00CC70FB"/>
    <w:rsid w:val="00CE55AC"/>
    <w:rsid w:val="00D131B0"/>
    <w:rsid w:val="00D13BC3"/>
    <w:rsid w:val="00D14F03"/>
    <w:rsid w:val="00D409BB"/>
    <w:rsid w:val="00D448B5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C397E"/>
    <w:rsid w:val="00DC3EBF"/>
    <w:rsid w:val="00DC3FCF"/>
    <w:rsid w:val="00DE55A8"/>
    <w:rsid w:val="00E004F9"/>
    <w:rsid w:val="00E10DBE"/>
    <w:rsid w:val="00E14A7D"/>
    <w:rsid w:val="00E23547"/>
    <w:rsid w:val="00E336C0"/>
    <w:rsid w:val="00E3510B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E38CD"/>
    <w:rsid w:val="00EE6D2C"/>
    <w:rsid w:val="00F02271"/>
    <w:rsid w:val="00F12133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579B"/>
    <w:rsid w:val="00FD7838"/>
    <w:rsid w:val="00FE1360"/>
    <w:rsid w:val="00FE70B2"/>
    <w:rsid w:val="00FF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B0613E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styleId="af2">
    <w:name w:val="Date"/>
    <w:basedOn w:val="a"/>
    <w:next w:val="a"/>
    <w:link w:val="af3"/>
    <w:uiPriority w:val="99"/>
    <w:semiHidden/>
    <w:unhideWhenUsed/>
    <w:rsid w:val="00217BD9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217BD9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6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BA4D9A4-11F5-1D47-A64F-7FE4E5025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198</Words>
  <Characters>1135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3</cp:revision>
  <cp:lastPrinted>2013-11-12T01:54:00Z</cp:lastPrinted>
  <dcterms:created xsi:type="dcterms:W3CDTF">2021-03-29T07:00:00Z</dcterms:created>
  <dcterms:modified xsi:type="dcterms:W3CDTF">2021-03-29T07:07:00Z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